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DD201" w14:textId="77777777" w:rsidR="00D30B68" w:rsidRPr="007E6016" w:rsidRDefault="00D30B68" w:rsidP="00F000AD">
      <w:pPr>
        <w:rPr>
          <w:rFonts w:ascii="Times New Roman" w:hAnsi="Times New Roman"/>
          <w:i/>
          <w:noProof/>
          <w:sz w:val="24"/>
          <w:szCs w:val="24"/>
          <w:u w:val="single"/>
          <w:lang w:val="en-GB"/>
        </w:rPr>
      </w:pPr>
    </w:p>
    <w:p w14:paraId="596CC32F" w14:textId="58A2095B" w:rsidR="001117A6" w:rsidRPr="007E6016" w:rsidRDefault="001117A6" w:rsidP="00F000AD">
      <w:pPr>
        <w:rPr>
          <w:rFonts w:ascii="Times New Roman" w:hAnsi="Times New Roman"/>
          <w:i/>
          <w:noProof/>
          <w:sz w:val="24"/>
          <w:szCs w:val="24"/>
          <w:u w:val="single"/>
          <w:lang w:val="en-GB"/>
        </w:rPr>
      </w:pPr>
      <w:r w:rsidRPr="007E6016">
        <w:rPr>
          <w:rFonts w:ascii="Times New Roman" w:hAnsi="Times New Roman"/>
          <w:i/>
          <w:noProof/>
          <w:sz w:val="24"/>
          <w:szCs w:val="24"/>
          <w:u w:val="single"/>
          <w:lang w:val="en-GB"/>
        </w:rPr>
        <w:t>ANNEX V</w:t>
      </w:r>
    </w:p>
    <w:p w14:paraId="3C88D337" w14:textId="77777777" w:rsidR="001117A6" w:rsidRPr="007E6016" w:rsidRDefault="001117A6" w:rsidP="00F000AD">
      <w:pPr>
        <w:spacing w:before="120" w:after="120" w:line="240" w:lineRule="auto"/>
        <w:ind w:left="720"/>
        <w:jc w:val="both"/>
        <w:rPr>
          <w:rFonts w:ascii="Times New Roman" w:hAnsi="Times New Roman"/>
          <w:noProof/>
          <w:sz w:val="24"/>
          <w:szCs w:val="24"/>
          <w:lang w:val="en-GB" w:eastAsia="en-GB"/>
        </w:rPr>
      </w:pPr>
      <w:r w:rsidRPr="007E6016">
        <w:rPr>
          <w:rFonts w:ascii="Times New Roman" w:hAnsi="Times New Roman"/>
          <w:b/>
          <w:noProof/>
          <w:sz w:val="24"/>
          <w:szCs w:val="24"/>
          <w:lang w:val="en-GB" w:eastAsia="en-GB"/>
        </w:rPr>
        <w:t>Template for programmes supported from the ERDF (Investment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15"/>
        <w:gridCol w:w="5103"/>
      </w:tblGrid>
      <w:tr w:rsidR="008959B2" w:rsidRPr="007E6016" w14:paraId="333B263B" w14:textId="77777777" w:rsidTr="00F000AD">
        <w:trPr>
          <w:trHeight w:val="222"/>
          <w:jc w:val="center"/>
        </w:trPr>
        <w:tc>
          <w:tcPr>
            <w:tcW w:w="3315" w:type="dxa"/>
          </w:tcPr>
          <w:p w14:paraId="681BC975"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CCI</w:t>
            </w:r>
          </w:p>
        </w:tc>
        <w:tc>
          <w:tcPr>
            <w:tcW w:w="5103" w:type="dxa"/>
          </w:tcPr>
          <w:p w14:paraId="0D0C7D9A"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4CA2F235" w14:textId="77777777" w:rsidTr="00F000AD">
        <w:trPr>
          <w:trHeight w:val="269"/>
          <w:jc w:val="center"/>
        </w:trPr>
        <w:tc>
          <w:tcPr>
            <w:tcW w:w="3315" w:type="dxa"/>
          </w:tcPr>
          <w:p w14:paraId="7F36827E"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Title in EN</w:t>
            </w:r>
          </w:p>
        </w:tc>
        <w:tc>
          <w:tcPr>
            <w:tcW w:w="5103" w:type="dxa"/>
          </w:tcPr>
          <w:p w14:paraId="69390C8A"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[255 characters</w:t>
            </w:r>
            <w:r w:rsidRPr="007E6016">
              <w:rPr>
                <w:rFonts w:ascii="Times New Roman" w:hAnsi="Times New Roman"/>
                <w:noProof/>
                <w:sz w:val="24"/>
                <w:szCs w:val="24"/>
                <w:vertAlign w:val="superscript"/>
                <w:lang w:val="en-GB"/>
              </w:rPr>
              <w:t>*</w:t>
            </w:r>
            <w:r w:rsidRPr="007E6016">
              <w:rPr>
                <w:rFonts w:ascii="Times New Roman" w:hAnsi="Times New Roman"/>
                <w:noProof/>
                <w:sz w:val="24"/>
                <w:szCs w:val="24"/>
                <w:lang w:val="en-GB"/>
              </w:rPr>
              <w:t>]</w:t>
            </w:r>
          </w:p>
        </w:tc>
      </w:tr>
      <w:tr w:rsidR="008959B2" w:rsidRPr="007E6016" w14:paraId="1C54BDFE" w14:textId="77777777" w:rsidTr="00F000AD">
        <w:trPr>
          <w:trHeight w:val="138"/>
          <w:jc w:val="center"/>
        </w:trPr>
        <w:tc>
          <w:tcPr>
            <w:tcW w:w="3315" w:type="dxa"/>
          </w:tcPr>
          <w:p w14:paraId="2232C08F"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Title in national language(s)</w:t>
            </w:r>
          </w:p>
        </w:tc>
        <w:tc>
          <w:tcPr>
            <w:tcW w:w="5103" w:type="dxa"/>
          </w:tcPr>
          <w:p w14:paraId="1011F79B" w14:textId="0A917D7F"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[255]</w:t>
            </w:r>
            <w:r w:rsidR="00756325" w:rsidRPr="007E6016">
              <w:rPr>
                <w:rFonts w:ascii="Times New Roman" w:hAnsi="Times New Roman"/>
                <w:noProof/>
                <w:sz w:val="24"/>
                <w:szCs w:val="24"/>
                <w:lang w:val="en-GB"/>
              </w:rPr>
              <w:t xml:space="preserve"> Programul Operational Regional 2021-2027 Sud-Vest Oltenia</w:t>
            </w:r>
          </w:p>
        </w:tc>
      </w:tr>
      <w:tr w:rsidR="008959B2" w:rsidRPr="007E6016" w14:paraId="36B938E9" w14:textId="77777777" w:rsidTr="00F000AD">
        <w:trPr>
          <w:trHeight w:val="138"/>
          <w:jc w:val="center"/>
        </w:trPr>
        <w:tc>
          <w:tcPr>
            <w:tcW w:w="3315" w:type="dxa"/>
          </w:tcPr>
          <w:p w14:paraId="7A097417"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Version</w:t>
            </w:r>
          </w:p>
        </w:tc>
        <w:tc>
          <w:tcPr>
            <w:tcW w:w="5103" w:type="dxa"/>
          </w:tcPr>
          <w:p w14:paraId="57B786BF"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25983FAA" w14:textId="77777777" w:rsidTr="00F000AD">
        <w:trPr>
          <w:jc w:val="center"/>
        </w:trPr>
        <w:tc>
          <w:tcPr>
            <w:tcW w:w="3315" w:type="dxa"/>
          </w:tcPr>
          <w:p w14:paraId="7AC90F38"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First year</w:t>
            </w:r>
          </w:p>
        </w:tc>
        <w:tc>
          <w:tcPr>
            <w:tcW w:w="5103" w:type="dxa"/>
          </w:tcPr>
          <w:p w14:paraId="0E59C99D" w14:textId="47DA0438" w:rsidR="001117A6" w:rsidRPr="007E6016" w:rsidRDefault="00527733"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2021</w:t>
            </w:r>
          </w:p>
        </w:tc>
      </w:tr>
      <w:tr w:rsidR="008959B2" w:rsidRPr="007E6016" w14:paraId="07567191" w14:textId="77777777" w:rsidTr="00F000AD">
        <w:trPr>
          <w:jc w:val="center"/>
        </w:trPr>
        <w:tc>
          <w:tcPr>
            <w:tcW w:w="3315" w:type="dxa"/>
          </w:tcPr>
          <w:p w14:paraId="5CCF1600"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Last year</w:t>
            </w:r>
          </w:p>
        </w:tc>
        <w:tc>
          <w:tcPr>
            <w:tcW w:w="5103" w:type="dxa"/>
          </w:tcPr>
          <w:p w14:paraId="0F8BF584" w14:textId="38582308" w:rsidR="001117A6" w:rsidRPr="007E6016" w:rsidRDefault="00527733"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2027</w:t>
            </w:r>
          </w:p>
        </w:tc>
      </w:tr>
      <w:tr w:rsidR="008959B2" w:rsidRPr="007E6016" w14:paraId="64842C58" w14:textId="77777777" w:rsidTr="00F000AD">
        <w:trPr>
          <w:jc w:val="center"/>
        </w:trPr>
        <w:tc>
          <w:tcPr>
            <w:tcW w:w="3315" w:type="dxa"/>
          </w:tcPr>
          <w:p w14:paraId="1A4F8C63"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Eligible from</w:t>
            </w:r>
          </w:p>
        </w:tc>
        <w:tc>
          <w:tcPr>
            <w:tcW w:w="5103" w:type="dxa"/>
          </w:tcPr>
          <w:p w14:paraId="78C97B17" w14:textId="37398B9E" w:rsidR="001117A6" w:rsidRPr="007E6016" w:rsidRDefault="00527733"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01.01.2021</w:t>
            </w:r>
          </w:p>
        </w:tc>
      </w:tr>
      <w:tr w:rsidR="008959B2" w:rsidRPr="007E6016" w14:paraId="2D0A227C" w14:textId="77777777" w:rsidTr="00F000AD">
        <w:trPr>
          <w:jc w:val="center"/>
        </w:trPr>
        <w:tc>
          <w:tcPr>
            <w:tcW w:w="3315" w:type="dxa"/>
          </w:tcPr>
          <w:p w14:paraId="3DA62A13"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Eligible until</w:t>
            </w:r>
          </w:p>
        </w:tc>
        <w:tc>
          <w:tcPr>
            <w:tcW w:w="5103" w:type="dxa"/>
          </w:tcPr>
          <w:p w14:paraId="2AA8E947" w14:textId="118BDA2A" w:rsidR="001117A6" w:rsidRPr="007E6016" w:rsidRDefault="00527733"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31.12.2029</w:t>
            </w:r>
          </w:p>
        </w:tc>
      </w:tr>
      <w:tr w:rsidR="008959B2" w:rsidRPr="007E6016" w14:paraId="3F5BD86F" w14:textId="77777777" w:rsidTr="00F000AD">
        <w:trPr>
          <w:jc w:val="center"/>
        </w:trPr>
        <w:tc>
          <w:tcPr>
            <w:tcW w:w="3315" w:type="dxa"/>
          </w:tcPr>
          <w:p w14:paraId="78D9B2C7"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Commission decision number</w:t>
            </w:r>
          </w:p>
        </w:tc>
        <w:tc>
          <w:tcPr>
            <w:tcW w:w="5103" w:type="dxa"/>
          </w:tcPr>
          <w:p w14:paraId="52AC8449"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7140D9F5" w14:textId="77777777" w:rsidTr="00F000AD">
        <w:trPr>
          <w:jc w:val="center"/>
        </w:trPr>
        <w:tc>
          <w:tcPr>
            <w:tcW w:w="3315" w:type="dxa"/>
          </w:tcPr>
          <w:p w14:paraId="418AF417"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Commission decision date</w:t>
            </w:r>
          </w:p>
        </w:tc>
        <w:tc>
          <w:tcPr>
            <w:tcW w:w="5103" w:type="dxa"/>
          </w:tcPr>
          <w:p w14:paraId="0AC2E110"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6C7774D9" w14:textId="77777777" w:rsidTr="00F000AD">
        <w:trPr>
          <w:trHeight w:val="163"/>
          <w:jc w:val="center"/>
        </w:trPr>
        <w:tc>
          <w:tcPr>
            <w:tcW w:w="3315" w:type="dxa"/>
          </w:tcPr>
          <w:p w14:paraId="5FF68037"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Member State amending decision number</w:t>
            </w:r>
          </w:p>
        </w:tc>
        <w:tc>
          <w:tcPr>
            <w:tcW w:w="5103" w:type="dxa"/>
          </w:tcPr>
          <w:p w14:paraId="0EA1B3B2"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4B529448" w14:textId="77777777" w:rsidTr="00F000AD">
        <w:trPr>
          <w:trHeight w:val="163"/>
          <w:jc w:val="center"/>
        </w:trPr>
        <w:tc>
          <w:tcPr>
            <w:tcW w:w="3315" w:type="dxa"/>
          </w:tcPr>
          <w:p w14:paraId="3DCAAA15"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Member State amending decision entry into force date</w:t>
            </w:r>
          </w:p>
        </w:tc>
        <w:tc>
          <w:tcPr>
            <w:tcW w:w="5103" w:type="dxa"/>
          </w:tcPr>
          <w:p w14:paraId="22EBCE35" w14:textId="77777777" w:rsidR="001117A6" w:rsidRPr="007E6016" w:rsidRDefault="001117A6" w:rsidP="00F000AD">
            <w:pPr>
              <w:spacing w:after="0"/>
              <w:rPr>
                <w:rFonts w:ascii="Times New Roman" w:hAnsi="Times New Roman"/>
                <w:noProof/>
                <w:sz w:val="24"/>
                <w:szCs w:val="24"/>
                <w:lang w:val="en-GB"/>
              </w:rPr>
            </w:pPr>
          </w:p>
        </w:tc>
      </w:tr>
      <w:tr w:rsidR="008959B2" w:rsidRPr="007E6016" w14:paraId="0F738E66" w14:textId="77777777" w:rsidTr="00F000AD">
        <w:trPr>
          <w:trHeight w:val="163"/>
          <w:jc w:val="center"/>
        </w:trPr>
        <w:tc>
          <w:tcPr>
            <w:tcW w:w="3315" w:type="dxa"/>
          </w:tcPr>
          <w:p w14:paraId="3A0F5D82"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Non substantial transfer (art. 19.5)</w:t>
            </w:r>
          </w:p>
        </w:tc>
        <w:tc>
          <w:tcPr>
            <w:tcW w:w="5103" w:type="dxa"/>
          </w:tcPr>
          <w:p w14:paraId="7A830569"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Yes/No</w:t>
            </w:r>
          </w:p>
        </w:tc>
      </w:tr>
      <w:tr w:rsidR="008959B2" w:rsidRPr="007E6016" w14:paraId="32AA5312" w14:textId="77777777" w:rsidTr="00F000AD">
        <w:trPr>
          <w:trHeight w:val="163"/>
          <w:jc w:val="center"/>
        </w:trPr>
        <w:tc>
          <w:tcPr>
            <w:tcW w:w="3315" w:type="dxa"/>
          </w:tcPr>
          <w:p w14:paraId="5F2A9F44"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NUTS regions covered by the programme (not applicable to the EMFF)</w:t>
            </w:r>
          </w:p>
        </w:tc>
        <w:tc>
          <w:tcPr>
            <w:tcW w:w="5103" w:type="dxa"/>
          </w:tcPr>
          <w:p w14:paraId="012CE719" w14:textId="30AB4B7C" w:rsidR="001117A6" w:rsidRPr="007E6016" w:rsidRDefault="00527733"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NUTS 2 – REGIUNEA SUD-VEST</w:t>
            </w:r>
          </w:p>
        </w:tc>
      </w:tr>
      <w:tr w:rsidR="008959B2" w:rsidRPr="007E6016" w14:paraId="71732730" w14:textId="77777777" w:rsidTr="00F000AD">
        <w:trPr>
          <w:trHeight w:val="163"/>
          <w:jc w:val="center"/>
        </w:trPr>
        <w:tc>
          <w:tcPr>
            <w:tcW w:w="3315" w:type="dxa"/>
            <w:vMerge w:val="restart"/>
          </w:tcPr>
          <w:p w14:paraId="4B419ABA"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t>Fund concerned</w:t>
            </w:r>
          </w:p>
        </w:tc>
        <w:tc>
          <w:tcPr>
            <w:tcW w:w="5103" w:type="dxa"/>
          </w:tcPr>
          <w:p w14:paraId="2ED9B7F6" w14:textId="1594737D" w:rsidR="001117A6" w:rsidRPr="007E6016" w:rsidRDefault="00247DC2"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fldChar w:fldCharType="begin">
                <w:ffData>
                  <w:name w:val="Check1"/>
                  <w:enabled/>
                  <w:calcOnExit w:val="0"/>
                  <w:checkBox>
                    <w:sizeAuto/>
                    <w:default w:val="1"/>
                  </w:checkBox>
                </w:ffData>
              </w:fldChar>
            </w:r>
            <w:bookmarkStart w:id="0" w:name="Check1"/>
            <w:r w:rsidRPr="007E6016">
              <w:rPr>
                <w:rFonts w:ascii="Times New Roman" w:hAnsi="Times New Roman"/>
                <w:noProof/>
                <w:sz w:val="24"/>
                <w:szCs w:val="24"/>
                <w:lang w:val="en-GB"/>
              </w:rPr>
              <w:instrText xml:space="preserve"> FORMCHECKBOX </w:instrText>
            </w:r>
            <w:r w:rsidR="00BD4385">
              <w:rPr>
                <w:rFonts w:ascii="Times New Roman" w:hAnsi="Times New Roman"/>
                <w:noProof/>
                <w:sz w:val="24"/>
                <w:szCs w:val="24"/>
                <w:lang w:val="en-GB"/>
              </w:rPr>
            </w:r>
            <w:r w:rsidR="00BD4385">
              <w:rPr>
                <w:rFonts w:ascii="Times New Roman" w:hAnsi="Times New Roman"/>
                <w:noProof/>
                <w:sz w:val="24"/>
                <w:szCs w:val="24"/>
                <w:lang w:val="en-GB"/>
              </w:rPr>
              <w:fldChar w:fldCharType="separate"/>
            </w:r>
            <w:r w:rsidRPr="007E6016">
              <w:rPr>
                <w:rFonts w:ascii="Times New Roman" w:hAnsi="Times New Roman"/>
                <w:noProof/>
                <w:sz w:val="24"/>
                <w:szCs w:val="24"/>
                <w:lang w:val="en-GB"/>
              </w:rPr>
              <w:fldChar w:fldCharType="end"/>
            </w:r>
            <w:bookmarkEnd w:id="0"/>
            <w:r w:rsidR="001117A6" w:rsidRPr="007E6016">
              <w:rPr>
                <w:rFonts w:ascii="Times New Roman" w:hAnsi="Times New Roman"/>
                <w:noProof/>
                <w:sz w:val="24"/>
                <w:szCs w:val="24"/>
                <w:lang w:val="en-GB"/>
              </w:rPr>
              <w:t xml:space="preserve"> ERDF</w:t>
            </w:r>
          </w:p>
        </w:tc>
      </w:tr>
      <w:tr w:rsidR="008959B2" w:rsidRPr="007E6016" w14:paraId="058670B4" w14:textId="77777777" w:rsidTr="00F000AD">
        <w:trPr>
          <w:trHeight w:val="163"/>
          <w:jc w:val="center"/>
        </w:trPr>
        <w:tc>
          <w:tcPr>
            <w:tcW w:w="3315" w:type="dxa"/>
            <w:vMerge/>
          </w:tcPr>
          <w:p w14:paraId="69B35FEF" w14:textId="77777777" w:rsidR="001117A6" w:rsidRPr="007E6016" w:rsidRDefault="001117A6" w:rsidP="00F000AD">
            <w:pPr>
              <w:spacing w:after="0"/>
              <w:rPr>
                <w:rFonts w:ascii="Times New Roman" w:hAnsi="Times New Roman"/>
                <w:noProof/>
                <w:sz w:val="24"/>
                <w:szCs w:val="24"/>
                <w:lang w:val="en-GB"/>
              </w:rPr>
            </w:pPr>
          </w:p>
        </w:tc>
        <w:tc>
          <w:tcPr>
            <w:tcW w:w="5103" w:type="dxa"/>
          </w:tcPr>
          <w:p w14:paraId="21744BA3"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fldChar w:fldCharType="begin">
                <w:ffData>
                  <w:name w:val="Check1"/>
                  <w:enabled/>
                  <w:calcOnExit w:val="0"/>
                  <w:checkBox>
                    <w:sizeAuto/>
                    <w:default w:val="0"/>
                  </w:checkBox>
                </w:ffData>
              </w:fldChar>
            </w:r>
            <w:r w:rsidRPr="007E6016">
              <w:rPr>
                <w:rFonts w:ascii="Times New Roman" w:hAnsi="Times New Roman"/>
                <w:noProof/>
                <w:sz w:val="24"/>
                <w:szCs w:val="24"/>
                <w:lang w:val="en-GB"/>
              </w:rPr>
              <w:instrText xml:space="preserve"> FORMCHECKBOX </w:instrText>
            </w:r>
            <w:r w:rsidR="00BD4385">
              <w:rPr>
                <w:rFonts w:ascii="Times New Roman" w:hAnsi="Times New Roman"/>
                <w:noProof/>
                <w:sz w:val="24"/>
                <w:szCs w:val="24"/>
                <w:lang w:val="en-GB"/>
              </w:rPr>
            </w:r>
            <w:r w:rsidR="00BD4385">
              <w:rPr>
                <w:rFonts w:ascii="Times New Roman" w:hAnsi="Times New Roman"/>
                <w:noProof/>
                <w:sz w:val="24"/>
                <w:szCs w:val="24"/>
                <w:lang w:val="en-GB"/>
              </w:rPr>
              <w:fldChar w:fldCharType="separate"/>
            </w:r>
            <w:r w:rsidRPr="007E6016">
              <w:rPr>
                <w:rFonts w:ascii="Times New Roman" w:hAnsi="Times New Roman"/>
                <w:noProof/>
                <w:sz w:val="24"/>
                <w:szCs w:val="24"/>
                <w:lang w:val="en-GB"/>
              </w:rPr>
              <w:fldChar w:fldCharType="end"/>
            </w:r>
            <w:r w:rsidRPr="007E6016">
              <w:rPr>
                <w:rFonts w:ascii="Times New Roman" w:hAnsi="Times New Roman"/>
                <w:noProof/>
                <w:sz w:val="24"/>
                <w:szCs w:val="24"/>
                <w:lang w:val="en-GB"/>
              </w:rPr>
              <w:t xml:space="preserve"> Cohesion Fund</w:t>
            </w:r>
          </w:p>
        </w:tc>
      </w:tr>
      <w:tr w:rsidR="008959B2" w:rsidRPr="007E6016" w14:paraId="041D8017" w14:textId="77777777" w:rsidTr="00F000AD">
        <w:trPr>
          <w:trHeight w:val="163"/>
          <w:jc w:val="center"/>
        </w:trPr>
        <w:tc>
          <w:tcPr>
            <w:tcW w:w="3315" w:type="dxa"/>
            <w:vMerge/>
          </w:tcPr>
          <w:p w14:paraId="119E5D9E" w14:textId="77777777" w:rsidR="001117A6" w:rsidRPr="007E6016" w:rsidRDefault="001117A6" w:rsidP="00F000AD">
            <w:pPr>
              <w:spacing w:after="0"/>
              <w:rPr>
                <w:rFonts w:ascii="Times New Roman" w:hAnsi="Times New Roman"/>
                <w:noProof/>
                <w:sz w:val="24"/>
                <w:szCs w:val="24"/>
                <w:lang w:val="en-GB"/>
              </w:rPr>
            </w:pPr>
          </w:p>
        </w:tc>
        <w:tc>
          <w:tcPr>
            <w:tcW w:w="5103" w:type="dxa"/>
          </w:tcPr>
          <w:p w14:paraId="037A4108"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fldChar w:fldCharType="begin">
                <w:ffData>
                  <w:name w:val="Check1"/>
                  <w:enabled/>
                  <w:calcOnExit w:val="0"/>
                  <w:checkBox>
                    <w:sizeAuto/>
                    <w:default w:val="0"/>
                  </w:checkBox>
                </w:ffData>
              </w:fldChar>
            </w:r>
            <w:r w:rsidRPr="007E6016">
              <w:rPr>
                <w:rFonts w:ascii="Times New Roman" w:hAnsi="Times New Roman"/>
                <w:noProof/>
                <w:sz w:val="24"/>
                <w:szCs w:val="24"/>
                <w:lang w:val="en-GB"/>
              </w:rPr>
              <w:instrText xml:space="preserve"> FORMCHECKBOX </w:instrText>
            </w:r>
            <w:r w:rsidR="00BD4385">
              <w:rPr>
                <w:rFonts w:ascii="Times New Roman" w:hAnsi="Times New Roman"/>
                <w:noProof/>
                <w:sz w:val="24"/>
                <w:szCs w:val="24"/>
                <w:lang w:val="en-GB"/>
              </w:rPr>
            </w:r>
            <w:r w:rsidR="00BD4385">
              <w:rPr>
                <w:rFonts w:ascii="Times New Roman" w:hAnsi="Times New Roman"/>
                <w:noProof/>
                <w:sz w:val="24"/>
                <w:szCs w:val="24"/>
                <w:lang w:val="en-GB"/>
              </w:rPr>
              <w:fldChar w:fldCharType="separate"/>
            </w:r>
            <w:r w:rsidRPr="007E6016">
              <w:rPr>
                <w:rFonts w:ascii="Times New Roman" w:hAnsi="Times New Roman"/>
                <w:noProof/>
                <w:sz w:val="24"/>
                <w:szCs w:val="24"/>
                <w:lang w:val="en-GB"/>
              </w:rPr>
              <w:fldChar w:fldCharType="end"/>
            </w:r>
            <w:r w:rsidRPr="007E6016">
              <w:rPr>
                <w:rFonts w:ascii="Times New Roman" w:hAnsi="Times New Roman"/>
                <w:noProof/>
                <w:sz w:val="24"/>
                <w:szCs w:val="24"/>
                <w:lang w:val="en-GB"/>
              </w:rPr>
              <w:t xml:space="preserve"> ESF+</w:t>
            </w:r>
          </w:p>
        </w:tc>
      </w:tr>
      <w:tr w:rsidR="008959B2" w:rsidRPr="007E6016" w14:paraId="4A0D93AB" w14:textId="77777777" w:rsidTr="00F000AD">
        <w:trPr>
          <w:trHeight w:val="163"/>
          <w:jc w:val="center"/>
        </w:trPr>
        <w:tc>
          <w:tcPr>
            <w:tcW w:w="3315" w:type="dxa"/>
            <w:vMerge/>
          </w:tcPr>
          <w:p w14:paraId="7AC79DF6" w14:textId="77777777" w:rsidR="001117A6" w:rsidRPr="007E6016" w:rsidRDefault="001117A6" w:rsidP="00F000AD">
            <w:pPr>
              <w:spacing w:after="0"/>
              <w:rPr>
                <w:rFonts w:ascii="Times New Roman" w:hAnsi="Times New Roman"/>
                <w:noProof/>
                <w:sz w:val="24"/>
                <w:szCs w:val="24"/>
                <w:lang w:val="en-GB"/>
              </w:rPr>
            </w:pPr>
          </w:p>
        </w:tc>
        <w:tc>
          <w:tcPr>
            <w:tcW w:w="5103" w:type="dxa"/>
          </w:tcPr>
          <w:p w14:paraId="5703DBA1"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fldChar w:fldCharType="begin">
                <w:ffData>
                  <w:name w:val="Check1"/>
                  <w:enabled/>
                  <w:calcOnExit w:val="0"/>
                  <w:checkBox>
                    <w:sizeAuto/>
                    <w:default w:val="0"/>
                  </w:checkBox>
                </w:ffData>
              </w:fldChar>
            </w:r>
            <w:r w:rsidRPr="007E6016">
              <w:rPr>
                <w:rFonts w:ascii="Times New Roman" w:hAnsi="Times New Roman"/>
                <w:noProof/>
                <w:sz w:val="24"/>
                <w:szCs w:val="24"/>
                <w:lang w:val="en-GB"/>
              </w:rPr>
              <w:instrText xml:space="preserve"> FORMCHECKBOX </w:instrText>
            </w:r>
            <w:r w:rsidR="00BD4385">
              <w:rPr>
                <w:rFonts w:ascii="Times New Roman" w:hAnsi="Times New Roman"/>
                <w:noProof/>
                <w:sz w:val="24"/>
                <w:szCs w:val="24"/>
                <w:lang w:val="en-GB"/>
              </w:rPr>
            </w:r>
            <w:r w:rsidR="00BD4385">
              <w:rPr>
                <w:rFonts w:ascii="Times New Roman" w:hAnsi="Times New Roman"/>
                <w:noProof/>
                <w:sz w:val="24"/>
                <w:szCs w:val="24"/>
                <w:lang w:val="en-GB"/>
              </w:rPr>
              <w:fldChar w:fldCharType="separate"/>
            </w:r>
            <w:r w:rsidRPr="007E6016">
              <w:rPr>
                <w:rFonts w:ascii="Times New Roman" w:hAnsi="Times New Roman"/>
                <w:noProof/>
                <w:sz w:val="24"/>
                <w:szCs w:val="24"/>
                <w:lang w:val="en-GB"/>
              </w:rPr>
              <w:fldChar w:fldCharType="end"/>
            </w:r>
            <w:r w:rsidRPr="007E6016">
              <w:rPr>
                <w:rFonts w:ascii="Times New Roman" w:hAnsi="Times New Roman"/>
                <w:noProof/>
                <w:sz w:val="24"/>
                <w:szCs w:val="24"/>
                <w:lang w:val="en-GB"/>
              </w:rPr>
              <w:t xml:space="preserve"> JTF</w:t>
            </w:r>
          </w:p>
        </w:tc>
      </w:tr>
      <w:tr w:rsidR="008959B2" w:rsidRPr="007E6016" w14:paraId="4319C639" w14:textId="77777777" w:rsidTr="00F000AD">
        <w:trPr>
          <w:trHeight w:val="163"/>
          <w:jc w:val="center"/>
        </w:trPr>
        <w:tc>
          <w:tcPr>
            <w:tcW w:w="3315" w:type="dxa"/>
            <w:vMerge/>
          </w:tcPr>
          <w:p w14:paraId="05E6DB58" w14:textId="77777777" w:rsidR="001117A6" w:rsidRPr="007E6016" w:rsidRDefault="001117A6" w:rsidP="00F000AD">
            <w:pPr>
              <w:spacing w:after="0"/>
              <w:rPr>
                <w:rFonts w:ascii="Times New Roman" w:hAnsi="Times New Roman"/>
                <w:noProof/>
                <w:sz w:val="24"/>
                <w:szCs w:val="24"/>
                <w:lang w:val="en-GB"/>
              </w:rPr>
            </w:pPr>
          </w:p>
        </w:tc>
        <w:tc>
          <w:tcPr>
            <w:tcW w:w="5103" w:type="dxa"/>
          </w:tcPr>
          <w:p w14:paraId="047978BE" w14:textId="77777777" w:rsidR="001117A6" w:rsidRPr="007E6016" w:rsidRDefault="001117A6" w:rsidP="00F000AD">
            <w:pPr>
              <w:spacing w:after="0"/>
              <w:rPr>
                <w:rFonts w:ascii="Times New Roman" w:hAnsi="Times New Roman"/>
                <w:noProof/>
                <w:sz w:val="24"/>
                <w:szCs w:val="24"/>
                <w:lang w:val="en-GB"/>
              </w:rPr>
            </w:pPr>
            <w:r w:rsidRPr="007E6016">
              <w:rPr>
                <w:rFonts w:ascii="Times New Roman" w:hAnsi="Times New Roman"/>
                <w:noProof/>
                <w:sz w:val="24"/>
                <w:szCs w:val="24"/>
                <w:lang w:val="en-GB"/>
              </w:rPr>
              <w:fldChar w:fldCharType="begin">
                <w:ffData>
                  <w:name w:val="Check1"/>
                  <w:enabled/>
                  <w:calcOnExit w:val="0"/>
                  <w:checkBox>
                    <w:sizeAuto/>
                    <w:default w:val="0"/>
                  </w:checkBox>
                </w:ffData>
              </w:fldChar>
            </w:r>
            <w:r w:rsidRPr="007E6016">
              <w:rPr>
                <w:rFonts w:ascii="Times New Roman" w:hAnsi="Times New Roman"/>
                <w:noProof/>
                <w:sz w:val="24"/>
                <w:szCs w:val="24"/>
                <w:lang w:val="en-GB"/>
              </w:rPr>
              <w:instrText xml:space="preserve"> FORMCHECKBOX </w:instrText>
            </w:r>
            <w:r w:rsidR="00BD4385">
              <w:rPr>
                <w:rFonts w:ascii="Times New Roman" w:hAnsi="Times New Roman"/>
                <w:noProof/>
                <w:sz w:val="24"/>
                <w:szCs w:val="24"/>
                <w:lang w:val="en-GB"/>
              </w:rPr>
            </w:r>
            <w:r w:rsidR="00BD4385">
              <w:rPr>
                <w:rFonts w:ascii="Times New Roman" w:hAnsi="Times New Roman"/>
                <w:noProof/>
                <w:sz w:val="24"/>
                <w:szCs w:val="24"/>
                <w:lang w:val="en-GB"/>
              </w:rPr>
              <w:fldChar w:fldCharType="separate"/>
            </w:r>
            <w:r w:rsidRPr="007E6016">
              <w:rPr>
                <w:rFonts w:ascii="Times New Roman" w:hAnsi="Times New Roman"/>
                <w:noProof/>
                <w:sz w:val="24"/>
                <w:szCs w:val="24"/>
                <w:lang w:val="en-GB"/>
              </w:rPr>
              <w:fldChar w:fldCharType="end"/>
            </w:r>
            <w:r w:rsidRPr="007E6016">
              <w:rPr>
                <w:rFonts w:ascii="Times New Roman" w:hAnsi="Times New Roman"/>
                <w:noProof/>
                <w:sz w:val="24"/>
                <w:szCs w:val="24"/>
                <w:lang w:val="en-GB"/>
              </w:rPr>
              <w:t xml:space="preserve"> EMFF</w:t>
            </w:r>
          </w:p>
        </w:tc>
      </w:tr>
    </w:tbl>
    <w:p w14:paraId="4ED65132" w14:textId="77777777" w:rsidR="001117A6" w:rsidRPr="007E6016" w:rsidRDefault="001117A6" w:rsidP="00F000AD">
      <w:pPr>
        <w:spacing w:after="120" w:line="240" w:lineRule="auto"/>
        <w:jc w:val="both"/>
        <w:rPr>
          <w:rFonts w:ascii="Times New Roman" w:hAnsi="Times New Roman"/>
          <w:noProof/>
          <w:sz w:val="16"/>
          <w:szCs w:val="16"/>
          <w:lang w:val="en-GB"/>
        </w:rPr>
      </w:pPr>
      <w:r w:rsidRPr="007E6016">
        <w:rPr>
          <w:rFonts w:ascii="Times New Roman" w:hAnsi="Times New Roman"/>
          <w:noProof/>
          <w:sz w:val="16"/>
          <w:szCs w:val="16"/>
          <w:vertAlign w:val="superscript"/>
          <w:lang w:val="en-GB"/>
        </w:rPr>
        <w:t>*</w:t>
      </w:r>
      <w:r w:rsidRPr="007E6016">
        <w:rPr>
          <w:rFonts w:ascii="Times New Roman" w:hAnsi="Times New Roman"/>
          <w:noProof/>
          <w:sz w:val="16"/>
          <w:szCs w:val="16"/>
          <w:lang w:val="en-GB"/>
        </w:rPr>
        <w:t xml:space="preserve"> Numbers in square brackets refer to number of characters.</w:t>
      </w:r>
      <w:r w:rsidRPr="007E6016">
        <w:rPr>
          <w:rFonts w:ascii="Times New Roman" w:hAnsi="Times New Roman"/>
          <w:noProof/>
          <w:sz w:val="20"/>
          <w:szCs w:val="16"/>
          <w:lang w:val="en-GB" w:eastAsia="en-GB"/>
        </w:rPr>
        <w:t>”</w:t>
      </w:r>
    </w:p>
    <w:p w14:paraId="0EF5D8DD" w14:textId="77777777" w:rsidR="001117A6" w:rsidRPr="007E6016" w:rsidRDefault="001117A6" w:rsidP="004E4B4C">
      <w:pPr>
        <w:pStyle w:val="Title"/>
        <w:rPr>
          <w:rFonts w:ascii="Times New Roman" w:hAnsi="Times New Roman"/>
          <w:noProof/>
        </w:rPr>
      </w:pPr>
      <w:r w:rsidRPr="007E6016">
        <w:rPr>
          <w:rFonts w:ascii="Times New Roman" w:hAnsi="Times New Roman"/>
          <w:noProof/>
        </w:rPr>
        <w:t>1.</w:t>
      </w:r>
      <w:r w:rsidRPr="007E6016">
        <w:rPr>
          <w:rFonts w:ascii="Times New Roman" w:hAnsi="Times New Roman"/>
          <w:noProof/>
        </w:rPr>
        <w:tab/>
        <w:t>Programme strategy: main development challenges and policy responses</w:t>
      </w:r>
    </w:p>
    <w:p w14:paraId="088D46C4" w14:textId="77777777" w:rsidR="001117A6" w:rsidRPr="007E6016" w:rsidRDefault="001117A6" w:rsidP="00F000AD">
      <w:pPr>
        <w:spacing w:before="120" w:after="120" w:line="360" w:lineRule="auto"/>
        <w:rPr>
          <w:rFonts w:ascii="Times New Roman" w:hAnsi="Times New Roman"/>
          <w:b/>
          <w:i/>
          <w:iCs/>
          <w:noProof/>
          <w:sz w:val="24"/>
          <w:szCs w:val="24"/>
          <w:lang w:val="en-GB"/>
        </w:rPr>
      </w:pPr>
      <w:r w:rsidRPr="007E6016">
        <w:rPr>
          <w:rFonts w:ascii="Times New Roman" w:hAnsi="Times New Roman"/>
          <w:noProof/>
          <w:sz w:val="24"/>
          <w:szCs w:val="24"/>
          <w:lang w:val="en-GB"/>
        </w:rPr>
        <w:t>Reference: Article 17(3</w:t>
      </w:r>
      <w:r w:rsidRPr="007E6016">
        <w:rPr>
          <w:rFonts w:ascii="Times New Roman" w:hAnsi="Times New Roman"/>
          <w:i/>
          <w:noProof/>
          <w:sz w:val="24"/>
          <w:szCs w:val="24"/>
          <w:lang w:val="en-GB"/>
        </w:rPr>
        <w:t>)(a)(i)-(vii) and 17(3)(b) CPR</w:t>
      </w:r>
    </w:p>
    <w:p w14:paraId="2EE094B0" w14:textId="77777777" w:rsidR="001117A6" w:rsidRPr="007E6016" w:rsidRDefault="001117A6" w:rsidP="00F000AD">
      <w:pPr>
        <w:spacing w:before="120" w:after="120" w:line="360" w:lineRule="auto"/>
        <w:rPr>
          <w:rFonts w:ascii="Times New Roman" w:hAnsi="Times New Roman"/>
          <w:strike/>
          <w:sz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959B2" w:rsidRPr="007E6016" w14:paraId="4E5C7C4C" w14:textId="77777777" w:rsidTr="00F000AD">
        <w:tc>
          <w:tcPr>
            <w:tcW w:w="9288" w:type="dxa"/>
          </w:tcPr>
          <w:p w14:paraId="7BC7C2B4" w14:textId="35C06A5F" w:rsidR="001117A6" w:rsidRPr="007E6016" w:rsidRDefault="001117A6" w:rsidP="00F000AD">
            <w:pPr>
              <w:spacing w:before="120" w:after="120" w:line="360" w:lineRule="auto"/>
              <w:rPr>
                <w:rFonts w:ascii="Times New Roman" w:hAnsi="Times New Roman"/>
                <w:i/>
                <w:iCs/>
                <w:noProof/>
                <w:lang w:val="en-US"/>
              </w:rPr>
            </w:pPr>
            <w:r w:rsidRPr="007E6016">
              <w:rPr>
                <w:rFonts w:ascii="Times New Roman" w:hAnsi="Times New Roman"/>
                <w:i/>
                <w:iCs/>
                <w:noProof/>
                <w:lang w:val="en-US"/>
              </w:rPr>
              <w:t>Text field [30 000]</w:t>
            </w:r>
          </w:p>
          <w:p w14:paraId="3985649C" w14:textId="77777777" w:rsidR="00753C8D" w:rsidRPr="007E6016" w:rsidRDefault="00753C8D" w:rsidP="00FD02FC">
            <w:pPr>
              <w:pStyle w:val="Default"/>
              <w:spacing w:after="120" w:line="23" w:lineRule="atLeast"/>
              <w:jc w:val="both"/>
              <w:rPr>
                <w:rFonts w:ascii="Times New Roman" w:hAnsi="Times New Roman" w:cs="Times New Roman"/>
                <w:color w:val="auto"/>
                <w:sz w:val="22"/>
                <w:szCs w:val="22"/>
              </w:rPr>
            </w:pPr>
            <w:proofErr w:type="spellStart"/>
            <w:r w:rsidRPr="007E6016">
              <w:rPr>
                <w:rFonts w:ascii="Times New Roman" w:hAnsi="Times New Roman" w:cs="Times New Roman"/>
                <w:b/>
                <w:bCs/>
                <w:color w:val="auto"/>
                <w:sz w:val="22"/>
                <w:szCs w:val="22"/>
              </w:rPr>
              <w:t>Strategia</w:t>
            </w:r>
            <w:proofErr w:type="spellEnd"/>
            <w:r w:rsidRPr="007E6016">
              <w:rPr>
                <w:rFonts w:ascii="Times New Roman" w:hAnsi="Times New Roman" w:cs="Times New Roman"/>
                <w:b/>
                <w:bCs/>
                <w:color w:val="auto"/>
                <w:sz w:val="22"/>
                <w:szCs w:val="22"/>
              </w:rPr>
              <w:t xml:space="preserve"> POR SV Oltenia</w:t>
            </w:r>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refelecta</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orientarile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politicii</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coeziune</w:t>
            </w:r>
            <w:proofErr w:type="spellEnd"/>
            <w:r w:rsidRPr="007E6016">
              <w:rPr>
                <w:rFonts w:ascii="Times New Roman" w:hAnsi="Times New Roman" w:cs="Times New Roman"/>
                <w:color w:val="auto"/>
                <w:sz w:val="22"/>
                <w:szCs w:val="22"/>
              </w:rPr>
              <w:t xml:space="preserve"> a </w:t>
            </w:r>
            <w:proofErr w:type="spellStart"/>
            <w:r w:rsidRPr="007E6016">
              <w:rPr>
                <w:rFonts w:ascii="Times New Roman" w:hAnsi="Times New Roman" w:cs="Times New Roman"/>
                <w:color w:val="auto"/>
                <w:sz w:val="22"/>
                <w:szCs w:val="22"/>
              </w:rPr>
              <w:t>Uniunii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Europene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pentru</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perioada</w:t>
            </w:r>
            <w:proofErr w:type="spellEnd"/>
            <w:r w:rsidRPr="007E6016">
              <w:rPr>
                <w:rFonts w:ascii="Times New Roman" w:hAnsi="Times New Roman" w:cs="Times New Roman"/>
                <w:color w:val="auto"/>
                <w:sz w:val="22"/>
                <w:szCs w:val="22"/>
              </w:rPr>
              <w:t xml:space="preserve"> 2021-2027 </w:t>
            </w:r>
            <w:proofErr w:type="spellStart"/>
            <w:r w:rsidRPr="007E6016">
              <w:rPr>
                <w:rFonts w:ascii="Times New Roman" w:hAnsi="Times New Roman" w:cs="Times New Roman"/>
                <w:color w:val="auto"/>
                <w:sz w:val="22"/>
                <w:szCs w:val="22"/>
              </w:rPr>
              <w:t>si</w:t>
            </w:r>
            <w:proofErr w:type="spellEnd"/>
            <w:r w:rsidRPr="007E6016">
              <w:rPr>
                <w:rFonts w:ascii="Times New Roman" w:hAnsi="Times New Roman" w:cs="Times New Roman"/>
                <w:color w:val="auto"/>
                <w:sz w:val="22"/>
                <w:szCs w:val="22"/>
              </w:rPr>
              <w:t xml:space="preserve"> a </w:t>
            </w:r>
            <w:proofErr w:type="spellStart"/>
            <w:r w:rsidRPr="007E6016">
              <w:rPr>
                <w:rFonts w:ascii="Times New Roman" w:hAnsi="Times New Roman" w:cs="Times New Roman"/>
                <w:color w:val="auto"/>
                <w:sz w:val="22"/>
                <w:szCs w:val="22"/>
              </w:rPr>
              <w:t>fost</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elaborata</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luand</w:t>
            </w:r>
            <w:proofErr w:type="spellEnd"/>
            <w:r w:rsidRPr="007E6016">
              <w:rPr>
                <w:rFonts w:ascii="Times New Roman" w:hAnsi="Times New Roman" w:cs="Times New Roman"/>
                <w:color w:val="auto"/>
                <w:sz w:val="22"/>
                <w:szCs w:val="22"/>
              </w:rPr>
              <w:t xml:space="preserve"> in </w:t>
            </w:r>
            <w:proofErr w:type="spellStart"/>
            <w:r w:rsidRPr="007E6016">
              <w:rPr>
                <w:rFonts w:ascii="Times New Roman" w:hAnsi="Times New Roman" w:cs="Times New Roman"/>
                <w:color w:val="auto"/>
                <w:sz w:val="22"/>
                <w:szCs w:val="22"/>
              </w:rPr>
              <w:t>considerare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nevoile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si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provocarile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existente</w:t>
            </w:r>
            <w:proofErr w:type="spellEnd"/>
            <w:r w:rsidRPr="007E6016">
              <w:rPr>
                <w:rFonts w:ascii="Times New Roman" w:hAnsi="Times New Roman" w:cs="Times New Roman"/>
                <w:color w:val="auto"/>
                <w:sz w:val="22"/>
                <w:szCs w:val="22"/>
              </w:rPr>
              <w:t xml:space="preserve"> la </w:t>
            </w:r>
            <w:proofErr w:type="spellStart"/>
            <w:r w:rsidRPr="007E6016">
              <w:rPr>
                <w:rFonts w:ascii="Times New Roman" w:hAnsi="Times New Roman" w:cs="Times New Roman"/>
                <w:color w:val="auto"/>
                <w:sz w:val="22"/>
                <w:szCs w:val="22"/>
              </w:rPr>
              <w:t>nivelul</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regiunii</w:t>
            </w:r>
            <w:proofErr w:type="spellEnd"/>
            <w:r w:rsidRPr="007E6016">
              <w:rPr>
                <w:rFonts w:ascii="Times New Roman" w:hAnsi="Times New Roman" w:cs="Times New Roman"/>
                <w:color w:val="auto"/>
                <w:sz w:val="22"/>
                <w:szCs w:val="22"/>
              </w:rPr>
              <w:t xml:space="preserve">, precum </w:t>
            </w:r>
            <w:proofErr w:type="spellStart"/>
            <w:r w:rsidRPr="007E6016">
              <w:rPr>
                <w:rFonts w:ascii="Times New Roman" w:hAnsi="Times New Roman" w:cs="Times New Roman"/>
                <w:color w:val="auto"/>
                <w:sz w:val="22"/>
                <w:szCs w:val="22"/>
              </w:rPr>
              <w:t>si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concluziile</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Raportului</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țară</w:t>
            </w:r>
            <w:proofErr w:type="spellEnd"/>
            <w:r w:rsidRPr="007E6016">
              <w:rPr>
                <w:rFonts w:ascii="Times New Roman" w:hAnsi="Times New Roman" w:cs="Times New Roman"/>
                <w:color w:val="auto"/>
                <w:sz w:val="22"/>
                <w:szCs w:val="22"/>
              </w:rPr>
              <w:t xml:space="preserve"> din 2019 </w:t>
            </w:r>
            <w:proofErr w:type="spellStart"/>
            <w:r w:rsidRPr="007E6016">
              <w:rPr>
                <w:rFonts w:ascii="Times New Roman" w:hAnsi="Times New Roman" w:cs="Times New Roman"/>
                <w:color w:val="auto"/>
                <w:sz w:val="22"/>
                <w:szCs w:val="22"/>
              </w:rPr>
              <w:t>pentru</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România</w:t>
            </w:r>
            <w:proofErr w:type="spellEnd"/>
            <w:r w:rsidRPr="007E6016">
              <w:rPr>
                <w:rFonts w:ascii="Times New Roman" w:hAnsi="Times New Roman" w:cs="Times New Roman"/>
                <w:color w:val="auto"/>
                <w:sz w:val="22"/>
                <w:szCs w:val="22"/>
              </w:rPr>
              <w:t>.</w:t>
            </w:r>
          </w:p>
          <w:p w14:paraId="7906FEE7" w14:textId="5AA1912D" w:rsidR="00753C8D" w:rsidRPr="007E6016" w:rsidRDefault="00EA458F" w:rsidP="00FD02FC">
            <w:pPr>
              <w:spacing w:after="120" w:line="23" w:lineRule="atLeast"/>
              <w:rPr>
                <w:rFonts w:ascii="Times New Roman" w:hAnsi="Times New Roman"/>
                <w:i/>
              </w:rPr>
            </w:pPr>
            <w:r w:rsidRPr="007E6016">
              <w:rPr>
                <w:rFonts w:ascii="Times New Roman" w:hAnsi="Times New Roman"/>
                <w:b/>
                <w:bCs/>
                <w:i/>
              </w:rPr>
              <w:lastRenderedPageBreak/>
              <w:t>Context regional</w:t>
            </w:r>
            <w:r w:rsidRPr="007E6016">
              <w:rPr>
                <w:rFonts w:ascii="Times New Roman" w:hAnsi="Times New Roman"/>
                <w:i/>
              </w:rPr>
              <w:t>:</w:t>
            </w:r>
          </w:p>
          <w:p w14:paraId="7FA33CA8" w14:textId="3A69967E" w:rsidR="00EB6C97" w:rsidRPr="007E6016" w:rsidRDefault="00734C4E" w:rsidP="00FD02FC">
            <w:pPr>
              <w:spacing w:after="120" w:line="23" w:lineRule="atLeast"/>
              <w:jc w:val="both"/>
              <w:rPr>
                <w:rFonts w:ascii="Times New Roman" w:hAnsi="Times New Roman"/>
              </w:rPr>
            </w:pPr>
            <w:r w:rsidRPr="007E6016">
              <w:rPr>
                <w:rFonts w:ascii="Times New Roman" w:hAnsi="Times New Roman"/>
                <w:noProof/>
              </w:rPr>
              <w:t xml:space="preserve">Regiunea SV Oltenia  are o populație de </w:t>
            </w:r>
            <w:r w:rsidRPr="007E6016">
              <w:rPr>
                <w:rFonts w:ascii="Times New Roman" w:hAnsi="Times New Roman"/>
                <w:b/>
                <w:bCs/>
                <w:noProof/>
              </w:rPr>
              <w:t>2.160.306 locuitori</w:t>
            </w:r>
            <w:r w:rsidRPr="007E6016">
              <w:rPr>
                <w:rFonts w:ascii="Times New Roman" w:hAnsi="Times New Roman"/>
                <w:noProof/>
              </w:rPr>
              <w:t xml:space="preserve">, </w:t>
            </w:r>
            <w:r w:rsidRPr="007E6016">
              <w:rPr>
                <w:rFonts w:ascii="Times New Roman" w:hAnsi="Times New Roman"/>
                <w:b/>
                <w:bCs/>
                <w:noProof/>
              </w:rPr>
              <w:t>reprezentând  9,74 % din populația totală a României</w:t>
            </w:r>
            <w:r w:rsidRPr="007E6016">
              <w:rPr>
                <w:rFonts w:ascii="Times New Roman" w:hAnsi="Times New Roman"/>
                <w:noProof/>
              </w:rPr>
              <w:t xml:space="preserve">, </w:t>
            </w:r>
            <w:r w:rsidRPr="007E6016">
              <w:rPr>
                <w:rFonts w:ascii="Times New Roman" w:hAnsi="Times New Roman"/>
                <w:b/>
                <w:noProof/>
              </w:rPr>
              <w:t>locul 7 dintre cele 8 regiuni ale țării</w:t>
            </w:r>
            <w:r w:rsidRPr="007E6016">
              <w:rPr>
                <w:rFonts w:ascii="Times New Roman" w:hAnsi="Times New Roman"/>
                <w:noProof/>
              </w:rPr>
              <w:t>. Populația urbană de 1.078.057, concentrată în cele 40 de orașe, situează regiunea pe ultimul loc în contextul național, în timp ce populația rurală de  1.082.249 situează regiunea pe locul 5 la nivel național</w:t>
            </w:r>
            <w:r w:rsidRPr="007E6016">
              <w:rPr>
                <w:rFonts w:ascii="Times New Roman" w:hAnsi="Times New Roman"/>
                <w:b/>
                <w:noProof/>
              </w:rPr>
              <w:t xml:space="preserve">. </w:t>
            </w:r>
            <w:r w:rsidR="00EB6C97" w:rsidRPr="007E6016">
              <w:rPr>
                <w:rFonts w:ascii="Times New Roman" w:hAnsi="Times New Roman"/>
                <w:b/>
                <w:bCs/>
              </w:rPr>
              <w:t>Regiunea Sud Vest Oltenia se confruntă cu un declin demografic cauzat de scăderea natalităţii şi de creşterea migraţiei,</w:t>
            </w:r>
            <w:r w:rsidR="00EB6C97" w:rsidRPr="007E6016">
              <w:rPr>
                <w:rFonts w:ascii="Times New Roman" w:hAnsi="Times New Roman"/>
              </w:rPr>
              <w:t xml:space="preserve"> în special în rândul populației tinere. </w:t>
            </w:r>
            <w:r w:rsidR="00EB6C97" w:rsidRPr="007E6016">
              <w:rPr>
                <w:rFonts w:ascii="Times New Roman" w:hAnsi="Times New Roman"/>
                <w:b/>
                <w:bCs/>
              </w:rPr>
              <w:t>Acest fenomen are</w:t>
            </w:r>
            <w:r w:rsidRPr="007E6016">
              <w:rPr>
                <w:rFonts w:ascii="Times New Roman" w:hAnsi="Times New Roman"/>
                <w:b/>
                <w:bCs/>
              </w:rPr>
              <w:t xml:space="preserve"> implicații negative pentru economie și societate</w:t>
            </w:r>
            <w:r w:rsidR="00EB6C97" w:rsidRPr="007E6016">
              <w:rPr>
                <w:rFonts w:ascii="Times New Roman" w:hAnsi="Times New Roman"/>
                <w:b/>
                <w:bCs/>
              </w:rPr>
              <w:t xml:space="preserve"> si este</w:t>
            </w:r>
            <w:r w:rsidRPr="007E6016">
              <w:rPr>
                <w:rFonts w:ascii="Times New Roman" w:hAnsi="Times New Roman"/>
                <w:b/>
                <w:bCs/>
              </w:rPr>
              <w:t xml:space="preserve"> caracteristic tuturor județelor componente</w:t>
            </w:r>
            <w:r w:rsidRPr="007E6016">
              <w:rPr>
                <w:rFonts w:ascii="Times New Roman" w:hAnsi="Times New Roman"/>
              </w:rPr>
              <w:t xml:space="preserve">. </w:t>
            </w:r>
          </w:p>
          <w:p w14:paraId="64D01C31" w14:textId="7E60BAB2" w:rsidR="00180E8F" w:rsidRPr="007E6016" w:rsidRDefault="00180E8F" w:rsidP="00180E8F">
            <w:pPr>
              <w:spacing w:after="120" w:line="23" w:lineRule="atLeast"/>
              <w:jc w:val="both"/>
              <w:rPr>
                <w:rFonts w:ascii="Times New Roman" w:hAnsi="Times New Roman"/>
                <w:bCs/>
              </w:rPr>
            </w:pPr>
            <w:r w:rsidRPr="007E6016">
              <w:rPr>
                <w:rFonts w:ascii="Times New Roman" w:hAnsi="Times New Roman"/>
              </w:rPr>
              <w:t>Regiunea Sud-vest Oltenia se incadreaza in categoria regiunilor ramase in urma (</w:t>
            </w:r>
            <w:r w:rsidRPr="007E6016">
              <w:rPr>
                <w:rFonts w:ascii="Times New Roman" w:hAnsi="Times New Roman"/>
                <w:i/>
                <w:iCs/>
              </w:rPr>
              <w:t xml:space="preserve">lagging regions), cu </w:t>
            </w:r>
            <w:r w:rsidRPr="007E6016">
              <w:rPr>
                <w:rFonts w:ascii="Times New Roman" w:hAnsi="Times New Roman"/>
                <w:shd w:val="clear" w:color="auto" w:fill="FFFFFF"/>
              </w:rPr>
              <w:t>venituri scazute si cu o crestere economica redusa.</w:t>
            </w:r>
          </w:p>
          <w:p w14:paraId="0F0210EA" w14:textId="6866F531" w:rsidR="004752DE" w:rsidRPr="007E6016" w:rsidRDefault="00EB6C97" w:rsidP="00FD02FC">
            <w:pPr>
              <w:spacing w:after="120" w:line="23" w:lineRule="atLeast"/>
              <w:jc w:val="both"/>
              <w:rPr>
                <w:rFonts w:ascii="Times New Roman" w:hAnsi="Times New Roman"/>
              </w:rPr>
            </w:pPr>
            <w:r w:rsidRPr="007E6016">
              <w:rPr>
                <w:rFonts w:ascii="Times New Roman" w:hAnsi="Times New Roman"/>
              </w:rPr>
              <w:t>În context european, regiunea se află printre cele mai sărace regiuni din UE</w:t>
            </w:r>
            <w:r w:rsidR="004752DE" w:rsidRPr="007E6016">
              <w:rPr>
                <w:rFonts w:ascii="Times New Roman" w:hAnsi="Times New Roman"/>
              </w:rPr>
              <w:t>.</w:t>
            </w:r>
            <w:r w:rsidR="004752DE" w:rsidRPr="007E6016">
              <w:rPr>
                <w:rFonts w:ascii="Times New Roman" w:hAnsi="Times New Roman"/>
                <w:bCs/>
              </w:rPr>
              <w:t xml:space="preserve"> </w:t>
            </w:r>
            <w:r w:rsidR="004752DE" w:rsidRPr="007E6016">
              <w:rPr>
                <w:rFonts w:ascii="Times New Roman" w:hAnsi="Times New Roman"/>
              </w:rPr>
              <w:t>PIB/locuitor în regiunea Sud-Vest Oltenia, era conform Eurostat, 7.100 euro în 2017 și 7.900 euro în 2018 (penultimul loc între regiuni) și reprezenta 24%, respectiv 26% din media UE 27 a PIB/locuitor.</w:t>
            </w:r>
            <w:r w:rsidR="00180E8F" w:rsidRPr="007E6016">
              <w:rPr>
                <w:rFonts w:ascii="Times New Roman" w:hAnsi="Times New Roman"/>
              </w:rPr>
              <w:t xml:space="preserve"> </w:t>
            </w:r>
          </w:p>
          <w:p w14:paraId="5D4F8E1D" w14:textId="7FA25F61" w:rsidR="004752DE" w:rsidRPr="007E6016" w:rsidRDefault="004752DE" w:rsidP="00FD02FC">
            <w:pPr>
              <w:spacing w:after="120" w:line="23" w:lineRule="atLeast"/>
              <w:jc w:val="both"/>
              <w:rPr>
                <w:rFonts w:ascii="Times New Roman" w:hAnsi="Times New Roman"/>
                <w:bCs/>
              </w:rPr>
            </w:pPr>
            <w:r w:rsidRPr="007E6016">
              <w:rPr>
                <w:rFonts w:ascii="Times New Roman" w:hAnsi="Times New Roman"/>
                <w:bCs/>
              </w:rPr>
              <w:t>PIB/ locuitor în relație cu cheltuielile cu activitatea de cercetare-dezvoltare, relevă faptul că, în anul 2017, regiunea Sud-Vest Oltenia a cheltuit 14,2 euro/locuitor ceea ce reprezintă 0,2% din PIB.</w:t>
            </w:r>
          </w:p>
          <w:p w14:paraId="6725C49F" w14:textId="77777777" w:rsidR="008F016A" w:rsidRPr="007E6016" w:rsidRDefault="008F016A" w:rsidP="00FD02FC">
            <w:pPr>
              <w:pStyle w:val="Default"/>
              <w:spacing w:after="120" w:line="23" w:lineRule="atLeast"/>
              <w:jc w:val="both"/>
              <w:rPr>
                <w:rFonts w:ascii="Times New Roman" w:eastAsia="Calibri" w:hAnsi="Times New Roman" w:cs="Times New Roman"/>
                <w:color w:val="auto"/>
                <w:sz w:val="22"/>
                <w:szCs w:val="22"/>
                <w:lang w:val="ro-RO" w:eastAsia="en-US"/>
              </w:rPr>
            </w:pPr>
            <w:r w:rsidRPr="007E6016">
              <w:rPr>
                <w:rFonts w:ascii="Times New Roman" w:eastAsia="Calibri" w:hAnsi="Times New Roman" w:cs="Times New Roman"/>
                <w:color w:val="auto"/>
                <w:sz w:val="22"/>
                <w:szCs w:val="22"/>
                <w:lang w:val="ro-RO" w:eastAsia="en-US"/>
              </w:rPr>
              <w:t>Regiunea Sud-Vest Oltenia este una dintre regiunile industrializate ale ţării, ponderea industriei fiind aici de 29,76% comparativ cu 26,78% la nivel naţional. Cu toate acestea, contribuția regiunii Sud-Vest Oltenia, la realizarea VAB a ramurii de activitate industrie, în 2016 , la nivel național, este una dintre cele mai mici, de 8,04%, doar cu puțin peste regiunea Nord-Est 7,8%.</w:t>
            </w:r>
          </w:p>
          <w:p w14:paraId="46718BAB" w14:textId="15B6A87F" w:rsidR="007215F5" w:rsidRPr="007E6016" w:rsidRDefault="007215F5" w:rsidP="00FD02FC">
            <w:pPr>
              <w:spacing w:after="120" w:line="23" w:lineRule="atLeast"/>
              <w:jc w:val="both"/>
              <w:rPr>
                <w:rFonts w:ascii="Times New Roman" w:hAnsi="Times New Roman"/>
                <w:i/>
              </w:rPr>
            </w:pPr>
            <w:r w:rsidRPr="007E6016">
              <w:rPr>
                <w:rFonts w:ascii="Times New Roman" w:hAnsi="Times New Roman"/>
                <w:b/>
                <w:bCs/>
              </w:rPr>
              <w:t>În regiunea SV Oltenia, rata sărăciei a fost de 34.3% in 2018, cu 10,8% peste media națională, principalele cauze ale sărăciei fiind inactivitatea, nivelul scăzut de instruire, transmiterea sărăciei de la o generație la alta și lipsa mobilității interregionale</w:t>
            </w:r>
            <w:r w:rsidRPr="007E6016">
              <w:rPr>
                <w:rFonts w:ascii="Times New Roman" w:hAnsi="Times New Roman"/>
              </w:rPr>
              <w:t>.</w:t>
            </w:r>
          </w:p>
          <w:p w14:paraId="7F7FF9A6" w14:textId="53A03BC4" w:rsidR="00132979" w:rsidRPr="007E6016" w:rsidRDefault="00132979" w:rsidP="00FD02FC">
            <w:pPr>
              <w:autoSpaceDE w:val="0"/>
              <w:autoSpaceDN w:val="0"/>
              <w:adjustRightInd w:val="0"/>
              <w:spacing w:after="120" w:line="23" w:lineRule="atLeast"/>
              <w:jc w:val="both"/>
              <w:rPr>
                <w:rFonts w:ascii="Times New Roman" w:hAnsi="Times New Roman"/>
              </w:rPr>
            </w:pPr>
            <w:r w:rsidRPr="007E6016">
              <w:rPr>
                <w:rFonts w:ascii="Times New Roman" w:hAnsi="Times New Roman"/>
                <w:b/>
                <w:bCs/>
              </w:rPr>
              <w:t>Str</w:t>
            </w:r>
            <w:r w:rsidR="00EA458F" w:rsidRPr="007E6016">
              <w:rPr>
                <w:rFonts w:ascii="Times New Roman" w:hAnsi="Times New Roman"/>
                <w:b/>
                <w:bCs/>
              </w:rPr>
              <w:t>a</w:t>
            </w:r>
            <w:r w:rsidRPr="007E6016">
              <w:rPr>
                <w:rFonts w:ascii="Times New Roman" w:hAnsi="Times New Roman"/>
                <w:b/>
                <w:bCs/>
              </w:rPr>
              <w:t>tegia programului</w:t>
            </w:r>
            <w:r w:rsidRPr="007E6016">
              <w:rPr>
                <w:rFonts w:ascii="Times New Roman" w:hAnsi="Times New Roman"/>
              </w:rPr>
              <w:t xml:space="preserve"> are rolul de a sprijini obiectivele de politica asumate la nivel de UE prin intermediul unor tipuri de investitii care sa contribuie la comeptitivitatea regionala, inovare si digitalizare,</w:t>
            </w:r>
            <w:r w:rsidR="005B4CF5" w:rsidRPr="007E6016">
              <w:rPr>
                <w:rFonts w:ascii="Times New Roman" w:hAnsi="Times New Roman"/>
              </w:rPr>
              <w:t>eficienta energetica, mobilitate si conectivitate.</w:t>
            </w:r>
          </w:p>
          <w:p w14:paraId="131F4FBB" w14:textId="291EEEF7" w:rsidR="00132979" w:rsidRPr="007E6016" w:rsidRDefault="005752FE" w:rsidP="00FD02FC">
            <w:pPr>
              <w:autoSpaceDE w:val="0"/>
              <w:autoSpaceDN w:val="0"/>
              <w:adjustRightInd w:val="0"/>
              <w:spacing w:after="120" w:line="23" w:lineRule="atLeast"/>
              <w:jc w:val="both"/>
              <w:rPr>
                <w:rFonts w:ascii="Times New Roman" w:hAnsi="Times New Roman"/>
              </w:rPr>
            </w:pPr>
            <w:r w:rsidRPr="007E6016">
              <w:rPr>
                <w:rFonts w:ascii="Times New Roman" w:hAnsi="Times New Roman"/>
                <w:b/>
                <w:bCs/>
              </w:rPr>
              <w:t>Axe prioritare si o</w:t>
            </w:r>
            <w:r w:rsidR="00132979" w:rsidRPr="007E6016">
              <w:rPr>
                <w:rFonts w:ascii="Times New Roman" w:hAnsi="Times New Roman"/>
                <w:b/>
                <w:bCs/>
              </w:rPr>
              <w:t xml:space="preserve">biectivele specifice ale </w:t>
            </w:r>
            <w:r w:rsidR="00E66610" w:rsidRPr="007E6016">
              <w:rPr>
                <w:rFonts w:ascii="Times New Roman" w:hAnsi="Times New Roman"/>
                <w:b/>
                <w:bCs/>
              </w:rPr>
              <w:t>Strategiei</w:t>
            </w:r>
            <w:r w:rsidR="00132979" w:rsidRPr="007E6016">
              <w:rPr>
                <w:rFonts w:ascii="Times New Roman" w:hAnsi="Times New Roman"/>
              </w:rPr>
              <w:t>:</w:t>
            </w:r>
          </w:p>
          <w:p w14:paraId="3C4EFC8C" w14:textId="6D9D87FA" w:rsidR="005752FE" w:rsidRPr="007E6016" w:rsidRDefault="005752FE" w:rsidP="00FD02FC">
            <w:pPr>
              <w:autoSpaceDE w:val="0"/>
              <w:autoSpaceDN w:val="0"/>
              <w:adjustRightInd w:val="0"/>
              <w:spacing w:after="120" w:line="23" w:lineRule="atLeast"/>
              <w:jc w:val="both"/>
              <w:rPr>
                <w:rFonts w:ascii="Times New Roman" w:hAnsi="Times New Roman"/>
              </w:rPr>
            </w:pPr>
            <w:r w:rsidRPr="007E6016">
              <w:rPr>
                <w:rFonts w:ascii="Times New Roman" w:hAnsi="Times New Roman"/>
                <w:b/>
              </w:rPr>
              <w:t>Axa prioritara 1 - O regiune competitivă prin inovare, digitalizare și întreprinderi dinamice</w:t>
            </w:r>
          </w:p>
          <w:p w14:paraId="6F11DA0E" w14:textId="55F6783B" w:rsidR="00132979" w:rsidRPr="007E6016" w:rsidRDefault="00F33734" w:rsidP="001A0CD4">
            <w:pPr>
              <w:pStyle w:val="ListParagraph"/>
              <w:numPr>
                <w:ilvl w:val="0"/>
                <w:numId w:val="54"/>
              </w:numPr>
              <w:autoSpaceDE w:val="0"/>
              <w:autoSpaceDN w:val="0"/>
              <w:adjustRightInd w:val="0"/>
              <w:spacing w:line="23" w:lineRule="atLeast"/>
              <w:contextualSpacing w:val="0"/>
              <w:jc w:val="both"/>
              <w:rPr>
                <w:sz w:val="22"/>
                <w:szCs w:val="22"/>
              </w:rPr>
            </w:pPr>
            <w:proofErr w:type="spellStart"/>
            <w:r w:rsidRPr="007E6016">
              <w:rPr>
                <w:sz w:val="22"/>
                <w:szCs w:val="22"/>
              </w:rPr>
              <w:t>C</w:t>
            </w:r>
            <w:r w:rsidR="00132979" w:rsidRPr="007E6016">
              <w:rPr>
                <w:sz w:val="22"/>
                <w:szCs w:val="22"/>
              </w:rPr>
              <w:t>onsolidarea</w:t>
            </w:r>
            <w:proofErr w:type="spellEnd"/>
            <w:r w:rsidR="00132979" w:rsidRPr="007E6016">
              <w:rPr>
                <w:sz w:val="22"/>
                <w:szCs w:val="22"/>
              </w:rPr>
              <w:t xml:space="preserve"> </w:t>
            </w:r>
            <w:proofErr w:type="spellStart"/>
            <w:r w:rsidR="00132979" w:rsidRPr="007E6016">
              <w:rPr>
                <w:sz w:val="22"/>
                <w:szCs w:val="22"/>
              </w:rPr>
              <w:t>capacit</w:t>
            </w:r>
            <w:r w:rsidRPr="007E6016">
              <w:rPr>
                <w:sz w:val="22"/>
                <w:szCs w:val="22"/>
              </w:rPr>
              <w:t>ăț</w:t>
            </w:r>
            <w:r w:rsidR="00132979" w:rsidRPr="007E6016">
              <w:rPr>
                <w:sz w:val="22"/>
                <w:szCs w:val="22"/>
              </w:rPr>
              <w:t>ilor</w:t>
            </w:r>
            <w:proofErr w:type="spellEnd"/>
            <w:r w:rsidR="00132979" w:rsidRPr="007E6016">
              <w:rPr>
                <w:sz w:val="22"/>
                <w:szCs w:val="22"/>
              </w:rPr>
              <w:t xml:space="preserve"> de </w:t>
            </w:r>
            <w:proofErr w:type="spellStart"/>
            <w:r w:rsidR="00132979" w:rsidRPr="007E6016">
              <w:rPr>
                <w:sz w:val="22"/>
                <w:szCs w:val="22"/>
              </w:rPr>
              <w:t>cercetare</w:t>
            </w:r>
            <w:proofErr w:type="spellEnd"/>
            <w:r w:rsidR="00132979" w:rsidRPr="007E6016">
              <w:rPr>
                <w:sz w:val="22"/>
                <w:szCs w:val="22"/>
              </w:rPr>
              <w:t xml:space="preserve"> </w:t>
            </w:r>
            <w:proofErr w:type="spellStart"/>
            <w:r w:rsidRPr="007E6016">
              <w:rPr>
                <w:sz w:val="22"/>
                <w:szCs w:val="22"/>
              </w:rPr>
              <w:t>ș</w:t>
            </w:r>
            <w:r w:rsidR="00132979" w:rsidRPr="007E6016">
              <w:rPr>
                <w:sz w:val="22"/>
                <w:szCs w:val="22"/>
              </w:rPr>
              <w:t>i</w:t>
            </w:r>
            <w:proofErr w:type="spellEnd"/>
            <w:r w:rsidR="00132979" w:rsidRPr="007E6016">
              <w:rPr>
                <w:sz w:val="22"/>
                <w:szCs w:val="22"/>
              </w:rPr>
              <w:t xml:space="preserve"> </w:t>
            </w:r>
            <w:proofErr w:type="spellStart"/>
            <w:r w:rsidR="00132979" w:rsidRPr="007E6016">
              <w:rPr>
                <w:sz w:val="22"/>
                <w:szCs w:val="22"/>
              </w:rPr>
              <w:t>inovare</w:t>
            </w:r>
            <w:proofErr w:type="spellEnd"/>
            <w:r w:rsidR="00132979" w:rsidRPr="007E6016">
              <w:rPr>
                <w:sz w:val="22"/>
                <w:szCs w:val="22"/>
              </w:rPr>
              <w:t xml:space="preserve"> </w:t>
            </w:r>
            <w:proofErr w:type="spellStart"/>
            <w:r w:rsidRPr="007E6016">
              <w:rPr>
                <w:sz w:val="22"/>
                <w:szCs w:val="22"/>
              </w:rPr>
              <w:t>ș</w:t>
            </w:r>
            <w:r w:rsidR="00132979" w:rsidRPr="007E6016">
              <w:rPr>
                <w:sz w:val="22"/>
                <w:szCs w:val="22"/>
              </w:rPr>
              <w:t>i</w:t>
            </w:r>
            <w:proofErr w:type="spellEnd"/>
            <w:r w:rsidR="00132979" w:rsidRPr="007E6016">
              <w:rPr>
                <w:sz w:val="22"/>
                <w:szCs w:val="22"/>
              </w:rPr>
              <w:t xml:space="preserve"> </w:t>
            </w:r>
            <w:proofErr w:type="spellStart"/>
            <w:r w:rsidR="00132979" w:rsidRPr="007E6016">
              <w:rPr>
                <w:sz w:val="22"/>
                <w:szCs w:val="22"/>
              </w:rPr>
              <w:t>introducerea</w:t>
            </w:r>
            <w:proofErr w:type="spellEnd"/>
            <w:r w:rsidR="00132979" w:rsidRPr="007E6016">
              <w:rPr>
                <w:sz w:val="22"/>
                <w:szCs w:val="22"/>
              </w:rPr>
              <w:t xml:space="preserve"> de </w:t>
            </w:r>
            <w:proofErr w:type="spellStart"/>
            <w:r w:rsidR="00132979" w:rsidRPr="007E6016">
              <w:rPr>
                <w:sz w:val="22"/>
                <w:szCs w:val="22"/>
              </w:rPr>
              <w:t>tehnologii</w:t>
            </w:r>
            <w:proofErr w:type="spellEnd"/>
            <w:r w:rsidR="00132979" w:rsidRPr="007E6016">
              <w:rPr>
                <w:sz w:val="22"/>
                <w:szCs w:val="22"/>
              </w:rPr>
              <w:t xml:space="preserve"> </w:t>
            </w:r>
            <w:proofErr w:type="spellStart"/>
            <w:r w:rsidR="00132979" w:rsidRPr="007E6016">
              <w:rPr>
                <w:sz w:val="22"/>
                <w:szCs w:val="22"/>
              </w:rPr>
              <w:t>avansate</w:t>
            </w:r>
            <w:proofErr w:type="spellEnd"/>
            <w:r w:rsidR="00132979" w:rsidRPr="007E6016">
              <w:rPr>
                <w:sz w:val="22"/>
                <w:szCs w:val="22"/>
              </w:rPr>
              <w:t>;</w:t>
            </w:r>
          </w:p>
          <w:p w14:paraId="53E77F24" w14:textId="7569A641" w:rsidR="005B26A2" w:rsidRPr="007E6016" w:rsidRDefault="00F33734" w:rsidP="001A0CD4">
            <w:pPr>
              <w:pStyle w:val="ListParagraph"/>
              <w:numPr>
                <w:ilvl w:val="0"/>
                <w:numId w:val="54"/>
              </w:numPr>
              <w:autoSpaceDE w:val="0"/>
              <w:autoSpaceDN w:val="0"/>
              <w:adjustRightInd w:val="0"/>
              <w:spacing w:line="23" w:lineRule="atLeast"/>
              <w:contextualSpacing w:val="0"/>
              <w:jc w:val="both"/>
              <w:rPr>
                <w:sz w:val="22"/>
                <w:szCs w:val="22"/>
              </w:rPr>
            </w:pPr>
            <w:r w:rsidRPr="007E6016">
              <w:rPr>
                <w:sz w:val="22"/>
                <w:szCs w:val="22"/>
                <w:lang w:val="ro-RO"/>
              </w:rPr>
              <w:t>I</w:t>
            </w:r>
            <w:r w:rsidR="00132979" w:rsidRPr="007E6016">
              <w:rPr>
                <w:sz w:val="22"/>
                <w:szCs w:val="22"/>
                <w:lang w:val="ro-RO"/>
              </w:rPr>
              <w:t>mpulsionarea creșterii și competitivității IMM-urilor</w:t>
            </w:r>
            <w:r w:rsidR="00E6743D" w:rsidRPr="007E6016">
              <w:rPr>
                <w:sz w:val="22"/>
                <w:szCs w:val="22"/>
                <w:lang w:val="ro-RO"/>
              </w:rPr>
              <w:t>;</w:t>
            </w:r>
          </w:p>
          <w:p w14:paraId="1EA17F39" w14:textId="57EF374F" w:rsidR="005752FE" w:rsidRPr="007E6016" w:rsidRDefault="005752FE" w:rsidP="00FD02FC">
            <w:pPr>
              <w:autoSpaceDE w:val="0"/>
              <w:autoSpaceDN w:val="0"/>
              <w:adjustRightInd w:val="0"/>
              <w:spacing w:after="120" w:line="23" w:lineRule="atLeast"/>
              <w:jc w:val="both"/>
              <w:rPr>
                <w:rFonts w:ascii="Times New Roman" w:hAnsi="Times New Roman"/>
              </w:rPr>
            </w:pPr>
            <w:r w:rsidRPr="007E6016">
              <w:rPr>
                <w:rFonts w:ascii="Times New Roman" w:hAnsi="Times New Roman"/>
                <w:b/>
              </w:rPr>
              <w:t>Axa prioritara 2 - O regiune cu orașe Smart</w:t>
            </w:r>
          </w:p>
          <w:p w14:paraId="48836D6D" w14:textId="181B7E8C" w:rsidR="005B26A2" w:rsidRPr="007E6016" w:rsidRDefault="00F33734" w:rsidP="001A0CD4">
            <w:pPr>
              <w:pStyle w:val="ListParagraph"/>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contextualSpacing w:val="0"/>
              <w:jc w:val="both"/>
              <w:rPr>
                <w:sz w:val="22"/>
                <w:szCs w:val="22"/>
              </w:rPr>
            </w:pPr>
            <w:proofErr w:type="spellStart"/>
            <w:r w:rsidRPr="007E6016">
              <w:rPr>
                <w:sz w:val="22"/>
                <w:szCs w:val="22"/>
              </w:rPr>
              <w:t>S</w:t>
            </w:r>
            <w:r w:rsidR="00E57AF5" w:rsidRPr="007E6016">
              <w:rPr>
                <w:sz w:val="22"/>
                <w:szCs w:val="22"/>
              </w:rPr>
              <w:t>prijinirea</w:t>
            </w:r>
            <w:proofErr w:type="spellEnd"/>
            <w:r w:rsidR="00E57AF5" w:rsidRPr="007E6016">
              <w:rPr>
                <w:sz w:val="22"/>
                <w:szCs w:val="22"/>
              </w:rPr>
              <w:t xml:space="preserve"> </w:t>
            </w:r>
            <w:proofErr w:type="spellStart"/>
            <w:r w:rsidR="00E57AF5" w:rsidRPr="007E6016">
              <w:rPr>
                <w:sz w:val="22"/>
                <w:szCs w:val="22"/>
              </w:rPr>
              <w:t>transformă</w:t>
            </w:r>
            <w:r w:rsidR="005B26A2" w:rsidRPr="007E6016">
              <w:rPr>
                <w:sz w:val="22"/>
                <w:szCs w:val="22"/>
              </w:rPr>
              <w:t>rii</w:t>
            </w:r>
            <w:proofErr w:type="spellEnd"/>
            <w:r w:rsidR="005B26A2" w:rsidRPr="007E6016">
              <w:rPr>
                <w:sz w:val="22"/>
                <w:szCs w:val="22"/>
              </w:rPr>
              <w:t xml:space="preserve"> </w:t>
            </w:r>
            <w:proofErr w:type="spellStart"/>
            <w:r w:rsidR="005B26A2" w:rsidRPr="007E6016">
              <w:rPr>
                <w:sz w:val="22"/>
                <w:szCs w:val="22"/>
              </w:rPr>
              <w:t>digitale</w:t>
            </w:r>
            <w:proofErr w:type="spellEnd"/>
            <w:r w:rsidR="005B26A2" w:rsidRPr="007E6016">
              <w:rPr>
                <w:sz w:val="22"/>
                <w:szCs w:val="22"/>
              </w:rPr>
              <w:t xml:space="preserve"> </w:t>
            </w:r>
            <w:proofErr w:type="gramStart"/>
            <w:r w:rsidR="005B26A2" w:rsidRPr="007E6016">
              <w:rPr>
                <w:sz w:val="22"/>
                <w:szCs w:val="22"/>
              </w:rPr>
              <w:t>a</w:t>
            </w:r>
            <w:proofErr w:type="gramEnd"/>
            <w:r w:rsidR="005B26A2" w:rsidRPr="007E6016">
              <w:rPr>
                <w:sz w:val="22"/>
                <w:szCs w:val="22"/>
              </w:rPr>
              <w:t xml:space="preserve"> </w:t>
            </w:r>
            <w:proofErr w:type="spellStart"/>
            <w:r w:rsidR="005B26A2" w:rsidRPr="007E6016">
              <w:rPr>
                <w:sz w:val="22"/>
                <w:szCs w:val="22"/>
              </w:rPr>
              <w:t>economiei</w:t>
            </w:r>
            <w:proofErr w:type="spellEnd"/>
            <w:r w:rsidR="005B26A2" w:rsidRPr="007E6016">
              <w:rPr>
                <w:sz w:val="22"/>
                <w:szCs w:val="22"/>
              </w:rPr>
              <w:t xml:space="preserve"> </w:t>
            </w:r>
            <w:proofErr w:type="spellStart"/>
            <w:r w:rsidR="005B26A2" w:rsidRPr="007E6016">
              <w:rPr>
                <w:sz w:val="22"/>
                <w:szCs w:val="22"/>
              </w:rPr>
              <w:t>regionale</w:t>
            </w:r>
            <w:proofErr w:type="spellEnd"/>
            <w:r w:rsidR="005B26A2" w:rsidRPr="007E6016">
              <w:rPr>
                <w:sz w:val="22"/>
                <w:szCs w:val="22"/>
              </w:rPr>
              <w:t xml:space="preserve"> </w:t>
            </w:r>
            <w:proofErr w:type="spellStart"/>
            <w:r w:rsidR="005B26A2" w:rsidRPr="007E6016">
              <w:rPr>
                <w:sz w:val="22"/>
                <w:szCs w:val="22"/>
              </w:rPr>
              <w:t>și</w:t>
            </w:r>
            <w:proofErr w:type="spellEnd"/>
            <w:r w:rsidR="005B26A2" w:rsidRPr="007E6016">
              <w:rPr>
                <w:sz w:val="22"/>
                <w:szCs w:val="22"/>
              </w:rPr>
              <w:t xml:space="preserve"> </w:t>
            </w:r>
            <w:r w:rsidR="00AE5A38" w:rsidRPr="007E6016">
              <w:rPr>
                <w:sz w:val="22"/>
                <w:szCs w:val="22"/>
              </w:rPr>
              <w:t xml:space="preserve">a </w:t>
            </w:r>
            <w:proofErr w:type="spellStart"/>
            <w:r w:rsidR="00AE5A38" w:rsidRPr="007E6016">
              <w:rPr>
                <w:sz w:val="22"/>
                <w:szCs w:val="22"/>
              </w:rPr>
              <w:t>domeniilor</w:t>
            </w:r>
            <w:proofErr w:type="spellEnd"/>
            <w:r w:rsidR="00AE5A38" w:rsidRPr="007E6016">
              <w:rPr>
                <w:sz w:val="22"/>
                <w:szCs w:val="22"/>
              </w:rPr>
              <w:t xml:space="preserve"> de </w:t>
            </w:r>
            <w:proofErr w:type="spellStart"/>
            <w:r w:rsidR="00AE5A38" w:rsidRPr="007E6016">
              <w:rPr>
                <w:sz w:val="22"/>
                <w:szCs w:val="22"/>
              </w:rPr>
              <w:t>interes</w:t>
            </w:r>
            <w:proofErr w:type="spellEnd"/>
            <w:r w:rsidR="00AE5A38" w:rsidRPr="007E6016">
              <w:rPr>
                <w:sz w:val="22"/>
                <w:szCs w:val="22"/>
              </w:rPr>
              <w:t xml:space="preserve"> public </w:t>
            </w:r>
            <w:proofErr w:type="spellStart"/>
            <w:r w:rsidR="00AE5A38" w:rsidRPr="007E6016">
              <w:rPr>
                <w:sz w:val="22"/>
                <w:szCs w:val="22"/>
              </w:rPr>
              <w:t>si</w:t>
            </w:r>
            <w:proofErr w:type="spellEnd"/>
            <w:r w:rsidR="00AE5A38" w:rsidRPr="007E6016">
              <w:rPr>
                <w:sz w:val="22"/>
                <w:szCs w:val="22"/>
              </w:rPr>
              <w:t xml:space="preserve"> </w:t>
            </w:r>
            <w:proofErr w:type="spellStart"/>
            <w:r w:rsidR="005B26A2" w:rsidRPr="007E6016">
              <w:rPr>
                <w:sz w:val="22"/>
                <w:szCs w:val="22"/>
              </w:rPr>
              <w:t>fructificarea</w:t>
            </w:r>
            <w:proofErr w:type="spellEnd"/>
            <w:r w:rsidR="005B26A2" w:rsidRPr="007E6016">
              <w:rPr>
                <w:sz w:val="22"/>
                <w:szCs w:val="22"/>
              </w:rPr>
              <w:t xml:space="preserve"> </w:t>
            </w:r>
            <w:proofErr w:type="spellStart"/>
            <w:r w:rsidR="005B26A2" w:rsidRPr="007E6016">
              <w:rPr>
                <w:sz w:val="22"/>
                <w:szCs w:val="22"/>
              </w:rPr>
              <w:t>beneficiilor</w:t>
            </w:r>
            <w:proofErr w:type="spellEnd"/>
            <w:r w:rsidR="005B26A2" w:rsidRPr="007E6016">
              <w:rPr>
                <w:sz w:val="22"/>
                <w:szCs w:val="22"/>
              </w:rPr>
              <w:t xml:space="preserve"> sale </w:t>
            </w:r>
            <w:proofErr w:type="spellStart"/>
            <w:r w:rsidR="005B26A2" w:rsidRPr="007E6016">
              <w:rPr>
                <w:sz w:val="22"/>
                <w:szCs w:val="22"/>
              </w:rPr>
              <w:t>pentru</w:t>
            </w:r>
            <w:proofErr w:type="spellEnd"/>
            <w:r w:rsidR="005B26A2" w:rsidRPr="007E6016">
              <w:rPr>
                <w:sz w:val="22"/>
                <w:szCs w:val="22"/>
              </w:rPr>
              <w:t xml:space="preserve"> </w:t>
            </w:r>
            <w:proofErr w:type="spellStart"/>
            <w:r w:rsidR="005B26A2" w:rsidRPr="007E6016">
              <w:rPr>
                <w:sz w:val="22"/>
                <w:szCs w:val="22"/>
              </w:rPr>
              <w:t>cetățenii</w:t>
            </w:r>
            <w:proofErr w:type="spellEnd"/>
            <w:r w:rsidR="005B26A2" w:rsidRPr="007E6016">
              <w:rPr>
                <w:sz w:val="22"/>
                <w:szCs w:val="22"/>
              </w:rPr>
              <w:t xml:space="preserve"> </w:t>
            </w:r>
            <w:proofErr w:type="spellStart"/>
            <w:r w:rsidR="005B26A2" w:rsidRPr="007E6016">
              <w:rPr>
                <w:sz w:val="22"/>
                <w:szCs w:val="22"/>
              </w:rPr>
              <w:t>și</w:t>
            </w:r>
            <w:proofErr w:type="spellEnd"/>
            <w:r w:rsidR="005B26A2" w:rsidRPr="007E6016">
              <w:rPr>
                <w:sz w:val="22"/>
                <w:szCs w:val="22"/>
              </w:rPr>
              <w:t xml:space="preserve"> </w:t>
            </w:r>
            <w:proofErr w:type="spellStart"/>
            <w:r w:rsidR="005B26A2" w:rsidRPr="007E6016">
              <w:rPr>
                <w:sz w:val="22"/>
                <w:szCs w:val="22"/>
              </w:rPr>
              <w:t>întreprinderi</w:t>
            </w:r>
            <w:proofErr w:type="spellEnd"/>
            <w:r w:rsidR="00E66610" w:rsidRPr="007E6016">
              <w:rPr>
                <w:sz w:val="22"/>
                <w:szCs w:val="22"/>
              </w:rPr>
              <w:t>;</w:t>
            </w:r>
          </w:p>
          <w:p w14:paraId="29D70659" w14:textId="06754FE8" w:rsidR="005752FE" w:rsidRPr="007E6016" w:rsidRDefault="005752FE" w:rsidP="00FD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3" w:lineRule="atLeast"/>
              <w:jc w:val="both"/>
              <w:rPr>
                <w:rFonts w:ascii="Times New Roman" w:hAnsi="Times New Roman"/>
                <w:b/>
              </w:rPr>
            </w:pPr>
            <w:r w:rsidRPr="007E6016">
              <w:rPr>
                <w:rFonts w:ascii="Times New Roman" w:hAnsi="Times New Roman"/>
                <w:b/>
              </w:rPr>
              <w:t>Axa prioritara 3 - O regiune cu orașe prietenoase cu mediul</w:t>
            </w:r>
          </w:p>
          <w:p w14:paraId="5D87225D" w14:textId="5C475909" w:rsidR="005752FE" w:rsidRPr="007E6016" w:rsidRDefault="00F33734" w:rsidP="001A0CD4">
            <w:pPr>
              <w:pStyle w:val="ListParagraph"/>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contextualSpacing w:val="0"/>
              <w:jc w:val="both"/>
              <w:rPr>
                <w:sz w:val="22"/>
                <w:szCs w:val="22"/>
              </w:rPr>
            </w:pPr>
            <w:proofErr w:type="spellStart"/>
            <w:r w:rsidRPr="007E6016">
              <w:rPr>
                <w:sz w:val="22"/>
                <w:szCs w:val="22"/>
              </w:rPr>
              <w:t>O</w:t>
            </w:r>
            <w:r w:rsidR="005752FE" w:rsidRPr="007E6016">
              <w:rPr>
                <w:sz w:val="22"/>
                <w:szCs w:val="22"/>
              </w:rPr>
              <w:t>ptimizarea</w:t>
            </w:r>
            <w:proofErr w:type="spellEnd"/>
            <w:r w:rsidR="005752FE" w:rsidRPr="007E6016">
              <w:rPr>
                <w:sz w:val="22"/>
                <w:szCs w:val="22"/>
              </w:rPr>
              <w:t xml:space="preserve"> </w:t>
            </w:r>
            <w:proofErr w:type="spellStart"/>
            <w:r w:rsidR="005752FE" w:rsidRPr="007E6016">
              <w:rPr>
                <w:sz w:val="22"/>
                <w:szCs w:val="22"/>
              </w:rPr>
              <w:t>utilizarii</w:t>
            </w:r>
            <w:proofErr w:type="spellEnd"/>
            <w:r w:rsidR="005752FE" w:rsidRPr="007E6016">
              <w:rPr>
                <w:sz w:val="22"/>
                <w:szCs w:val="22"/>
              </w:rPr>
              <w:t xml:space="preserve"> </w:t>
            </w:r>
            <w:proofErr w:type="spellStart"/>
            <w:r w:rsidR="005752FE" w:rsidRPr="007E6016">
              <w:rPr>
                <w:sz w:val="22"/>
                <w:szCs w:val="22"/>
              </w:rPr>
              <w:t>resurselor</w:t>
            </w:r>
            <w:proofErr w:type="spellEnd"/>
            <w:r w:rsidR="005752FE" w:rsidRPr="007E6016">
              <w:rPr>
                <w:sz w:val="22"/>
                <w:szCs w:val="22"/>
              </w:rPr>
              <w:t xml:space="preserve"> </w:t>
            </w:r>
            <w:proofErr w:type="spellStart"/>
            <w:r w:rsidR="005752FE" w:rsidRPr="007E6016">
              <w:rPr>
                <w:sz w:val="22"/>
                <w:szCs w:val="22"/>
              </w:rPr>
              <w:t>prin</w:t>
            </w:r>
            <w:proofErr w:type="spellEnd"/>
            <w:r w:rsidR="005752FE" w:rsidRPr="007E6016">
              <w:rPr>
                <w:sz w:val="22"/>
                <w:szCs w:val="22"/>
              </w:rPr>
              <w:t xml:space="preserve"> </w:t>
            </w:r>
            <w:proofErr w:type="spellStart"/>
            <w:r w:rsidR="005752FE" w:rsidRPr="007E6016">
              <w:rPr>
                <w:sz w:val="22"/>
                <w:szCs w:val="22"/>
              </w:rPr>
              <w:t>sprijinirea</w:t>
            </w:r>
            <w:proofErr w:type="spellEnd"/>
            <w:r w:rsidR="005752FE" w:rsidRPr="007E6016">
              <w:rPr>
                <w:sz w:val="22"/>
                <w:szCs w:val="22"/>
              </w:rPr>
              <w:t xml:space="preserve"> </w:t>
            </w:r>
            <w:proofErr w:type="spellStart"/>
            <w:r w:rsidR="005752FE" w:rsidRPr="007E6016">
              <w:rPr>
                <w:sz w:val="22"/>
                <w:szCs w:val="22"/>
              </w:rPr>
              <w:t>si</w:t>
            </w:r>
            <w:proofErr w:type="spellEnd"/>
            <w:r w:rsidR="005752FE" w:rsidRPr="007E6016">
              <w:rPr>
                <w:sz w:val="22"/>
                <w:szCs w:val="22"/>
              </w:rPr>
              <w:t xml:space="preserve"> </w:t>
            </w:r>
            <w:proofErr w:type="spellStart"/>
            <w:r w:rsidR="005752FE" w:rsidRPr="007E6016">
              <w:rPr>
                <w:sz w:val="22"/>
                <w:szCs w:val="22"/>
              </w:rPr>
              <w:t>promovarea</w:t>
            </w:r>
            <w:proofErr w:type="spellEnd"/>
            <w:r w:rsidR="005752FE" w:rsidRPr="007E6016">
              <w:rPr>
                <w:sz w:val="22"/>
                <w:szCs w:val="22"/>
              </w:rPr>
              <w:t xml:space="preserve"> </w:t>
            </w:r>
            <w:proofErr w:type="spellStart"/>
            <w:r w:rsidR="005752FE" w:rsidRPr="007E6016">
              <w:rPr>
                <w:sz w:val="22"/>
                <w:szCs w:val="22"/>
              </w:rPr>
              <w:t>eficientei</w:t>
            </w:r>
            <w:proofErr w:type="spellEnd"/>
            <w:r w:rsidR="005752FE" w:rsidRPr="007E6016">
              <w:rPr>
                <w:sz w:val="22"/>
                <w:szCs w:val="22"/>
              </w:rPr>
              <w:t xml:space="preserve"> </w:t>
            </w:r>
            <w:proofErr w:type="spellStart"/>
            <w:r w:rsidR="005752FE" w:rsidRPr="007E6016">
              <w:rPr>
                <w:sz w:val="22"/>
                <w:szCs w:val="22"/>
              </w:rPr>
              <w:t>energetice</w:t>
            </w:r>
            <w:proofErr w:type="spellEnd"/>
            <w:r w:rsidR="005752FE" w:rsidRPr="007E6016">
              <w:rPr>
                <w:sz w:val="22"/>
                <w:szCs w:val="22"/>
              </w:rPr>
              <w:t xml:space="preserve">, </w:t>
            </w:r>
            <w:proofErr w:type="spellStart"/>
            <w:r w:rsidR="005752FE" w:rsidRPr="007E6016">
              <w:rPr>
                <w:sz w:val="22"/>
                <w:szCs w:val="22"/>
              </w:rPr>
              <w:t>reducerea</w:t>
            </w:r>
            <w:proofErr w:type="spellEnd"/>
            <w:r w:rsidR="005752FE" w:rsidRPr="007E6016">
              <w:rPr>
                <w:sz w:val="22"/>
                <w:szCs w:val="22"/>
              </w:rPr>
              <w:t xml:space="preserve"> </w:t>
            </w:r>
            <w:proofErr w:type="spellStart"/>
            <w:r w:rsidR="005752FE" w:rsidRPr="007E6016">
              <w:rPr>
                <w:sz w:val="22"/>
                <w:szCs w:val="22"/>
              </w:rPr>
              <w:t>emisiilor</w:t>
            </w:r>
            <w:proofErr w:type="spellEnd"/>
            <w:r w:rsidR="005752FE" w:rsidRPr="007E6016">
              <w:rPr>
                <w:sz w:val="22"/>
                <w:szCs w:val="22"/>
              </w:rPr>
              <w:t xml:space="preserve"> de carbon </w:t>
            </w:r>
            <w:proofErr w:type="spellStart"/>
            <w:r w:rsidR="005752FE" w:rsidRPr="007E6016">
              <w:rPr>
                <w:sz w:val="22"/>
                <w:szCs w:val="22"/>
              </w:rPr>
              <w:t>si</w:t>
            </w:r>
            <w:proofErr w:type="spellEnd"/>
            <w:r w:rsidR="005752FE" w:rsidRPr="007E6016">
              <w:rPr>
                <w:sz w:val="22"/>
                <w:szCs w:val="22"/>
              </w:rPr>
              <w:t xml:space="preserve"> </w:t>
            </w:r>
            <w:proofErr w:type="spellStart"/>
            <w:r w:rsidR="005752FE" w:rsidRPr="007E6016">
              <w:rPr>
                <w:sz w:val="22"/>
                <w:szCs w:val="22"/>
              </w:rPr>
              <w:t>regenerare</w:t>
            </w:r>
            <w:proofErr w:type="spellEnd"/>
            <w:r w:rsidR="005752FE" w:rsidRPr="007E6016">
              <w:rPr>
                <w:sz w:val="22"/>
                <w:szCs w:val="22"/>
              </w:rPr>
              <w:t xml:space="preserve"> urbane </w:t>
            </w:r>
            <w:proofErr w:type="spellStart"/>
            <w:r w:rsidR="005752FE" w:rsidRPr="007E6016">
              <w:rPr>
                <w:sz w:val="22"/>
                <w:szCs w:val="22"/>
              </w:rPr>
              <w:t>prin</w:t>
            </w:r>
            <w:proofErr w:type="spellEnd"/>
            <w:r w:rsidR="005752FE" w:rsidRPr="007E6016">
              <w:rPr>
                <w:sz w:val="22"/>
                <w:szCs w:val="22"/>
              </w:rPr>
              <w:t xml:space="preserve"> </w:t>
            </w:r>
            <w:proofErr w:type="spellStart"/>
            <w:r w:rsidR="005752FE" w:rsidRPr="007E6016">
              <w:rPr>
                <w:sz w:val="22"/>
                <w:szCs w:val="22"/>
              </w:rPr>
              <w:t>dezvoltarea</w:t>
            </w:r>
            <w:proofErr w:type="spellEnd"/>
            <w:r w:rsidR="005752FE" w:rsidRPr="007E6016">
              <w:rPr>
                <w:sz w:val="22"/>
                <w:szCs w:val="22"/>
              </w:rPr>
              <w:t xml:space="preserve"> </w:t>
            </w:r>
            <w:proofErr w:type="spellStart"/>
            <w:r w:rsidR="005752FE" w:rsidRPr="007E6016">
              <w:rPr>
                <w:sz w:val="22"/>
                <w:szCs w:val="22"/>
              </w:rPr>
              <w:t>infrastructurii</w:t>
            </w:r>
            <w:proofErr w:type="spellEnd"/>
            <w:r w:rsidR="005752FE" w:rsidRPr="007E6016">
              <w:rPr>
                <w:sz w:val="22"/>
                <w:szCs w:val="22"/>
              </w:rPr>
              <w:t xml:space="preserve"> </w:t>
            </w:r>
            <w:proofErr w:type="spellStart"/>
            <w:r w:rsidR="005752FE" w:rsidRPr="007E6016">
              <w:rPr>
                <w:sz w:val="22"/>
                <w:szCs w:val="22"/>
              </w:rPr>
              <w:t>verzi</w:t>
            </w:r>
            <w:proofErr w:type="spellEnd"/>
            <w:r w:rsidR="005752FE" w:rsidRPr="007E6016">
              <w:rPr>
                <w:sz w:val="22"/>
                <w:szCs w:val="22"/>
              </w:rPr>
              <w:t xml:space="preserve"> in </w:t>
            </w:r>
            <w:proofErr w:type="spellStart"/>
            <w:r w:rsidR="005752FE" w:rsidRPr="007E6016">
              <w:rPr>
                <w:sz w:val="22"/>
                <w:szCs w:val="22"/>
              </w:rPr>
              <w:t>mediul</w:t>
            </w:r>
            <w:proofErr w:type="spellEnd"/>
            <w:r w:rsidR="005752FE" w:rsidRPr="007E6016">
              <w:rPr>
                <w:sz w:val="22"/>
                <w:szCs w:val="22"/>
              </w:rPr>
              <w:t xml:space="preserve"> urban</w:t>
            </w:r>
            <w:r w:rsidR="00DE5CEA" w:rsidRPr="007E6016">
              <w:rPr>
                <w:sz w:val="22"/>
                <w:szCs w:val="22"/>
              </w:rPr>
              <w:t>;</w:t>
            </w:r>
          </w:p>
          <w:p w14:paraId="7F14F547" w14:textId="18C68DA1" w:rsidR="005752FE" w:rsidRPr="007E6016" w:rsidRDefault="005752FE" w:rsidP="00FD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3" w:lineRule="atLeast"/>
              <w:jc w:val="both"/>
              <w:rPr>
                <w:rFonts w:ascii="Times New Roman" w:hAnsi="Times New Roman"/>
              </w:rPr>
            </w:pPr>
            <w:r w:rsidRPr="007E6016">
              <w:rPr>
                <w:rFonts w:ascii="Times New Roman" w:hAnsi="Times New Roman"/>
                <w:b/>
              </w:rPr>
              <w:t>Axa prioritara 4 - O regiune accesibilă</w:t>
            </w:r>
          </w:p>
          <w:p w14:paraId="7790DBE2" w14:textId="5A4BBFD1" w:rsidR="005752FE" w:rsidRPr="007E6016" w:rsidRDefault="00F33734" w:rsidP="001A0CD4">
            <w:pPr>
              <w:pStyle w:val="ListParagraph"/>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contextualSpacing w:val="0"/>
              <w:jc w:val="both"/>
              <w:rPr>
                <w:sz w:val="22"/>
                <w:szCs w:val="22"/>
              </w:rPr>
            </w:pPr>
            <w:proofErr w:type="spellStart"/>
            <w:r w:rsidRPr="007E6016">
              <w:rPr>
                <w:sz w:val="22"/>
                <w:szCs w:val="22"/>
              </w:rPr>
              <w:t>Creș</w:t>
            </w:r>
            <w:r w:rsidR="005752FE" w:rsidRPr="007E6016">
              <w:rPr>
                <w:sz w:val="22"/>
                <w:szCs w:val="22"/>
              </w:rPr>
              <w:t>terea</w:t>
            </w:r>
            <w:proofErr w:type="spellEnd"/>
            <w:r w:rsidR="005752FE" w:rsidRPr="007E6016">
              <w:rPr>
                <w:sz w:val="22"/>
                <w:szCs w:val="22"/>
              </w:rPr>
              <w:t xml:space="preserve"> </w:t>
            </w:r>
            <w:proofErr w:type="spellStart"/>
            <w:r w:rsidR="005752FE" w:rsidRPr="007E6016">
              <w:rPr>
                <w:sz w:val="22"/>
                <w:szCs w:val="22"/>
              </w:rPr>
              <w:t>mobilitatii</w:t>
            </w:r>
            <w:proofErr w:type="spellEnd"/>
            <w:r w:rsidR="005752FE" w:rsidRPr="007E6016">
              <w:rPr>
                <w:sz w:val="22"/>
                <w:szCs w:val="22"/>
              </w:rPr>
              <w:t xml:space="preserve"> </w:t>
            </w:r>
            <w:proofErr w:type="spellStart"/>
            <w:r w:rsidR="005752FE" w:rsidRPr="007E6016">
              <w:rPr>
                <w:sz w:val="22"/>
                <w:szCs w:val="22"/>
              </w:rPr>
              <w:t>si</w:t>
            </w:r>
            <w:proofErr w:type="spellEnd"/>
            <w:r w:rsidR="005752FE" w:rsidRPr="007E6016">
              <w:rPr>
                <w:sz w:val="22"/>
                <w:szCs w:val="22"/>
              </w:rPr>
              <w:t xml:space="preserve"> </w:t>
            </w:r>
            <w:proofErr w:type="spellStart"/>
            <w:r w:rsidR="005752FE" w:rsidRPr="007E6016">
              <w:rPr>
                <w:sz w:val="22"/>
                <w:szCs w:val="22"/>
              </w:rPr>
              <w:t>conectivitatii</w:t>
            </w:r>
            <w:proofErr w:type="spellEnd"/>
            <w:r w:rsidR="005752FE" w:rsidRPr="007E6016">
              <w:rPr>
                <w:sz w:val="22"/>
                <w:szCs w:val="22"/>
              </w:rPr>
              <w:t xml:space="preserve"> </w:t>
            </w:r>
            <w:proofErr w:type="spellStart"/>
            <w:r w:rsidR="005752FE" w:rsidRPr="007E6016">
              <w:rPr>
                <w:sz w:val="22"/>
                <w:szCs w:val="22"/>
              </w:rPr>
              <w:t>prin</w:t>
            </w:r>
            <w:proofErr w:type="spellEnd"/>
            <w:r w:rsidR="005752FE" w:rsidRPr="007E6016">
              <w:rPr>
                <w:sz w:val="22"/>
                <w:szCs w:val="22"/>
              </w:rPr>
              <w:t xml:space="preserve"> </w:t>
            </w:r>
            <w:proofErr w:type="spellStart"/>
            <w:r w:rsidR="005752FE" w:rsidRPr="007E6016">
              <w:rPr>
                <w:sz w:val="22"/>
                <w:szCs w:val="22"/>
              </w:rPr>
              <w:t>dezvoltarea</w:t>
            </w:r>
            <w:proofErr w:type="spellEnd"/>
            <w:r w:rsidR="005752FE" w:rsidRPr="007E6016">
              <w:rPr>
                <w:sz w:val="22"/>
                <w:szCs w:val="22"/>
              </w:rPr>
              <w:t xml:space="preserve"> </w:t>
            </w:r>
            <w:proofErr w:type="spellStart"/>
            <w:r w:rsidR="005752FE" w:rsidRPr="007E6016">
              <w:rPr>
                <w:sz w:val="22"/>
                <w:szCs w:val="22"/>
              </w:rPr>
              <w:t>unei</w:t>
            </w:r>
            <w:proofErr w:type="spellEnd"/>
            <w:r w:rsidR="005752FE" w:rsidRPr="007E6016">
              <w:rPr>
                <w:sz w:val="22"/>
                <w:szCs w:val="22"/>
              </w:rPr>
              <w:t xml:space="preserve"> </w:t>
            </w:r>
            <w:proofErr w:type="spellStart"/>
            <w:r w:rsidR="005752FE" w:rsidRPr="007E6016">
              <w:rPr>
                <w:sz w:val="22"/>
                <w:szCs w:val="22"/>
              </w:rPr>
              <w:t>infrastructuri</w:t>
            </w:r>
            <w:proofErr w:type="spellEnd"/>
            <w:r w:rsidR="005752FE" w:rsidRPr="007E6016">
              <w:rPr>
                <w:sz w:val="22"/>
                <w:szCs w:val="22"/>
              </w:rPr>
              <w:t xml:space="preserve"> de transport </w:t>
            </w:r>
            <w:proofErr w:type="spellStart"/>
            <w:r w:rsidR="005752FE" w:rsidRPr="007E6016">
              <w:rPr>
                <w:sz w:val="22"/>
                <w:szCs w:val="22"/>
              </w:rPr>
              <w:t>rutier</w:t>
            </w:r>
            <w:proofErr w:type="spellEnd"/>
            <w:r w:rsidR="005752FE" w:rsidRPr="007E6016">
              <w:rPr>
                <w:sz w:val="22"/>
                <w:szCs w:val="22"/>
              </w:rPr>
              <w:t xml:space="preserve"> </w:t>
            </w:r>
            <w:proofErr w:type="spellStart"/>
            <w:r w:rsidR="005752FE" w:rsidRPr="007E6016">
              <w:rPr>
                <w:sz w:val="22"/>
                <w:szCs w:val="22"/>
              </w:rPr>
              <w:t>moderne</w:t>
            </w:r>
            <w:proofErr w:type="spellEnd"/>
            <w:r w:rsidR="005752FE" w:rsidRPr="007E6016">
              <w:rPr>
                <w:sz w:val="22"/>
                <w:szCs w:val="22"/>
              </w:rPr>
              <w:t xml:space="preserve"> </w:t>
            </w:r>
            <w:proofErr w:type="spellStart"/>
            <w:r w:rsidR="005752FE" w:rsidRPr="007E6016">
              <w:rPr>
                <w:sz w:val="22"/>
                <w:szCs w:val="22"/>
              </w:rPr>
              <w:t>si</w:t>
            </w:r>
            <w:proofErr w:type="spellEnd"/>
            <w:r w:rsidR="005752FE" w:rsidRPr="007E6016">
              <w:rPr>
                <w:sz w:val="22"/>
                <w:szCs w:val="22"/>
              </w:rPr>
              <w:t xml:space="preserve"> </w:t>
            </w:r>
            <w:proofErr w:type="spellStart"/>
            <w:r w:rsidR="005752FE" w:rsidRPr="007E6016">
              <w:rPr>
                <w:sz w:val="22"/>
                <w:szCs w:val="22"/>
              </w:rPr>
              <w:t>durabile</w:t>
            </w:r>
            <w:proofErr w:type="spellEnd"/>
            <w:r w:rsidR="00DE5CEA" w:rsidRPr="007E6016">
              <w:rPr>
                <w:sz w:val="22"/>
                <w:szCs w:val="22"/>
              </w:rPr>
              <w:t>;</w:t>
            </w:r>
          </w:p>
          <w:p w14:paraId="1090D331" w14:textId="3511308F" w:rsidR="005752FE" w:rsidRPr="007E6016" w:rsidRDefault="005752FE" w:rsidP="00FD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3" w:lineRule="atLeast"/>
              <w:jc w:val="both"/>
              <w:rPr>
                <w:rFonts w:ascii="Times New Roman" w:hAnsi="Times New Roman"/>
              </w:rPr>
            </w:pPr>
            <w:r w:rsidRPr="007E6016">
              <w:rPr>
                <w:rFonts w:ascii="Times New Roman" w:hAnsi="Times New Roman"/>
                <w:b/>
              </w:rPr>
              <w:t xml:space="preserve">Axa prioritara 5 - O regiune educată  </w:t>
            </w:r>
          </w:p>
          <w:p w14:paraId="2BFE765F" w14:textId="78AA06EA" w:rsidR="005752FE" w:rsidRPr="007E6016" w:rsidRDefault="005752FE" w:rsidP="001A0CD4">
            <w:pPr>
              <w:pStyle w:val="ListParagraph"/>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3" w:lineRule="atLeast"/>
              <w:contextualSpacing w:val="0"/>
              <w:jc w:val="both"/>
              <w:rPr>
                <w:sz w:val="22"/>
                <w:szCs w:val="22"/>
              </w:rPr>
            </w:pPr>
            <w:proofErr w:type="spellStart"/>
            <w:r w:rsidRPr="007E6016">
              <w:rPr>
                <w:sz w:val="22"/>
                <w:szCs w:val="22"/>
              </w:rPr>
              <w:t>Cre</w:t>
            </w:r>
            <w:r w:rsidR="00F33734" w:rsidRPr="007E6016">
              <w:rPr>
                <w:sz w:val="22"/>
                <w:szCs w:val="22"/>
              </w:rPr>
              <w:t>ș</w:t>
            </w:r>
            <w:r w:rsidRPr="007E6016">
              <w:rPr>
                <w:sz w:val="22"/>
                <w:szCs w:val="22"/>
              </w:rPr>
              <w:t>terea</w:t>
            </w:r>
            <w:proofErr w:type="spellEnd"/>
            <w:r w:rsidRPr="007E6016">
              <w:rPr>
                <w:sz w:val="22"/>
                <w:szCs w:val="22"/>
              </w:rPr>
              <w:t xml:space="preserve"> </w:t>
            </w:r>
            <w:proofErr w:type="spellStart"/>
            <w:r w:rsidRPr="007E6016">
              <w:rPr>
                <w:sz w:val="22"/>
                <w:szCs w:val="22"/>
              </w:rPr>
              <w:t>accesului</w:t>
            </w:r>
            <w:proofErr w:type="spellEnd"/>
            <w:r w:rsidRPr="007E6016">
              <w:rPr>
                <w:sz w:val="22"/>
                <w:szCs w:val="22"/>
              </w:rPr>
              <w:t xml:space="preserve"> </w:t>
            </w:r>
            <w:proofErr w:type="spellStart"/>
            <w:r w:rsidRPr="007E6016">
              <w:rPr>
                <w:sz w:val="22"/>
                <w:szCs w:val="22"/>
              </w:rPr>
              <w:t>si</w:t>
            </w:r>
            <w:proofErr w:type="spellEnd"/>
            <w:r w:rsidRPr="007E6016">
              <w:rPr>
                <w:sz w:val="22"/>
                <w:szCs w:val="22"/>
              </w:rPr>
              <w:t xml:space="preserve"> </w:t>
            </w:r>
            <w:proofErr w:type="spellStart"/>
            <w:r w:rsidRPr="007E6016">
              <w:rPr>
                <w:sz w:val="22"/>
                <w:szCs w:val="22"/>
              </w:rPr>
              <w:t>participarii</w:t>
            </w:r>
            <w:proofErr w:type="spellEnd"/>
            <w:r w:rsidRPr="007E6016">
              <w:rPr>
                <w:sz w:val="22"/>
                <w:szCs w:val="22"/>
              </w:rPr>
              <w:t xml:space="preserve"> la un </w:t>
            </w:r>
            <w:proofErr w:type="spellStart"/>
            <w:r w:rsidRPr="007E6016">
              <w:rPr>
                <w:sz w:val="22"/>
                <w:szCs w:val="22"/>
              </w:rPr>
              <w:t>invatamant</w:t>
            </w:r>
            <w:proofErr w:type="spellEnd"/>
            <w:r w:rsidRPr="007E6016">
              <w:rPr>
                <w:sz w:val="22"/>
                <w:szCs w:val="22"/>
              </w:rPr>
              <w:t xml:space="preserve"> de </w:t>
            </w:r>
            <w:proofErr w:type="spellStart"/>
            <w:r w:rsidRPr="007E6016">
              <w:rPr>
                <w:sz w:val="22"/>
                <w:szCs w:val="22"/>
              </w:rPr>
              <w:t>calitate</w:t>
            </w:r>
            <w:proofErr w:type="spellEnd"/>
            <w:r w:rsidRPr="007E6016">
              <w:rPr>
                <w:sz w:val="22"/>
                <w:szCs w:val="22"/>
              </w:rPr>
              <w:t xml:space="preserve">, modern, </w:t>
            </w:r>
            <w:proofErr w:type="spellStart"/>
            <w:r w:rsidRPr="007E6016">
              <w:rPr>
                <w:sz w:val="22"/>
                <w:szCs w:val="22"/>
              </w:rPr>
              <w:t>corelat</w:t>
            </w:r>
            <w:proofErr w:type="spellEnd"/>
            <w:r w:rsidRPr="007E6016">
              <w:rPr>
                <w:sz w:val="22"/>
                <w:szCs w:val="22"/>
              </w:rPr>
              <w:t xml:space="preserve"> cu </w:t>
            </w:r>
            <w:proofErr w:type="spellStart"/>
            <w:r w:rsidRPr="007E6016">
              <w:rPr>
                <w:sz w:val="22"/>
                <w:szCs w:val="22"/>
              </w:rPr>
              <w:t>cerintele</w:t>
            </w:r>
            <w:proofErr w:type="spellEnd"/>
            <w:r w:rsidRPr="007E6016">
              <w:rPr>
                <w:sz w:val="22"/>
                <w:szCs w:val="22"/>
              </w:rPr>
              <w:t xml:space="preserve"> </w:t>
            </w:r>
            <w:proofErr w:type="spellStart"/>
            <w:r w:rsidRPr="007E6016">
              <w:rPr>
                <w:sz w:val="22"/>
                <w:szCs w:val="22"/>
              </w:rPr>
              <w:t>pietii</w:t>
            </w:r>
            <w:proofErr w:type="spellEnd"/>
            <w:r w:rsidRPr="007E6016">
              <w:rPr>
                <w:sz w:val="22"/>
                <w:szCs w:val="22"/>
              </w:rPr>
              <w:t xml:space="preserve"> </w:t>
            </w:r>
            <w:proofErr w:type="spellStart"/>
            <w:r w:rsidRPr="007E6016">
              <w:rPr>
                <w:sz w:val="22"/>
                <w:szCs w:val="22"/>
              </w:rPr>
              <w:t>muncii</w:t>
            </w:r>
            <w:proofErr w:type="spellEnd"/>
            <w:r w:rsidR="00DE5CEA" w:rsidRPr="007E6016">
              <w:rPr>
                <w:sz w:val="22"/>
                <w:szCs w:val="22"/>
              </w:rPr>
              <w:t>;</w:t>
            </w:r>
          </w:p>
          <w:p w14:paraId="37160139" w14:textId="0DB6C68C" w:rsidR="005B4CF5" w:rsidRPr="007E6016" w:rsidRDefault="005752FE" w:rsidP="00FD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120" w:line="23" w:lineRule="atLeast"/>
              <w:jc w:val="both"/>
              <w:rPr>
                <w:rFonts w:ascii="Times New Roman" w:hAnsi="Times New Roman"/>
              </w:rPr>
            </w:pPr>
            <w:r w:rsidRPr="007E6016">
              <w:rPr>
                <w:rFonts w:ascii="Times New Roman" w:hAnsi="Times New Roman"/>
                <w:b/>
              </w:rPr>
              <w:t>Axa prioritara 6  - O regiune atractivă</w:t>
            </w:r>
          </w:p>
          <w:p w14:paraId="5B8BE3A7" w14:textId="3571CEA0" w:rsidR="00E6743D" w:rsidRPr="007E6016" w:rsidRDefault="00F33734" w:rsidP="001A0CD4">
            <w:pPr>
              <w:pStyle w:val="ListParagraph"/>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val="0"/>
              <w:rPr>
                <w:sz w:val="22"/>
                <w:szCs w:val="22"/>
              </w:rPr>
            </w:pPr>
            <w:proofErr w:type="spellStart"/>
            <w:r w:rsidRPr="007E6016">
              <w:rPr>
                <w:sz w:val="22"/>
                <w:szCs w:val="22"/>
              </w:rPr>
              <w:t>C</w:t>
            </w:r>
            <w:r w:rsidR="00ED6086" w:rsidRPr="007E6016">
              <w:rPr>
                <w:sz w:val="22"/>
                <w:szCs w:val="22"/>
              </w:rPr>
              <w:t>re</w:t>
            </w:r>
            <w:r w:rsidR="00E57AF5" w:rsidRPr="007E6016">
              <w:rPr>
                <w:sz w:val="22"/>
                <w:szCs w:val="22"/>
              </w:rPr>
              <w:t>ș</w:t>
            </w:r>
            <w:r w:rsidR="00ED6086" w:rsidRPr="007E6016">
              <w:rPr>
                <w:sz w:val="22"/>
                <w:szCs w:val="22"/>
              </w:rPr>
              <w:t>terea</w:t>
            </w:r>
            <w:proofErr w:type="spellEnd"/>
            <w:r w:rsidR="00ED6086" w:rsidRPr="007E6016">
              <w:rPr>
                <w:sz w:val="22"/>
                <w:szCs w:val="22"/>
              </w:rPr>
              <w:t xml:space="preserve"> </w:t>
            </w:r>
            <w:proofErr w:type="spellStart"/>
            <w:r w:rsidR="00ED6086" w:rsidRPr="007E6016">
              <w:rPr>
                <w:sz w:val="22"/>
                <w:szCs w:val="22"/>
              </w:rPr>
              <w:t>potentialului</w:t>
            </w:r>
            <w:proofErr w:type="spellEnd"/>
            <w:r w:rsidR="00ED6086" w:rsidRPr="007E6016">
              <w:rPr>
                <w:sz w:val="22"/>
                <w:szCs w:val="22"/>
              </w:rPr>
              <w:t xml:space="preserve"> </w:t>
            </w:r>
            <w:proofErr w:type="spellStart"/>
            <w:r w:rsidR="00ED6086" w:rsidRPr="007E6016">
              <w:rPr>
                <w:sz w:val="22"/>
                <w:szCs w:val="22"/>
              </w:rPr>
              <w:t>culturii</w:t>
            </w:r>
            <w:proofErr w:type="spellEnd"/>
            <w:r w:rsidR="00ED6086" w:rsidRPr="007E6016">
              <w:rPr>
                <w:sz w:val="22"/>
                <w:szCs w:val="22"/>
              </w:rPr>
              <w:t xml:space="preserve"> </w:t>
            </w:r>
            <w:proofErr w:type="spellStart"/>
            <w:r w:rsidR="00ED6086" w:rsidRPr="007E6016">
              <w:rPr>
                <w:sz w:val="22"/>
                <w:szCs w:val="22"/>
              </w:rPr>
              <w:t>si</w:t>
            </w:r>
            <w:proofErr w:type="spellEnd"/>
            <w:r w:rsidR="00ED6086" w:rsidRPr="007E6016">
              <w:rPr>
                <w:sz w:val="22"/>
                <w:szCs w:val="22"/>
              </w:rPr>
              <w:t xml:space="preserve"> </w:t>
            </w:r>
            <w:proofErr w:type="spellStart"/>
            <w:r w:rsidR="00ED6086" w:rsidRPr="007E6016">
              <w:rPr>
                <w:sz w:val="22"/>
                <w:szCs w:val="22"/>
              </w:rPr>
              <w:t>turismului</w:t>
            </w:r>
            <w:proofErr w:type="spellEnd"/>
            <w:r w:rsidR="00ED6086" w:rsidRPr="007E6016">
              <w:rPr>
                <w:sz w:val="22"/>
                <w:szCs w:val="22"/>
              </w:rPr>
              <w:t xml:space="preserve"> ca </w:t>
            </w:r>
            <w:proofErr w:type="spellStart"/>
            <w:r w:rsidR="00ED6086" w:rsidRPr="007E6016">
              <w:rPr>
                <w:sz w:val="22"/>
                <w:szCs w:val="22"/>
              </w:rPr>
              <w:t>vehicule</w:t>
            </w:r>
            <w:proofErr w:type="spellEnd"/>
            <w:r w:rsidR="00ED6086" w:rsidRPr="007E6016">
              <w:rPr>
                <w:sz w:val="22"/>
                <w:szCs w:val="22"/>
              </w:rPr>
              <w:t xml:space="preserve"> de </w:t>
            </w:r>
            <w:proofErr w:type="spellStart"/>
            <w:r w:rsidR="00ED6086" w:rsidRPr="007E6016">
              <w:rPr>
                <w:sz w:val="22"/>
                <w:szCs w:val="22"/>
              </w:rPr>
              <w:t>coeziune</w:t>
            </w:r>
            <w:proofErr w:type="spellEnd"/>
            <w:r w:rsidR="00ED6086" w:rsidRPr="007E6016">
              <w:rPr>
                <w:sz w:val="22"/>
                <w:szCs w:val="22"/>
              </w:rPr>
              <w:t xml:space="preserve"> </w:t>
            </w:r>
            <w:proofErr w:type="spellStart"/>
            <w:r w:rsidR="00ED6086" w:rsidRPr="007E6016">
              <w:rPr>
                <w:sz w:val="22"/>
                <w:szCs w:val="22"/>
              </w:rPr>
              <w:t>si</w:t>
            </w:r>
            <w:proofErr w:type="spellEnd"/>
            <w:r w:rsidR="00ED6086" w:rsidRPr="007E6016">
              <w:rPr>
                <w:sz w:val="22"/>
                <w:szCs w:val="22"/>
              </w:rPr>
              <w:t xml:space="preserve"> </w:t>
            </w:r>
            <w:proofErr w:type="spellStart"/>
            <w:r w:rsidR="00ED6086" w:rsidRPr="007E6016">
              <w:rPr>
                <w:sz w:val="22"/>
                <w:szCs w:val="22"/>
              </w:rPr>
              <w:t>dezvoltare</w:t>
            </w:r>
            <w:proofErr w:type="spellEnd"/>
            <w:r w:rsidR="00ED6086" w:rsidRPr="007E6016">
              <w:rPr>
                <w:sz w:val="22"/>
                <w:szCs w:val="22"/>
              </w:rPr>
              <w:t xml:space="preserve"> </w:t>
            </w:r>
            <w:proofErr w:type="spellStart"/>
            <w:r w:rsidR="00B605AD" w:rsidRPr="007E6016">
              <w:rPr>
                <w:sz w:val="22"/>
                <w:szCs w:val="22"/>
              </w:rPr>
              <w:t>economica</w:t>
            </w:r>
            <w:proofErr w:type="spellEnd"/>
            <w:r w:rsidR="00B605AD" w:rsidRPr="007E6016">
              <w:rPr>
                <w:sz w:val="22"/>
                <w:szCs w:val="22"/>
              </w:rPr>
              <w:t xml:space="preserve"> </w:t>
            </w:r>
            <w:proofErr w:type="spellStart"/>
            <w:r w:rsidR="00B605AD" w:rsidRPr="007E6016">
              <w:rPr>
                <w:sz w:val="22"/>
                <w:szCs w:val="22"/>
              </w:rPr>
              <w:t>si</w:t>
            </w:r>
            <w:proofErr w:type="spellEnd"/>
            <w:r w:rsidR="00B605AD" w:rsidRPr="007E6016">
              <w:rPr>
                <w:sz w:val="22"/>
                <w:szCs w:val="22"/>
              </w:rPr>
              <w:t xml:space="preserve"> </w:t>
            </w:r>
            <w:proofErr w:type="spellStart"/>
            <w:r w:rsidR="00ED6086" w:rsidRPr="007E6016">
              <w:rPr>
                <w:sz w:val="22"/>
                <w:szCs w:val="22"/>
              </w:rPr>
              <w:t>sociala</w:t>
            </w:r>
            <w:proofErr w:type="spellEnd"/>
            <w:r w:rsidR="00DE5CEA" w:rsidRPr="007E6016">
              <w:rPr>
                <w:sz w:val="22"/>
                <w:szCs w:val="22"/>
              </w:rPr>
              <w:t>;</w:t>
            </w:r>
          </w:p>
          <w:p w14:paraId="683D79DB" w14:textId="62867104" w:rsidR="005752FE" w:rsidRPr="007E6016" w:rsidRDefault="005752FE" w:rsidP="00FD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3" w:lineRule="atLeast"/>
              <w:rPr>
                <w:rFonts w:ascii="Times New Roman" w:hAnsi="Times New Roman"/>
              </w:rPr>
            </w:pPr>
            <w:r w:rsidRPr="007E6016">
              <w:rPr>
                <w:rFonts w:ascii="Times New Roman" w:hAnsi="Times New Roman"/>
                <w:b/>
              </w:rPr>
              <w:lastRenderedPageBreak/>
              <w:t xml:space="preserve">Axa prioritara </w:t>
            </w:r>
            <w:r w:rsidR="00E747B6" w:rsidRPr="007E6016">
              <w:rPr>
                <w:rFonts w:ascii="Times New Roman" w:hAnsi="Times New Roman"/>
                <w:b/>
              </w:rPr>
              <w:t>7</w:t>
            </w:r>
            <w:r w:rsidRPr="007E6016">
              <w:rPr>
                <w:rFonts w:ascii="Times New Roman" w:hAnsi="Times New Roman"/>
                <w:b/>
              </w:rPr>
              <w:t xml:space="preserve">  - Asistenta tehnica</w:t>
            </w:r>
          </w:p>
          <w:p w14:paraId="2D08EC38" w14:textId="272E0698" w:rsidR="00E6743D" w:rsidRPr="007E6016" w:rsidRDefault="005752FE" w:rsidP="001A0CD4">
            <w:pPr>
              <w:pStyle w:val="ListParagraph"/>
              <w:numPr>
                <w:ilvl w:val="0"/>
                <w:numId w:val="54"/>
              </w:numPr>
              <w:autoSpaceDE w:val="0"/>
              <w:autoSpaceDN w:val="0"/>
              <w:adjustRightInd w:val="0"/>
              <w:spacing w:line="23" w:lineRule="atLeast"/>
              <w:contextualSpacing w:val="0"/>
              <w:jc w:val="both"/>
              <w:rPr>
                <w:sz w:val="22"/>
                <w:szCs w:val="22"/>
              </w:rPr>
            </w:pPr>
            <w:proofErr w:type="spellStart"/>
            <w:r w:rsidRPr="007E6016">
              <w:rPr>
                <w:sz w:val="22"/>
                <w:szCs w:val="22"/>
              </w:rPr>
              <w:t>Dezvoltarea</w:t>
            </w:r>
            <w:proofErr w:type="spellEnd"/>
            <w:r w:rsidRPr="007E6016">
              <w:rPr>
                <w:sz w:val="22"/>
                <w:szCs w:val="22"/>
              </w:rPr>
              <w:t xml:space="preserve"> </w:t>
            </w:r>
            <w:proofErr w:type="spellStart"/>
            <w:r w:rsidRPr="007E6016">
              <w:rPr>
                <w:sz w:val="22"/>
                <w:szCs w:val="22"/>
              </w:rPr>
              <w:t>capacitatii</w:t>
            </w:r>
            <w:proofErr w:type="spellEnd"/>
            <w:r w:rsidRPr="007E6016">
              <w:rPr>
                <w:sz w:val="22"/>
                <w:szCs w:val="22"/>
              </w:rPr>
              <w:t xml:space="preserve"> administrative </w:t>
            </w:r>
            <w:proofErr w:type="spellStart"/>
            <w:r w:rsidRPr="007E6016">
              <w:rPr>
                <w:sz w:val="22"/>
                <w:szCs w:val="22"/>
              </w:rPr>
              <w:t>pentru</w:t>
            </w:r>
            <w:proofErr w:type="spellEnd"/>
            <w:r w:rsidRPr="007E6016">
              <w:rPr>
                <w:sz w:val="22"/>
                <w:szCs w:val="22"/>
              </w:rPr>
              <w:t xml:space="preserve"> </w:t>
            </w:r>
            <w:proofErr w:type="spellStart"/>
            <w:r w:rsidRPr="007E6016">
              <w:rPr>
                <w:sz w:val="22"/>
                <w:szCs w:val="22"/>
              </w:rPr>
              <w:t>implementarea</w:t>
            </w:r>
            <w:proofErr w:type="spellEnd"/>
            <w:r w:rsidRPr="007E6016">
              <w:rPr>
                <w:sz w:val="22"/>
                <w:szCs w:val="22"/>
              </w:rPr>
              <w:t xml:space="preserve"> POR la </w:t>
            </w:r>
            <w:proofErr w:type="spellStart"/>
            <w:r w:rsidRPr="007E6016">
              <w:rPr>
                <w:sz w:val="22"/>
                <w:szCs w:val="22"/>
              </w:rPr>
              <w:t>nivel</w:t>
            </w:r>
            <w:proofErr w:type="spellEnd"/>
            <w:r w:rsidRPr="007E6016">
              <w:rPr>
                <w:sz w:val="22"/>
                <w:szCs w:val="22"/>
              </w:rPr>
              <w:t xml:space="preserve"> regional</w:t>
            </w:r>
          </w:p>
          <w:p w14:paraId="1C6DE433" w14:textId="41830E0A" w:rsidR="00753C8D" w:rsidRPr="007E6016" w:rsidRDefault="00753C8D" w:rsidP="00FD02FC">
            <w:pPr>
              <w:autoSpaceDE w:val="0"/>
              <w:autoSpaceDN w:val="0"/>
              <w:adjustRightInd w:val="0"/>
              <w:spacing w:after="120" w:line="23" w:lineRule="atLeast"/>
              <w:jc w:val="both"/>
              <w:rPr>
                <w:rFonts w:ascii="Times New Roman" w:hAnsi="Times New Roman"/>
              </w:rPr>
            </w:pPr>
            <w:r w:rsidRPr="007E6016">
              <w:rPr>
                <w:rFonts w:ascii="Times New Roman" w:hAnsi="Times New Roman"/>
              </w:rPr>
              <w:t xml:space="preserve">Viziunea strategică a POR Sud-Vest Oltenia are la bază </w:t>
            </w:r>
            <w:r w:rsidRPr="007E6016">
              <w:rPr>
                <w:rFonts w:ascii="Times New Roman" w:hAnsi="Times New Roman"/>
                <w:b/>
                <w:bCs/>
              </w:rPr>
              <w:t>nevoi</w:t>
            </w:r>
            <w:r w:rsidR="004B757C" w:rsidRPr="007E6016">
              <w:rPr>
                <w:rFonts w:ascii="Times New Roman" w:hAnsi="Times New Roman"/>
                <w:b/>
                <w:bCs/>
              </w:rPr>
              <w:t>le</w:t>
            </w:r>
            <w:r w:rsidR="00DE7E3C" w:rsidRPr="007E6016">
              <w:rPr>
                <w:rFonts w:ascii="Times New Roman" w:hAnsi="Times New Roman"/>
                <w:b/>
                <w:bCs/>
              </w:rPr>
              <w:t xml:space="preserve"> si oportunitati</w:t>
            </w:r>
            <w:r w:rsidRPr="007E6016">
              <w:rPr>
                <w:rFonts w:ascii="Times New Roman" w:hAnsi="Times New Roman"/>
                <w:b/>
                <w:bCs/>
              </w:rPr>
              <w:t xml:space="preserve"> de dezvoltare</w:t>
            </w:r>
            <w:r w:rsidR="00DE7E3C" w:rsidRPr="007E6016">
              <w:rPr>
                <w:rFonts w:ascii="Times New Roman" w:hAnsi="Times New Roman"/>
              </w:rPr>
              <w:t>,</w:t>
            </w:r>
            <w:r w:rsidRPr="007E6016">
              <w:rPr>
                <w:rFonts w:ascii="Times New Roman" w:hAnsi="Times New Roman"/>
              </w:rPr>
              <w:t xml:space="preserve"> </w:t>
            </w:r>
            <w:r w:rsidRPr="007E6016">
              <w:rPr>
                <w:rFonts w:ascii="Times New Roman" w:hAnsi="Times New Roman"/>
                <w:b/>
                <w:bCs/>
              </w:rPr>
              <w:t>identificate și prioritizate ca fiind cele mai relevante în contextul stadiului actual de dezvoltare socio-economică a regiunii și complementare cu documentele regionale, naționale și europene prin care se stabilesc direcții de acțiune strategică</w:t>
            </w:r>
            <w:r w:rsidRPr="007E6016">
              <w:rPr>
                <w:rFonts w:ascii="Times New Roman" w:hAnsi="Times New Roman"/>
              </w:rPr>
              <w:t xml:space="preserve">: </w:t>
            </w:r>
          </w:p>
          <w:p w14:paraId="17172C9D" w14:textId="474C63A6" w:rsidR="00753C8D" w:rsidRPr="007E6016" w:rsidRDefault="00753C8D" w:rsidP="001A0CD4">
            <w:pPr>
              <w:numPr>
                <w:ilvl w:val="0"/>
                <w:numId w:val="54"/>
              </w:numPr>
              <w:autoSpaceDE w:val="0"/>
              <w:autoSpaceDN w:val="0"/>
              <w:adjustRightInd w:val="0"/>
              <w:spacing w:after="120" w:line="23" w:lineRule="atLeast"/>
              <w:jc w:val="both"/>
              <w:rPr>
                <w:rFonts w:ascii="Times New Roman" w:hAnsi="Times New Roman"/>
                <w:lang w:val="en-US"/>
              </w:rPr>
            </w:pPr>
            <w:proofErr w:type="spellStart"/>
            <w:r w:rsidRPr="007E6016">
              <w:rPr>
                <w:rFonts w:ascii="Times New Roman" w:hAnsi="Times New Roman"/>
                <w:b/>
                <w:bCs/>
                <w:lang w:val="en-US"/>
              </w:rPr>
              <w:t>consolida</w:t>
            </w:r>
            <w:proofErr w:type="spellEnd"/>
            <w:r w:rsidRPr="007E6016">
              <w:rPr>
                <w:rFonts w:ascii="Times New Roman" w:hAnsi="Times New Roman"/>
                <w:b/>
                <w:bCs/>
              </w:rPr>
              <w:t>rea</w:t>
            </w:r>
            <w:r w:rsidRPr="007E6016">
              <w:rPr>
                <w:rFonts w:ascii="Times New Roman" w:hAnsi="Times New Roman"/>
                <w:b/>
                <w:bCs/>
                <w:lang w:val="en-US"/>
              </w:rPr>
              <w:t xml:space="preserve"> </w:t>
            </w:r>
            <w:proofErr w:type="spellStart"/>
            <w:r w:rsidRPr="007E6016">
              <w:rPr>
                <w:rFonts w:ascii="Times New Roman" w:hAnsi="Times New Roman"/>
                <w:b/>
                <w:bCs/>
                <w:lang w:val="en-US"/>
              </w:rPr>
              <w:t>capacități</w:t>
            </w:r>
            <w:proofErr w:type="spellEnd"/>
            <w:r w:rsidRPr="007E6016">
              <w:rPr>
                <w:rFonts w:ascii="Times New Roman" w:hAnsi="Times New Roman"/>
                <w:b/>
                <w:bCs/>
              </w:rPr>
              <w:t>lor</w:t>
            </w:r>
            <w:r w:rsidRPr="007E6016">
              <w:rPr>
                <w:rFonts w:ascii="Times New Roman" w:hAnsi="Times New Roman"/>
                <w:b/>
                <w:bCs/>
                <w:lang w:val="en-US"/>
              </w:rPr>
              <w:t xml:space="preserve"> </w:t>
            </w:r>
            <w:proofErr w:type="spellStart"/>
            <w:r w:rsidRPr="007E6016">
              <w:rPr>
                <w:rFonts w:ascii="Times New Roman" w:hAnsi="Times New Roman"/>
                <w:b/>
                <w:bCs/>
                <w:lang w:val="en-US"/>
              </w:rPr>
              <w:t>și</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competențel</w:t>
            </w:r>
            <w:proofErr w:type="spellEnd"/>
            <w:r w:rsidRPr="007E6016">
              <w:rPr>
                <w:rFonts w:ascii="Times New Roman" w:hAnsi="Times New Roman"/>
                <w:b/>
                <w:bCs/>
              </w:rPr>
              <w:t>or</w:t>
            </w:r>
            <w:r w:rsidRPr="007E6016">
              <w:rPr>
                <w:rFonts w:ascii="Times New Roman" w:hAnsi="Times New Roman"/>
                <w:b/>
                <w:bCs/>
                <w:lang w:val="en-US"/>
              </w:rPr>
              <w:t xml:space="preserve"> </w:t>
            </w:r>
            <w:proofErr w:type="spellStart"/>
            <w:r w:rsidRPr="007E6016">
              <w:rPr>
                <w:rFonts w:ascii="Times New Roman" w:hAnsi="Times New Roman"/>
                <w:b/>
                <w:bCs/>
                <w:lang w:val="en-US"/>
              </w:rPr>
              <w:t>în</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materie</w:t>
            </w:r>
            <w:proofErr w:type="spellEnd"/>
            <w:r w:rsidRPr="007E6016">
              <w:rPr>
                <w:rFonts w:ascii="Times New Roman" w:hAnsi="Times New Roman"/>
                <w:b/>
                <w:bCs/>
                <w:lang w:val="en-US"/>
              </w:rPr>
              <w:t xml:space="preserve"> de </w:t>
            </w:r>
            <w:proofErr w:type="spellStart"/>
            <w:r w:rsidRPr="007E6016">
              <w:rPr>
                <w:rFonts w:ascii="Times New Roman" w:hAnsi="Times New Roman"/>
                <w:b/>
                <w:bCs/>
                <w:lang w:val="en-US"/>
              </w:rPr>
              <w:t>cercetare</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și</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inovare</w:t>
            </w:r>
            <w:proofErr w:type="spellEnd"/>
            <w:r w:rsidRPr="007E6016">
              <w:rPr>
                <w:rFonts w:ascii="Times New Roman" w:hAnsi="Times New Roman"/>
                <w:b/>
                <w:bCs/>
                <w:lang w:val="en-US"/>
              </w:rPr>
              <w:t xml:space="preserve">, precum </w:t>
            </w:r>
            <w:proofErr w:type="spellStart"/>
            <w:r w:rsidRPr="007E6016">
              <w:rPr>
                <w:rFonts w:ascii="Times New Roman" w:hAnsi="Times New Roman"/>
                <w:b/>
                <w:bCs/>
                <w:lang w:val="en-US"/>
              </w:rPr>
              <w:t>și</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preluarea</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tehnologiilor</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avansate</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Intensificarea</w:t>
            </w:r>
            <w:proofErr w:type="spellEnd"/>
            <w:r w:rsidRPr="007E6016">
              <w:rPr>
                <w:rFonts w:ascii="Times New Roman" w:hAnsi="Times New Roman"/>
                <w:b/>
                <w:bCs/>
                <w:lang w:val="en-US"/>
              </w:rPr>
              <w:t xml:space="preserve"> </w:t>
            </w:r>
            <w:r w:rsidRPr="007E6016">
              <w:rPr>
                <w:rFonts w:ascii="Times New Roman" w:hAnsi="Times New Roman"/>
                <w:b/>
                <w:bCs/>
              </w:rPr>
              <w:t>cooperar</w:t>
            </w:r>
            <w:proofErr w:type="spellStart"/>
            <w:r w:rsidRPr="007E6016">
              <w:rPr>
                <w:rFonts w:ascii="Times New Roman" w:hAnsi="Times New Roman"/>
                <w:b/>
                <w:bCs/>
                <w:lang w:val="en-US"/>
              </w:rPr>
              <w:t>arii</w:t>
            </w:r>
            <w:proofErr w:type="spellEnd"/>
            <w:r w:rsidRPr="007E6016">
              <w:rPr>
                <w:rFonts w:ascii="Times New Roman" w:hAnsi="Times New Roman"/>
                <w:b/>
                <w:bCs/>
              </w:rPr>
              <w:t xml:space="preserve"> </w:t>
            </w:r>
            <w:proofErr w:type="spellStart"/>
            <w:r w:rsidRPr="007E6016">
              <w:rPr>
                <w:rFonts w:ascii="Times New Roman" w:hAnsi="Times New Roman"/>
                <w:b/>
                <w:bCs/>
                <w:lang w:val="en-US"/>
              </w:rPr>
              <w:t>intre</w:t>
            </w:r>
            <w:proofErr w:type="spellEnd"/>
            <w:r w:rsidRPr="007E6016">
              <w:rPr>
                <w:rFonts w:ascii="Times New Roman" w:hAnsi="Times New Roman"/>
                <w:b/>
                <w:bCs/>
              </w:rPr>
              <w:t xml:space="preserve"> universități</w:t>
            </w:r>
            <w:r w:rsidRPr="007E6016">
              <w:rPr>
                <w:rFonts w:ascii="Times New Roman" w:hAnsi="Times New Roman"/>
                <w:b/>
                <w:bCs/>
                <w:lang w:val="en-US"/>
              </w:rPr>
              <w:t xml:space="preserve">/ </w:t>
            </w:r>
            <w:r w:rsidRPr="007E6016">
              <w:rPr>
                <w:rFonts w:ascii="Times New Roman" w:hAnsi="Times New Roman"/>
                <w:b/>
                <w:bCs/>
              </w:rPr>
              <w:t>instituțiile de cercetare și dezvoltare și</w:t>
            </w:r>
            <w:r w:rsidRPr="007E6016">
              <w:rPr>
                <w:rFonts w:ascii="Times New Roman" w:hAnsi="Times New Roman"/>
                <w:b/>
                <w:bCs/>
                <w:lang w:val="en-US"/>
              </w:rPr>
              <w:t xml:space="preserve"> </w:t>
            </w:r>
            <w:proofErr w:type="spellStart"/>
            <w:r w:rsidRPr="007E6016">
              <w:rPr>
                <w:rFonts w:ascii="Times New Roman" w:hAnsi="Times New Roman"/>
                <w:b/>
                <w:bCs/>
                <w:lang w:val="en-US"/>
              </w:rPr>
              <w:t>mediul</w:t>
            </w:r>
            <w:proofErr w:type="spellEnd"/>
            <w:r w:rsidRPr="007E6016">
              <w:rPr>
                <w:rFonts w:ascii="Times New Roman" w:hAnsi="Times New Roman"/>
                <w:b/>
                <w:bCs/>
                <w:lang w:val="en-US"/>
              </w:rPr>
              <w:t xml:space="preserve"> de </w:t>
            </w:r>
            <w:proofErr w:type="spellStart"/>
            <w:r w:rsidRPr="007E6016">
              <w:rPr>
                <w:rFonts w:ascii="Times New Roman" w:hAnsi="Times New Roman"/>
                <w:b/>
                <w:bCs/>
                <w:lang w:val="en-US"/>
              </w:rPr>
              <w:t>afaceri</w:t>
            </w:r>
            <w:proofErr w:type="spellEnd"/>
          </w:p>
          <w:p w14:paraId="6300C9F0" w14:textId="77777777" w:rsidR="00180E8F" w:rsidRPr="007E6016" w:rsidRDefault="00180E8F" w:rsidP="00180E8F">
            <w:pPr>
              <w:spacing w:after="120" w:line="23" w:lineRule="atLeast"/>
              <w:jc w:val="both"/>
              <w:rPr>
                <w:rFonts w:ascii="Times New Roman" w:hAnsi="Times New Roman"/>
                <w:lang w:val="fr-BE"/>
              </w:rPr>
            </w:pPr>
            <w:proofErr w:type="spellStart"/>
            <w:r w:rsidRPr="007E6016">
              <w:rPr>
                <w:rFonts w:ascii="Times New Roman" w:hAnsi="Times New Roman"/>
                <w:lang w:val="fr-BE"/>
              </w:rPr>
              <w:t>Diagnoza</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realizata</w:t>
            </w:r>
            <w:proofErr w:type="spellEnd"/>
            <w:r w:rsidRPr="007E6016">
              <w:rPr>
                <w:rFonts w:ascii="Times New Roman" w:hAnsi="Times New Roman"/>
                <w:lang w:val="fr-BE"/>
              </w:rPr>
              <w:t xml:space="preserve"> in RIS3 </w:t>
            </w:r>
            <w:proofErr w:type="spellStart"/>
            <w:r w:rsidRPr="007E6016">
              <w:rPr>
                <w:rFonts w:ascii="Times New Roman" w:hAnsi="Times New Roman"/>
                <w:lang w:val="fr-BE"/>
              </w:rPr>
              <w:t>constată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că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performanțele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regiunii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ceea</w:t>
            </w:r>
            <w:proofErr w:type="spellEnd"/>
            <w:r w:rsidRPr="007E6016">
              <w:rPr>
                <w:rFonts w:ascii="Times New Roman" w:hAnsi="Times New Roman"/>
                <w:lang w:val="fr-BE"/>
              </w:rPr>
              <w:t xml:space="preserve"> ce </w:t>
            </w:r>
            <w:proofErr w:type="spellStart"/>
            <w:r w:rsidRPr="007E6016">
              <w:rPr>
                <w:rFonts w:ascii="Times New Roman" w:hAnsi="Times New Roman"/>
                <w:lang w:val="fr-BE"/>
              </w:rPr>
              <w:t>privește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inovația</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sunt</w:t>
            </w:r>
            <w:proofErr w:type="spellEnd"/>
            <w:r w:rsidRPr="007E6016">
              <w:rPr>
                <w:rFonts w:ascii="Times New Roman" w:hAnsi="Times New Roman"/>
                <w:lang w:val="fr-BE"/>
              </w:rPr>
              <w:t xml:space="preserve"> </w:t>
            </w:r>
            <w:proofErr w:type="spellStart"/>
            <w:r w:rsidRPr="007E6016">
              <w:rPr>
                <w:rFonts w:ascii="Times New Roman" w:hAnsi="Times New Roman"/>
                <w:lang w:val="fr-BE"/>
              </w:rPr>
              <w:t>slabe</w:t>
            </w:r>
            <w:proofErr w:type="spellEnd"/>
            <w:r w:rsidRPr="007E6016">
              <w:rPr>
                <w:rFonts w:ascii="Times New Roman" w:hAnsi="Times New Roman"/>
                <w:lang w:val="fr-BE"/>
              </w:rPr>
              <w:t xml:space="preserve">. </w:t>
            </w:r>
            <w:proofErr w:type="spellStart"/>
            <w:r w:rsidRPr="007E6016">
              <w:rPr>
                <w:rFonts w:ascii="Times New Roman" w:hAnsi="Times New Roman"/>
                <w:lang w:val="fr-BE"/>
              </w:rPr>
              <w:t>Analiza</w:t>
            </w:r>
            <w:proofErr w:type="spellEnd"/>
            <w:r w:rsidRPr="007E6016">
              <w:rPr>
                <w:rFonts w:ascii="Times New Roman" w:hAnsi="Times New Roman"/>
                <w:lang w:val="fr-BE"/>
              </w:rPr>
              <w:t xml:space="preserve"> </w:t>
            </w:r>
            <w:proofErr w:type="spellStart"/>
            <w:r w:rsidRPr="007E6016">
              <w:rPr>
                <w:rFonts w:ascii="Times New Roman" w:hAnsi="Times New Roman"/>
                <w:lang w:val="fr-BE"/>
              </w:rPr>
              <w:t>datelor</w:t>
            </w:r>
            <w:proofErr w:type="spellEnd"/>
            <w:r w:rsidRPr="007E6016">
              <w:rPr>
                <w:rFonts w:ascii="Times New Roman" w:hAnsi="Times New Roman"/>
                <w:lang w:val="fr-BE"/>
              </w:rPr>
              <w:t xml:space="preserve"> </w:t>
            </w:r>
            <w:proofErr w:type="spellStart"/>
            <w:r w:rsidRPr="007E6016">
              <w:rPr>
                <w:rFonts w:ascii="Times New Roman" w:hAnsi="Times New Roman"/>
                <w:lang w:val="fr-BE"/>
              </w:rPr>
              <w:t>statistice</w:t>
            </w:r>
            <w:proofErr w:type="spellEnd"/>
            <w:r w:rsidRPr="007E6016">
              <w:rPr>
                <w:rFonts w:ascii="Times New Roman" w:hAnsi="Times New Roman"/>
                <w:lang w:val="fr-BE"/>
              </w:rPr>
              <w:t xml:space="preserve"> </w:t>
            </w:r>
            <w:proofErr w:type="spellStart"/>
            <w:r w:rsidRPr="007E6016">
              <w:rPr>
                <w:rFonts w:ascii="Times New Roman" w:hAnsi="Times New Roman"/>
                <w:lang w:val="fr-BE"/>
              </w:rPr>
              <w:t>ofera</w:t>
            </w:r>
            <w:proofErr w:type="spellEnd"/>
            <w:r w:rsidRPr="007E6016">
              <w:rPr>
                <w:rFonts w:ascii="Times New Roman" w:hAnsi="Times New Roman"/>
                <w:lang w:val="fr-BE"/>
              </w:rPr>
              <w:t xml:space="preserve"> o imagine </w:t>
            </w:r>
            <w:proofErr w:type="spellStart"/>
            <w:r w:rsidRPr="007E6016">
              <w:rPr>
                <w:rFonts w:ascii="Times New Roman" w:hAnsi="Times New Roman"/>
                <w:lang w:val="fr-BE"/>
              </w:rPr>
              <w:t>destul</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clara</w:t>
            </w:r>
            <w:proofErr w:type="spellEnd"/>
            <w:r w:rsidRPr="007E6016">
              <w:rPr>
                <w:rFonts w:ascii="Times New Roman" w:hAnsi="Times New Roman"/>
                <w:lang w:val="fr-BE"/>
              </w:rPr>
              <w:t xml:space="preserve"> </w:t>
            </w:r>
            <w:proofErr w:type="spellStart"/>
            <w:r w:rsidRPr="007E6016">
              <w:rPr>
                <w:rFonts w:ascii="Times New Roman" w:hAnsi="Times New Roman"/>
                <w:lang w:val="fr-BE"/>
              </w:rPr>
              <w:t>asupra</w:t>
            </w:r>
            <w:proofErr w:type="spellEnd"/>
            <w:r w:rsidRPr="007E6016">
              <w:rPr>
                <w:rFonts w:ascii="Times New Roman" w:hAnsi="Times New Roman"/>
                <w:lang w:val="fr-BE"/>
              </w:rPr>
              <w:t xml:space="preserve"> </w:t>
            </w:r>
            <w:proofErr w:type="spellStart"/>
            <w:r w:rsidRPr="007E6016">
              <w:rPr>
                <w:rFonts w:ascii="Times New Roman" w:hAnsi="Times New Roman"/>
                <w:lang w:val="fr-BE"/>
              </w:rPr>
              <w:t>ecosistemului</w:t>
            </w:r>
            <w:proofErr w:type="spellEnd"/>
            <w:r w:rsidRPr="007E6016">
              <w:rPr>
                <w:rFonts w:ascii="Times New Roman" w:hAnsi="Times New Roman"/>
                <w:lang w:val="fr-BE"/>
              </w:rPr>
              <w:t xml:space="preserve"> de CDI </w:t>
            </w:r>
            <w:proofErr w:type="spellStart"/>
            <w:r w:rsidRPr="007E6016">
              <w:rPr>
                <w:rFonts w:ascii="Times New Roman" w:hAnsi="Times New Roman"/>
                <w:lang w:val="fr-BE"/>
              </w:rPr>
              <w:t>din</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regiune</w:t>
            </w:r>
            <w:proofErr w:type="spellEnd"/>
            <w:r w:rsidRPr="007E6016">
              <w:rPr>
                <w:rFonts w:ascii="Times New Roman" w:hAnsi="Times New Roman"/>
                <w:lang w:val="fr-BE"/>
              </w:rPr>
              <w:t xml:space="preserve">. </w:t>
            </w:r>
            <w:proofErr w:type="spellStart"/>
            <w:r w:rsidRPr="007E6016">
              <w:rPr>
                <w:rFonts w:ascii="Times New Roman" w:hAnsi="Times New Roman"/>
                <w:lang w:val="fr-BE"/>
              </w:rPr>
              <w:t>Astfel</w:t>
            </w:r>
            <w:proofErr w:type="spellEnd"/>
            <w:r w:rsidRPr="007E6016">
              <w:rPr>
                <w:rFonts w:ascii="Times New Roman" w:hAnsi="Times New Roman"/>
                <w:lang w:val="fr-BE"/>
              </w:rPr>
              <w:t xml:space="preserve">, in </w:t>
            </w:r>
            <w:proofErr w:type="spellStart"/>
            <w:r w:rsidRPr="007E6016">
              <w:rPr>
                <w:rFonts w:ascii="Times New Roman" w:hAnsi="Times New Roman"/>
                <w:lang w:val="fr-BE"/>
              </w:rPr>
              <w:t>anul</w:t>
            </w:r>
            <w:proofErr w:type="spellEnd"/>
            <w:r w:rsidRPr="007E6016">
              <w:rPr>
                <w:rFonts w:ascii="Times New Roman" w:hAnsi="Times New Roman"/>
                <w:lang w:val="fr-BE"/>
              </w:rPr>
              <w:t xml:space="preserve"> 2016, </w:t>
            </w:r>
            <w:proofErr w:type="spellStart"/>
            <w:r w:rsidRPr="007E6016">
              <w:rPr>
                <w:rFonts w:ascii="Times New Roman" w:hAnsi="Times New Roman"/>
                <w:lang w:val="fr-BE"/>
              </w:rPr>
              <w:t>regiunea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Sud-Vest</w:t>
            </w:r>
            <w:proofErr w:type="spellEnd"/>
            <w:r w:rsidRPr="007E6016">
              <w:rPr>
                <w:rFonts w:ascii="Times New Roman" w:hAnsi="Times New Roman"/>
                <w:lang w:val="fr-BE"/>
              </w:rPr>
              <w:t xml:space="preserve"> Oltenia </w:t>
            </w:r>
            <w:proofErr w:type="spellStart"/>
            <w:r w:rsidRPr="007E6016">
              <w:rPr>
                <w:rFonts w:ascii="Times New Roman" w:hAnsi="Times New Roman"/>
                <w:lang w:val="fr-BE"/>
              </w:rPr>
              <w:t>avea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mic</w:t>
            </w:r>
            <w:proofErr w:type="spellEnd"/>
            <w:r w:rsidRPr="007E6016">
              <w:rPr>
                <w:rFonts w:ascii="Times New Roman" w:hAnsi="Times New Roman"/>
                <w:lang w:val="fr-BE"/>
              </w:rPr>
              <w:t xml:space="preserve"> </w:t>
            </w:r>
            <w:proofErr w:type="spellStart"/>
            <w:r w:rsidRPr="007E6016">
              <w:rPr>
                <w:rFonts w:ascii="Times New Roman" w:hAnsi="Times New Roman"/>
                <w:lang w:val="fr-BE"/>
              </w:rPr>
              <w:t>număr</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întreprinderi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produs</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w:t>
            </w:r>
            <w:proofErr w:type="spellStart"/>
            <w:r w:rsidRPr="007E6016">
              <w:rPr>
                <w:rFonts w:ascii="Times New Roman" w:hAnsi="Times New Roman"/>
                <w:lang w:val="fr-BE"/>
              </w:rPr>
              <w:t>sau</w:t>
            </w:r>
            <w:proofErr w:type="spellEnd"/>
            <w:r w:rsidRPr="007E6016">
              <w:rPr>
                <w:rFonts w:ascii="Times New Roman" w:hAnsi="Times New Roman"/>
                <w:lang w:val="fr-BE"/>
              </w:rPr>
              <w:t xml:space="preserve"> </w:t>
            </w:r>
            <w:proofErr w:type="spellStart"/>
            <w:r w:rsidRPr="007E6016">
              <w:rPr>
                <w:rFonts w:ascii="Times New Roman" w:hAnsi="Times New Roman"/>
                <w:lang w:val="fr-BE"/>
              </w:rPr>
              <w:t>proces</w:t>
            </w:r>
            <w:proofErr w:type="spellEnd"/>
            <w:r w:rsidRPr="007E6016">
              <w:rPr>
                <w:rFonts w:ascii="Times New Roman" w:hAnsi="Times New Roman"/>
                <w:lang w:val="fr-BE"/>
              </w:rPr>
              <w:t xml:space="preserve">, </w:t>
            </w:r>
            <w:proofErr w:type="spellStart"/>
            <w:r w:rsidRPr="007E6016">
              <w:rPr>
                <w:rFonts w:ascii="Times New Roman" w:hAnsi="Times New Roman"/>
                <w:lang w:val="fr-BE"/>
              </w:rPr>
              <w:t>comparativ</w:t>
            </w:r>
            <w:proofErr w:type="spellEnd"/>
            <w:r w:rsidRPr="007E6016">
              <w:rPr>
                <w:rFonts w:ascii="Times New Roman" w:hAnsi="Times New Roman"/>
                <w:lang w:val="fr-BE"/>
              </w:rPr>
              <w:t xml:space="preserve"> ce </w:t>
            </w:r>
            <w:proofErr w:type="spellStart"/>
            <w:r w:rsidRPr="007E6016">
              <w:rPr>
                <w:rFonts w:ascii="Times New Roman" w:hAnsi="Times New Roman"/>
                <w:lang w:val="fr-BE"/>
              </w:rPr>
              <w:t>restul</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regiunilor</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dezvoltare</w:t>
            </w:r>
            <w:proofErr w:type="spellEnd"/>
            <w:r w:rsidRPr="007E6016">
              <w:rPr>
                <w:rFonts w:ascii="Times New Roman" w:hAnsi="Times New Roman"/>
                <w:lang w:val="fr-BE"/>
              </w:rPr>
              <w:t xml:space="preserve"> (49).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regiunea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Sud-Vest</w:t>
            </w:r>
            <w:proofErr w:type="spellEnd"/>
            <w:r w:rsidRPr="007E6016">
              <w:rPr>
                <w:rFonts w:ascii="Times New Roman" w:hAnsi="Times New Roman"/>
                <w:lang w:val="fr-BE"/>
              </w:rPr>
              <w:t xml:space="preserve"> Oltenia, </w:t>
            </w:r>
            <w:proofErr w:type="spellStart"/>
            <w:r w:rsidRPr="007E6016">
              <w:rPr>
                <w:rFonts w:ascii="Times New Roman" w:hAnsi="Times New Roman"/>
                <w:lang w:val="fr-BE"/>
              </w:rPr>
              <w:t>deși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numărul</w:t>
            </w:r>
            <w:proofErr w:type="spellEnd"/>
            <w:r w:rsidRPr="007E6016">
              <w:rPr>
                <w:rFonts w:ascii="Times New Roman" w:hAnsi="Times New Roman"/>
                <w:lang w:val="fr-BE"/>
              </w:rPr>
              <w:t xml:space="preserve"> total de </w:t>
            </w:r>
            <w:proofErr w:type="spellStart"/>
            <w:r w:rsidRPr="007E6016">
              <w:rPr>
                <w:rFonts w:ascii="Times New Roman" w:hAnsi="Times New Roman"/>
                <w:lang w:val="fr-BE"/>
              </w:rPr>
              <w:t>întreprinderi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produs</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w:t>
            </w:r>
            <w:proofErr w:type="spellStart"/>
            <w:r w:rsidRPr="007E6016">
              <w:rPr>
                <w:rFonts w:ascii="Times New Roman" w:hAnsi="Times New Roman"/>
                <w:lang w:val="fr-BE"/>
              </w:rPr>
              <w:t>sau</w:t>
            </w:r>
            <w:proofErr w:type="spellEnd"/>
            <w:r w:rsidRPr="007E6016">
              <w:rPr>
                <w:rFonts w:ascii="Times New Roman" w:hAnsi="Times New Roman"/>
                <w:lang w:val="fr-BE"/>
              </w:rPr>
              <w:t xml:space="preserve"> </w:t>
            </w:r>
            <w:proofErr w:type="spellStart"/>
            <w:r w:rsidRPr="007E6016">
              <w:rPr>
                <w:rFonts w:ascii="Times New Roman" w:hAnsi="Times New Roman"/>
                <w:lang w:val="fr-BE"/>
              </w:rPr>
              <w:t>proces</w:t>
            </w:r>
            <w:proofErr w:type="spellEnd"/>
            <w:r w:rsidRPr="007E6016">
              <w:rPr>
                <w:rFonts w:ascii="Times New Roman" w:hAnsi="Times New Roman"/>
                <w:lang w:val="fr-BE"/>
              </w:rPr>
              <w:t xml:space="preserve"> a </w:t>
            </w:r>
            <w:proofErr w:type="spellStart"/>
            <w:r w:rsidRPr="007E6016">
              <w:rPr>
                <w:rFonts w:ascii="Times New Roman" w:hAnsi="Times New Roman"/>
                <w:lang w:val="fr-BE"/>
              </w:rPr>
              <w:t>crescut</w:t>
            </w:r>
            <w:proofErr w:type="spellEnd"/>
            <w:r w:rsidRPr="007E6016">
              <w:rPr>
                <w:rFonts w:ascii="Times New Roman" w:hAnsi="Times New Roman"/>
                <w:lang w:val="fr-BE"/>
              </w:rPr>
              <w:t xml:space="preserve"> de la 25 la 44 (2014), se </w:t>
            </w:r>
            <w:proofErr w:type="spellStart"/>
            <w:r w:rsidRPr="007E6016">
              <w:rPr>
                <w:rFonts w:ascii="Times New Roman" w:hAnsi="Times New Roman"/>
                <w:lang w:val="fr-BE"/>
              </w:rPr>
              <w:t>observă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că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multe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sunt</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nefinalizate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sau</w:t>
            </w:r>
            <w:proofErr w:type="spellEnd"/>
            <w:r w:rsidRPr="007E6016">
              <w:rPr>
                <w:rFonts w:ascii="Times New Roman" w:hAnsi="Times New Roman"/>
                <w:lang w:val="fr-BE"/>
              </w:rPr>
              <w:t xml:space="preserve"> </w:t>
            </w:r>
            <w:proofErr w:type="spellStart"/>
            <w:r w:rsidRPr="007E6016">
              <w:rPr>
                <w:rFonts w:ascii="Times New Roman" w:hAnsi="Times New Roman"/>
                <w:lang w:val="fr-BE"/>
              </w:rPr>
              <w:t>abandonate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Pe</w:t>
            </w:r>
            <w:proofErr w:type="spellEnd"/>
            <w:r w:rsidRPr="007E6016">
              <w:rPr>
                <w:rFonts w:ascii="Times New Roman" w:hAnsi="Times New Roman"/>
                <w:lang w:val="fr-BE"/>
              </w:rPr>
              <w:t xml:space="preserve"> </w:t>
            </w:r>
            <w:proofErr w:type="spellStart"/>
            <w:r w:rsidRPr="007E6016">
              <w:rPr>
                <w:rFonts w:ascii="Times New Roman" w:hAnsi="Times New Roman"/>
                <w:lang w:val="fr-BE"/>
              </w:rPr>
              <w:t>activități</w:t>
            </w:r>
            <w:proofErr w:type="spellEnd"/>
            <w:r w:rsidRPr="007E6016">
              <w:rPr>
                <w:rFonts w:ascii="Times New Roman" w:hAnsi="Times New Roman"/>
                <w:lang w:val="fr-BE"/>
              </w:rPr>
              <w:t xml:space="preserve"> </w:t>
            </w:r>
            <w:proofErr w:type="spellStart"/>
            <w:r w:rsidRPr="007E6016">
              <w:rPr>
                <w:rFonts w:ascii="Times New Roman" w:hAnsi="Times New Roman"/>
                <w:lang w:val="fr-BE"/>
              </w:rPr>
              <w:t>economice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multe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întreprinderi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sunt</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domeniul</w:t>
            </w:r>
            <w:proofErr w:type="spellEnd"/>
            <w:r w:rsidRPr="007E6016">
              <w:rPr>
                <w:rFonts w:ascii="Times New Roman" w:hAnsi="Times New Roman"/>
                <w:lang w:val="fr-BE"/>
              </w:rPr>
              <w:t xml:space="preserve"> </w:t>
            </w:r>
            <w:r w:rsidRPr="007E6016">
              <w:rPr>
                <w:rFonts w:ascii="Times New Roman" w:hAnsi="Times New Roman"/>
                <w:i/>
                <w:iCs/>
                <w:lang w:val="fr-BE"/>
              </w:rPr>
              <w:t>Industrie</w:t>
            </w:r>
            <w:r w:rsidRPr="007E6016">
              <w:rPr>
                <w:rFonts w:ascii="Times New Roman" w:hAnsi="Times New Roman"/>
                <w:lang w:val="fr-BE"/>
              </w:rPr>
              <w:t xml:space="preserve">, </w:t>
            </w:r>
            <w:proofErr w:type="spellStart"/>
            <w:r w:rsidRPr="007E6016">
              <w:rPr>
                <w:rFonts w:ascii="Times New Roman" w:hAnsi="Times New Roman"/>
                <w:lang w:val="fr-BE"/>
              </w:rPr>
              <w:t>unde</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anul</w:t>
            </w:r>
            <w:proofErr w:type="spellEnd"/>
            <w:r w:rsidRPr="007E6016">
              <w:rPr>
                <w:rFonts w:ascii="Times New Roman" w:hAnsi="Times New Roman"/>
                <w:lang w:val="fr-BE"/>
              </w:rPr>
              <w:t xml:space="preserve"> 2016 </w:t>
            </w:r>
            <w:proofErr w:type="spellStart"/>
            <w:r w:rsidRPr="007E6016">
              <w:rPr>
                <w:rFonts w:ascii="Times New Roman" w:hAnsi="Times New Roman"/>
                <w:lang w:val="fr-BE"/>
              </w:rPr>
              <w:t>întreprinderile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produs</w:t>
            </w:r>
            <w:proofErr w:type="spellEnd"/>
            <w:r w:rsidRPr="007E6016">
              <w:rPr>
                <w:rFonts w:ascii="Times New Roman" w:hAnsi="Times New Roman"/>
                <w:lang w:val="fr-BE"/>
              </w:rPr>
              <w:t xml:space="preserve"> </w:t>
            </w:r>
            <w:proofErr w:type="spellStart"/>
            <w:r w:rsidRPr="007E6016">
              <w:rPr>
                <w:rFonts w:ascii="Times New Roman" w:hAnsi="Times New Roman"/>
                <w:lang w:val="fr-BE"/>
              </w:rPr>
              <w:t>erau</w:t>
            </w:r>
            <w:proofErr w:type="spellEnd"/>
            <w:r w:rsidRPr="007E6016">
              <w:rPr>
                <w:rFonts w:ascii="Times New Roman" w:hAnsi="Times New Roman"/>
                <w:lang w:val="fr-BE"/>
              </w:rPr>
              <w:t xml:space="preserve"> </w:t>
            </w:r>
            <w:proofErr w:type="spellStart"/>
            <w:r w:rsidRPr="007E6016">
              <w:rPr>
                <w:rFonts w:ascii="Times New Roman" w:hAnsi="Times New Roman"/>
                <w:lang w:val="fr-BE"/>
              </w:rPr>
              <w:t>doar</w:t>
            </w:r>
            <w:proofErr w:type="spellEnd"/>
            <w:r w:rsidRPr="007E6016">
              <w:rPr>
                <w:rFonts w:ascii="Times New Roman" w:hAnsi="Times New Roman"/>
                <w:lang w:val="fr-BE"/>
              </w:rPr>
              <w:t xml:space="preserve"> 3,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proces</w:t>
            </w:r>
            <w:proofErr w:type="spellEnd"/>
            <w:r w:rsidRPr="007E6016">
              <w:rPr>
                <w:rFonts w:ascii="Times New Roman" w:hAnsi="Times New Roman"/>
                <w:lang w:val="fr-BE"/>
              </w:rPr>
              <w:t xml:space="preserve"> 1, </w:t>
            </w:r>
            <w:proofErr w:type="spellStart"/>
            <w:r w:rsidRPr="007E6016">
              <w:rPr>
                <w:rFonts w:ascii="Times New Roman" w:hAnsi="Times New Roman"/>
                <w:lang w:val="fr-BE"/>
              </w:rPr>
              <w:t>iar</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întreprinderile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produs</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proces</w:t>
            </w:r>
            <w:proofErr w:type="spellEnd"/>
            <w:r w:rsidRPr="007E6016">
              <w:rPr>
                <w:rFonts w:ascii="Times New Roman" w:hAnsi="Times New Roman"/>
                <w:lang w:val="fr-BE"/>
              </w:rPr>
              <w:t xml:space="preserve"> </w:t>
            </w:r>
            <w:proofErr w:type="spellStart"/>
            <w:r w:rsidRPr="007E6016">
              <w:rPr>
                <w:rFonts w:ascii="Times New Roman" w:hAnsi="Times New Roman"/>
                <w:lang w:val="fr-BE"/>
              </w:rPr>
              <w:t>erau</w:t>
            </w:r>
            <w:proofErr w:type="spellEnd"/>
            <w:r w:rsidRPr="007E6016">
              <w:rPr>
                <w:rFonts w:ascii="Times New Roman" w:hAnsi="Times New Roman"/>
                <w:lang w:val="fr-BE"/>
              </w:rPr>
              <w:t xml:space="preserve"> 5,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scădere</w:t>
            </w:r>
            <w:proofErr w:type="spellEnd"/>
            <w:r w:rsidRPr="007E6016">
              <w:rPr>
                <w:rFonts w:ascii="Times New Roman" w:hAnsi="Times New Roman"/>
                <w:lang w:val="fr-BE"/>
              </w:rPr>
              <w:t xml:space="preserve"> </w:t>
            </w:r>
            <w:proofErr w:type="spellStart"/>
            <w:r w:rsidRPr="007E6016">
              <w:rPr>
                <w:rFonts w:ascii="Times New Roman" w:hAnsi="Times New Roman"/>
                <w:lang w:val="fr-BE"/>
              </w:rPr>
              <w:t>față</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anul</w:t>
            </w:r>
            <w:proofErr w:type="spellEnd"/>
            <w:r w:rsidRPr="007E6016">
              <w:rPr>
                <w:rFonts w:ascii="Times New Roman" w:hAnsi="Times New Roman"/>
                <w:lang w:val="fr-BE"/>
              </w:rPr>
              <w:t xml:space="preserve"> 2012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54,54%.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funcție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clasa</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mărime</w:t>
            </w:r>
            <w:proofErr w:type="spellEnd"/>
            <w:r w:rsidRPr="007E6016">
              <w:rPr>
                <w:rFonts w:ascii="Times New Roman" w:hAnsi="Times New Roman"/>
                <w:lang w:val="fr-BE"/>
              </w:rPr>
              <w:t xml:space="preserve"> a </w:t>
            </w:r>
            <w:proofErr w:type="spellStart"/>
            <w:r w:rsidRPr="007E6016">
              <w:rPr>
                <w:rFonts w:ascii="Times New Roman" w:hAnsi="Times New Roman"/>
                <w:lang w:val="fr-BE"/>
              </w:rPr>
              <w:t>întreprinderii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multe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sunt</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categoria</w:t>
            </w:r>
            <w:proofErr w:type="spellEnd"/>
            <w:r w:rsidRPr="007E6016">
              <w:rPr>
                <w:rFonts w:ascii="Times New Roman" w:hAnsi="Times New Roman"/>
                <w:lang w:val="fr-BE"/>
              </w:rPr>
              <w:t xml:space="preserve"> </w:t>
            </w:r>
            <w:proofErr w:type="spellStart"/>
            <w:r w:rsidRPr="007E6016">
              <w:rPr>
                <w:rFonts w:ascii="Times New Roman" w:hAnsi="Times New Roman"/>
                <w:lang w:val="fr-BE"/>
              </w:rPr>
              <w:t>mici</w:t>
            </w:r>
            <w:proofErr w:type="spellEnd"/>
            <w:r w:rsidRPr="007E6016">
              <w:rPr>
                <w:rFonts w:ascii="Times New Roman" w:hAnsi="Times New Roman"/>
                <w:lang w:val="fr-BE"/>
              </w:rPr>
              <w:t xml:space="preserve"> – 30 </w:t>
            </w:r>
            <w:proofErr w:type="spellStart"/>
            <w:r w:rsidRPr="007E6016">
              <w:rPr>
                <w:rFonts w:ascii="Times New Roman" w:hAnsi="Times New Roman"/>
                <w:lang w:val="fr-BE"/>
              </w:rPr>
              <w:t>unități</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anul</w:t>
            </w:r>
            <w:proofErr w:type="spellEnd"/>
            <w:r w:rsidRPr="007E6016">
              <w:rPr>
                <w:rFonts w:ascii="Times New Roman" w:hAnsi="Times New Roman"/>
                <w:lang w:val="fr-BE"/>
              </w:rPr>
              <w:t xml:space="preserve"> 2014. </w:t>
            </w:r>
            <w:proofErr w:type="spellStart"/>
            <w:r w:rsidRPr="007E6016">
              <w:rPr>
                <w:rFonts w:ascii="Times New Roman" w:hAnsi="Times New Roman"/>
                <w:lang w:val="fr-BE"/>
              </w:rPr>
              <w:t>Sud-Vest</w:t>
            </w:r>
            <w:proofErr w:type="spellEnd"/>
            <w:r w:rsidRPr="007E6016">
              <w:rPr>
                <w:rFonts w:ascii="Times New Roman" w:hAnsi="Times New Roman"/>
                <w:lang w:val="fr-BE"/>
              </w:rPr>
              <w:t xml:space="preserve"> Oltenia </w:t>
            </w:r>
            <w:proofErr w:type="spellStart"/>
            <w:r w:rsidRPr="007E6016">
              <w:rPr>
                <w:rFonts w:ascii="Times New Roman" w:hAnsi="Times New Roman"/>
                <w:lang w:val="fr-BE"/>
              </w:rPr>
              <w:t>înregistrează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mici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cheltuieli</w:t>
            </w:r>
            <w:proofErr w:type="spellEnd"/>
            <w:r w:rsidRPr="007E6016">
              <w:rPr>
                <w:rFonts w:ascii="Times New Roman" w:hAnsi="Times New Roman"/>
                <w:lang w:val="fr-BE"/>
              </w:rPr>
              <w:t xml:space="preserve"> CDI </w:t>
            </w:r>
            <w:proofErr w:type="spellStart"/>
            <w:r w:rsidRPr="007E6016">
              <w:rPr>
                <w:rFonts w:ascii="Times New Roman" w:hAnsi="Times New Roman"/>
                <w:lang w:val="fr-BE"/>
              </w:rPr>
              <w:t>pentru</w:t>
            </w:r>
            <w:proofErr w:type="spellEnd"/>
            <w:r w:rsidRPr="007E6016">
              <w:rPr>
                <w:rFonts w:ascii="Times New Roman" w:hAnsi="Times New Roman"/>
                <w:lang w:val="fr-BE"/>
              </w:rPr>
              <w:t xml:space="preserve"> </w:t>
            </w:r>
            <w:proofErr w:type="spellStart"/>
            <w:r w:rsidRPr="007E6016">
              <w:rPr>
                <w:rFonts w:ascii="Times New Roman" w:hAnsi="Times New Roman"/>
                <w:lang w:val="fr-BE"/>
              </w:rPr>
              <w:t>anul</w:t>
            </w:r>
            <w:proofErr w:type="spellEnd"/>
            <w:r w:rsidRPr="007E6016">
              <w:rPr>
                <w:rFonts w:ascii="Times New Roman" w:hAnsi="Times New Roman"/>
                <w:lang w:val="fr-BE"/>
              </w:rPr>
              <w:t xml:space="preserve"> 2018.  </w:t>
            </w:r>
            <w:proofErr w:type="spellStart"/>
            <w:r w:rsidRPr="007E6016">
              <w:rPr>
                <w:rFonts w:ascii="Times New Roman" w:hAnsi="Times New Roman"/>
                <w:lang w:val="fr-BE"/>
              </w:rPr>
              <w:t>Angajații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din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cercetare-dezvoltare</w:t>
            </w:r>
            <w:proofErr w:type="spellEnd"/>
            <w:r w:rsidRPr="007E6016">
              <w:rPr>
                <w:rFonts w:ascii="Times New Roman" w:hAnsi="Times New Roman"/>
                <w:lang w:val="fr-BE"/>
              </w:rPr>
              <w:t xml:space="preserve"> au </w:t>
            </w:r>
            <w:proofErr w:type="spellStart"/>
            <w:r w:rsidRPr="007E6016">
              <w:rPr>
                <w:rFonts w:ascii="Times New Roman" w:hAnsi="Times New Roman"/>
                <w:lang w:val="fr-BE"/>
              </w:rPr>
              <w:t>reprezentat</w:t>
            </w:r>
            <w:proofErr w:type="spellEnd"/>
            <w:r w:rsidRPr="007E6016">
              <w:rPr>
                <w:rFonts w:ascii="Times New Roman" w:hAnsi="Times New Roman"/>
                <w:lang w:val="fr-BE"/>
              </w:rPr>
              <w:t xml:space="preserve"> </w:t>
            </w:r>
            <w:proofErr w:type="spellStart"/>
            <w:r w:rsidRPr="007E6016">
              <w:rPr>
                <w:rFonts w:ascii="Times New Roman" w:hAnsi="Times New Roman"/>
                <w:lang w:val="fr-BE"/>
              </w:rPr>
              <w:t>doar</w:t>
            </w:r>
            <w:proofErr w:type="spellEnd"/>
            <w:r w:rsidRPr="007E6016">
              <w:rPr>
                <w:rFonts w:ascii="Times New Roman" w:hAnsi="Times New Roman"/>
                <w:lang w:val="fr-BE"/>
              </w:rPr>
              <w:t xml:space="preserve"> 4,76% </w:t>
            </w:r>
            <w:proofErr w:type="spellStart"/>
            <w:r w:rsidRPr="007E6016">
              <w:rPr>
                <w:rFonts w:ascii="Times New Roman" w:hAnsi="Times New Roman"/>
                <w:lang w:val="fr-BE"/>
              </w:rPr>
              <w:t>din</w:t>
            </w:r>
            <w:proofErr w:type="spellEnd"/>
            <w:r w:rsidRPr="007E6016">
              <w:rPr>
                <w:rFonts w:ascii="Times New Roman" w:hAnsi="Times New Roman"/>
                <w:lang w:val="fr-BE"/>
              </w:rPr>
              <w:t xml:space="preserve"> </w:t>
            </w:r>
            <w:proofErr w:type="spellStart"/>
            <w:r w:rsidRPr="007E6016">
              <w:rPr>
                <w:rFonts w:ascii="Times New Roman" w:hAnsi="Times New Roman"/>
                <w:lang w:val="fr-BE"/>
              </w:rPr>
              <w:t>totalul</w:t>
            </w:r>
            <w:proofErr w:type="spellEnd"/>
            <w:r w:rsidRPr="007E6016">
              <w:rPr>
                <w:rFonts w:ascii="Times New Roman" w:hAnsi="Times New Roman"/>
                <w:lang w:val="fr-BE"/>
              </w:rPr>
              <w:t xml:space="preserve"> </w:t>
            </w:r>
            <w:proofErr w:type="spellStart"/>
            <w:r w:rsidRPr="007E6016">
              <w:rPr>
                <w:rFonts w:ascii="Times New Roman" w:hAnsi="Times New Roman"/>
                <w:lang w:val="fr-BE"/>
              </w:rPr>
              <w:t>național</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2017, </w:t>
            </w:r>
            <w:proofErr w:type="spellStart"/>
            <w:r w:rsidRPr="007E6016">
              <w:rPr>
                <w:rFonts w:ascii="Times New Roman" w:hAnsi="Times New Roman"/>
                <w:lang w:val="fr-BE"/>
              </w:rPr>
              <w:t>aproximativ</w:t>
            </w:r>
            <w:proofErr w:type="spellEnd"/>
            <w:r w:rsidRPr="007E6016">
              <w:rPr>
                <w:rFonts w:ascii="Times New Roman" w:hAnsi="Times New Roman"/>
                <w:lang w:val="fr-BE"/>
              </w:rPr>
              <w:t xml:space="preserve"> 2.132 de </w:t>
            </w:r>
            <w:proofErr w:type="spellStart"/>
            <w:r w:rsidRPr="007E6016">
              <w:rPr>
                <w:rFonts w:ascii="Times New Roman" w:hAnsi="Times New Roman"/>
                <w:lang w:val="fr-BE"/>
              </w:rPr>
              <w:t>lucrători</w:t>
            </w:r>
            <w:proofErr w:type="spellEnd"/>
            <w:r w:rsidRPr="007E6016">
              <w:rPr>
                <w:rFonts w:ascii="Times New Roman" w:hAnsi="Times New Roman"/>
                <w:lang w:val="fr-BE"/>
              </w:rPr>
              <w:t xml:space="preserve"> (INS, 2019). (</w:t>
            </w:r>
            <w:proofErr w:type="gramStart"/>
            <w:r w:rsidRPr="007E6016">
              <w:rPr>
                <w:rFonts w:ascii="Times New Roman" w:hAnsi="Times New Roman"/>
                <w:lang w:val="fr-BE"/>
              </w:rPr>
              <w:t>de</w:t>
            </w:r>
            <w:proofErr w:type="gramEnd"/>
            <w:r w:rsidRPr="007E6016">
              <w:rPr>
                <w:rFonts w:ascii="Times New Roman" w:hAnsi="Times New Roman"/>
                <w:lang w:val="fr-BE"/>
              </w:rPr>
              <w:t xml:space="preserve"> </w:t>
            </w:r>
            <w:proofErr w:type="spellStart"/>
            <w:r w:rsidRPr="007E6016">
              <w:rPr>
                <w:rFonts w:ascii="Times New Roman" w:hAnsi="Times New Roman"/>
                <w:lang w:val="fr-BE"/>
              </w:rPr>
              <w:t>completat</w:t>
            </w:r>
            <w:proofErr w:type="spellEnd"/>
            <w:r w:rsidRPr="007E6016">
              <w:rPr>
                <w:rFonts w:ascii="Times New Roman" w:hAnsi="Times New Roman"/>
                <w:lang w:val="fr-BE"/>
              </w:rPr>
              <w:t xml:space="preserve"> </w:t>
            </w:r>
            <w:proofErr w:type="spellStart"/>
            <w:r w:rsidRPr="007E6016">
              <w:rPr>
                <w:rFonts w:ascii="Times New Roman" w:hAnsi="Times New Roman"/>
                <w:lang w:val="fr-BE"/>
              </w:rPr>
              <w:t>pe</w:t>
            </w:r>
            <w:proofErr w:type="spellEnd"/>
            <w:r w:rsidRPr="007E6016">
              <w:rPr>
                <w:rFonts w:ascii="Times New Roman" w:hAnsi="Times New Roman"/>
                <w:lang w:val="fr-BE"/>
              </w:rPr>
              <w:t xml:space="preserve"> </w:t>
            </w:r>
            <w:proofErr w:type="spellStart"/>
            <w:r w:rsidRPr="007E6016">
              <w:rPr>
                <w:rFonts w:ascii="Times New Roman" w:hAnsi="Times New Roman"/>
                <w:lang w:val="fr-BE"/>
              </w:rPr>
              <w:t>judete</w:t>
            </w:r>
            <w:proofErr w:type="spellEnd"/>
            <w:r w:rsidRPr="007E6016">
              <w:rPr>
                <w:rFonts w:ascii="Times New Roman" w:hAnsi="Times New Roman"/>
                <w:lang w:val="fr-BE"/>
              </w:rPr>
              <w:t xml:space="preserve"> ). </w:t>
            </w:r>
            <w:proofErr w:type="spellStart"/>
            <w:r w:rsidRPr="007E6016">
              <w:rPr>
                <w:rFonts w:ascii="Times New Roman" w:hAnsi="Times New Roman"/>
                <w:lang w:val="fr-BE"/>
              </w:rPr>
              <w:t>Conform</w:t>
            </w:r>
            <w:proofErr w:type="spellEnd"/>
            <w:r w:rsidRPr="007E6016">
              <w:rPr>
                <w:rFonts w:ascii="Times New Roman" w:hAnsi="Times New Roman"/>
                <w:lang w:val="fr-BE"/>
              </w:rPr>
              <w:t xml:space="preserve"> </w:t>
            </w:r>
            <w:proofErr w:type="spellStart"/>
            <w:r w:rsidRPr="007E6016">
              <w:rPr>
                <w:rFonts w:ascii="Times New Roman" w:hAnsi="Times New Roman"/>
                <w:lang w:val="fr-BE"/>
              </w:rPr>
              <w:t>datelor</w:t>
            </w:r>
            <w:proofErr w:type="spellEnd"/>
            <w:r w:rsidRPr="007E6016">
              <w:rPr>
                <w:rFonts w:ascii="Times New Roman" w:hAnsi="Times New Roman"/>
                <w:lang w:val="fr-BE"/>
              </w:rPr>
              <w:t xml:space="preserve"> EIS, </w:t>
            </w:r>
            <w:proofErr w:type="spellStart"/>
            <w:r w:rsidRPr="007E6016">
              <w:rPr>
                <w:rFonts w:ascii="Times New Roman" w:hAnsi="Times New Roman"/>
                <w:lang w:val="fr-BE"/>
              </w:rPr>
              <w:t>Regiunea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Sud-Vest</w:t>
            </w:r>
            <w:proofErr w:type="spellEnd"/>
            <w:r w:rsidRPr="007E6016">
              <w:rPr>
                <w:rFonts w:ascii="Times New Roman" w:hAnsi="Times New Roman"/>
                <w:lang w:val="fr-BE"/>
              </w:rPr>
              <w:t xml:space="preserve"> Oltenia este </w:t>
            </w:r>
            <w:proofErr w:type="spellStart"/>
            <w:r w:rsidRPr="007E6016">
              <w:rPr>
                <w:rFonts w:ascii="Times New Roman" w:hAnsi="Times New Roman"/>
                <w:lang w:val="fr-BE"/>
              </w:rPr>
              <w:t>clasificată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categoria</w:t>
            </w:r>
            <w:proofErr w:type="spellEnd"/>
            <w:r w:rsidRPr="007E6016">
              <w:rPr>
                <w:rFonts w:ascii="Times New Roman" w:hAnsi="Times New Roman"/>
                <w:lang w:val="fr-BE"/>
              </w:rPr>
              <w:t xml:space="preserve"> „</w:t>
            </w:r>
            <w:proofErr w:type="spellStart"/>
            <w:r w:rsidRPr="007E6016">
              <w:rPr>
                <w:rFonts w:ascii="Times New Roman" w:hAnsi="Times New Roman"/>
                <w:i/>
                <w:iCs/>
                <w:lang w:val="fr-BE"/>
              </w:rPr>
              <w:t>inovatorilor</w:t>
            </w:r>
            <w:proofErr w:type="spellEnd"/>
            <w:r w:rsidRPr="007E6016">
              <w:rPr>
                <w:rFonts w:ascii="Times New Roman" w:hAnsi="Times New Roman"/>
                <w:i/>
                <w:iCs/>
                <w:lang w:val="fr-BE"/>
              </w:rPr>
              <w:t xml:space="preserve"> </w:t>
            </w:r>
            <w:proofErr w:type="spellStart"/>
            <w:r w:rsidRPr="007E6016">
              <w:rPr>
                <w:rFonts w:ascii="Times New Roman" w:hAnsi="Times New Roman"/>
                <w:i/>
                <w:iCs/>
                <w:lang w:val="fr-BE"/>
              </w:rPr>
              <w:t>modești</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înregistrând</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mai </w:t>
            </w:r>
            <w:proofErr w:type="spellStart"/>
            <w:r w:rsidRPr="007E6016">
              <w:rPr>
                <w:rFonts w:ascii="Times New Roman" w:hAnsi="Times New Roman"/>
                <w:lang w:val="fr-BE"/>
              </w:rPr>
              <w:t>mici</w:t>
            </w:r>
            <w:proofErr w:type="spellEnd"/>
            <w:r w:rsidRPr="007E6016">
              <w:rPr>
                <w:rFonts w:ascii="Times New Roman" w:hAnsi="Times New Roman"/>
                <w:lang w:val="fr-BE"/>
              </w:rPr>
              <w:t xml:space="preserve"> </w:t>
            </w:r>
            <w:proofErr w:type="spellStart"/>
            <w:r w:rsidRPr="007E6016">
              <w:rPr>
                <w:rFonts w:ascii="Times New Roman" w:hAnsi="Times New Roman"/>
                <w:lang w:val="fr-BE"/>
              </w:rPr>
              <w:t>punctaje</w:t>
            </w:r>
            <w:proofErr w:type="spellEnd"/>
            <w:r w:rsidRPr="007E6016">
              <w:rPr>
                <w:rFonts w:ascii="Times New Roman" w:hAnsi="Times New Roman"/>
                <w:lang w:val="fr-BE"/>
              </w:rPr>
              <w:t xml:space="preserve"> la </w:t>
            </w:r>
            <w:proofErr w:type="spellStart"/>
            <w:proofErr w:type="gramStart"/>
            <w:r w:rsidRPr="007E6016">
              <w:rPr>
                <w:rFonts w:ascii="Times New Roman" w:hAnsi="Times New Roman"/>
                <w:lang w:val="fr-BE"/>
              </w:rPr>
              <w:t>indicatorii</w:t>
            </w:r>
            <w:proofErr w:type="spellEnd"/>
            <w:r w:rsidRPr="007E6016">
              <w:rPr>
                <w:rFonts w:ascii="Times New Roman" w:hAnsi="Times New Roman"/>
                <w:lang w:val="fr-BE"/>
              </w:rPr>
              <w:t>:</w:t>
            </w:r>
            <w:proofErr w:type="gramEnd"/>
            <w:r w:rsidRPr="007E6016">
              <w:rPr>
                <w:rFonts w:ascii="Times New Roman" w:hAnsi="Times New Roman"/>
                <w:lang w:val="fr-BE"/>
              </w:rPr>
              <w:t xml:space="preserve"> </w:t>
            </w:r>
            <w:proofErr w:type="spellStart"/>
            <w:r w:rsidRPr="007E6016">
              <w:rPr>
                <w:rFonts w:ascii="Times New Roman" w:hAnsi="Times New Roman"/>
                <w:lang w:val="fr-BE"/>
              </w:rPr>
              <w:t>co-publicații</w:t>
            </w:r>
            <w:proofErr w:type="spellEnd"/>
            <w:r w:rsidRPr="007E6016">
              <w:rPr>
                <w:rFonts w:ascii="Times New Roman" w:hAnsi="Times New Roman"/>
                <w:lang w:val="fr-BE"/>
              </w:rPr>
              <w:t xml:space="preserve"> public-</w:t>
            </w:r>
            <w:proofErr w:type="spellStart"/>
            <w:r w:rsidRPr="007E6016">
              <w:rPr>
                <w:rFonts w:ascii="Times New Roman" w:hAnsi="Times New Roman"/>
                <w:lang w:val="fr-BE"/>
              </w:rPr>
              <w:t>privat</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inovatori</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produse</w:t>
            </w:r>
            <w:proofErr w:type="spellEnd"/>
            <w:r w:rsidRPr="007E6016">
              <w:rPr>
                <w:rFonts w:ascii="Times New Roman" w:hAnsi="Times New Roman"/>
                <w:lang w:val="fr-BE"/>
              </w:rPr>
              <w:t xml:space="preserve"> </w:t>
            </w:r>
            <w:proofErr w:type="spellStart"/>
            <w:r w:rsidRPr="007E6016">
              <w:rPr>
                <w:rFonts w:ascii="Times New Roman" w:hAnsi="Times New Roman"/>
                <w:lang w:val="fr-BE"/>
              </w:rPr>
              <w:t>sau</w:t>
            </w:r>
            <w:proofErr w:type="spellEnd"/>
            <w:r w:rsidRPr="007E6016">
              <w:rPr>
                <w:rFonts w:ascii="Times New Roman" w:hAnsi="Times New Roman"/>
                <w:lang w:val="fr-BE"/>
              </w:rPr>
              <w:t xml:space="preserve"> </w:t>
            </w:r>
            <w:proofErr w:type="spellStart"/>
            <w:r w:rsidRPr="007E6016">
              <w:rPr>
                <w:rFonts w:ascii="Times New Roman" w:hAnsi="Times New Roman"/>
                <w:lang w:val="fr-BE"/>
              </w:rPr>
              <w:t>procese</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cheltuieli</w:t>
            </w:r>
            <w:proofErr w:type="spellEnd"/>
            <w:r w:rsidRPr="007E6016">
              <w:rPr>
                <w:rFonts w:ascii="Times New Roman" w:hAnsi="Times New Roman"/>
                <w:lang w:val="fr-BE"/>
              </w:rPr>
              <w:t xml:space="preserve"> CDI ale </w:t>
            </w:r>
            <w:proofErr w:type="spellStart"/>
            <w:r w:rsidRPr="007E6016">
              <w:rPr>
                <w:rFonts w:ascii="Times New Roman" w:hAnsi="Times New Roman"/>
                <w:lang w:val="fr-BE"/>
              </w:rPr>
              <w:t>mediului</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afaceri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Totuși</w:t>
            </w:r>
            <w:proofErr w:type="spellEnd"/>
            <w:r w:rsidRPr="007E6016">
              <w:rPr>
                <w:rFonts w:ascii="Times New Roman" w:hAnsi="Times New Roman"/>
                <w:lang w:val="fr-BE"/>
              </w:rPr>
              <w:t xml:space="preserve">, se </w:t>
            </w:r>
            <w:proofErr w:type="spellStart"/>
            <w:r w:rsidRPr="007E6016">
              <w:rPr>
                <w:rFonts w:ascii="Times New Roman" w:hAnsi="Times New Roman"/>
                <w:lang w:val="fr-BE"/>
              </w:rPr>
              <w:t>înregistrează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punctaje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crescute</w:t>
            </w:r>
            <w:proofErr w:type="spellEnd"/>
            <w:r w:rsidRPr="007E6016">
              <w:rPr>
                <w:rFonts w:ascii="Times New Roman" w:hAnsi="Times New Roman"/>
                <w:lang w:val="fr-BE"/>
              </w:rPr>
              <w:t xml:space="preserve"> la </w:t>
            </w:r>
            <w:proofErr w:type="spellStart"/>
            <w:proofErr w:type="gramStart"/>
            <w:r w:rsidRPr="007E6016">
              <w:rPr>
                <w:rFonts w:ascii="Times New Roman" w:hAnsi="Times New Roman"/>
                <w:lang w:val="fr-BE"/>
              </w:rPr>
              <w:t>indicatorii</w:t>
            </w:r>
            <w:proofErr w:type="spellEnd"/>
            <w:r w:rsidRPr="007E6016">
              <w:rPr>
                <w:rFonts w:ascii="Times New Roman" w:hAnsi="Times New Roman"/>
                <w:lang w:val="fr-BE"/>
              </w:rPr>
              <w:t>:</w:t>
            </w:r>
            <w:proofErr w:type="gramEnd"/>
            <w:r w:rsidRPr="007E6016">
              <w:rPr>
                <w:rFonts w:ascii="Times New Roman" w:hAnsi="Times New Roman"/>
                <w:lang w:val="fr-BE"/>
              </w:rPr>
              <w:t xml:space="preserve"> </w:t>
            </w:r>
            <w:proofErr w:type="spellStart"/>
            <w:r w:rsidRPr="007E6016">
              <w:rPr>
                <w:rFonts w:ascii="Times New Roman" w:hAnsi="Times New Roman"/>
                <w:lang w:val="fr-BE"/>
              </w:rPr>
              <w:t>ocuparea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forței</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muncă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producție</w:t>
            </w:r>
            <w:proofErr w:type="spellEnd"/>
            <w:r w:rsidRPr="007E6016">
              <w:rPr>
                <w:rFonts w:ascii="Times New Roman" w:hAnsi="Times New Roman"/>
                <w:lang w:val="fr-BE"/>
              </w:rPr>
              <w:t xml:space="preserve"> </w:t>
            </w:r>
            <w:proofErr w:type="spellStart"/>
            <w:r w:rsidRPr="007E6016">
              <w:rPr>
                <w:rFonts w:ascii="Times New Roman" w:hAnsi="Times New Roman"/>
                <w:lang w:val="fr-BE"/>
              </w:rPr>
              <w:t>manufacturieră</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nivel</w:t>
            </w:r>
            <w:proofErr w:type="spellEnd"/>
            <w:r w:rsidRPr="007E6016">
              <w:rPr>
                <w:rFonts w:ascii="Times New Roman" w:hAnsi="Times New Roman"/>
                <w:lang w:val="fr-BE"/>
              </w:rPr>
              <w:t xml:space="preserve"> </w:t>
            </w:r>
            <w:proofErr w:type="spellStart"/>
            <w:r w:rsidRPr="007E6016">
              <w:rPr>
                <w:rFonts w:ascii="Times New Roman" w:hAnsi="Times New Roman"/>
                <w:lang w:val="fr-BE"/>
              </w:rPr>
              <w:t>mediu</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înalt</w:t>
            </w:r>
            <w:proofErr w:type="spellEnd"/>
            <w:r w:rsidRPr="007E6016">
              <w:rPr>
                <w:rFonts w:ascii="Times New Roman" w:hAnsi="Times New Roman"/>
                <w:lang w:val="fr-BE"/>
              </w:rPr>
              <w:t xml:space="preserve">, </w:t>
            </w:r>
            <w:proofErr w:type="spellStart"/>
            <w:r w:rsidRPr="007E6016">
              <w:rPr>
                <w:rFonts w:ascii="Times New Roman" w:hAnsi="Times New Roman"/>
                <w:lang w:val="fr-BE"/>
              </w:rPr>
              <w:t>servicii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cu</w:t>
            </w:r>
            <w:proofErr w:type="spellEnd"/>
            <w:r w:rsidRPr="007E6016">
              <w:rPr>
                <w:rFonts w:ascii="Times New Roman" w:hAnsi="Times New Roman"/>
                <w:lang w:val="fr-BE"/>
              </w:rPr>
              <w:t xml:space="preserve"> </w:t>
            </w:r>
            <w:proofErr w:type="spellStart"/>
            <w:r w:rsidRPr="007E6016">
              <w:rPr>
                <w:rFonts w:ascii="Times New Roman" w:hAnsi="Times New Roman"/>
                <w:lang w:val="fr-BE"/>
              </w:rPr>
              <w:t>grad</w:t>
            </w:r>
            <w:proofErr w:type="spellEnd"/>
            <w:r w:rsidRPr="007E6016">
              <w:rPr>
                <w:rFonts w:ascii="Times New Roman" w:hAnsi="Times New Roman"/>
                <w:lang w:val="fr-BE"/>
              </w:rPr>
              <w:t xml:space="preserve"> </w:t>
            </w:r>
            <w:proofErr w:type="spellStart"/>
            <w:r w:rsidRPr="007E6016">
              <w:rPr>
                <w:rFonts w:ascii="Times New Roman" w:hAnsi="Times New Roman"/>
                <w:lang w:val="fr-BE"/>
              </w:rPr>
              <w:t>ridicat</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cunoștințe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co-publicații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științifice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cheltuielile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sectorului</w:t>
            </w:r>
            <w:proofErr w:type="spellEnd"/>
            <w:r w:rsidRPr="007E6016">
              <w:rPr>
                <w:rFonts w:ascii="Times New Roman" w:hAnsi="Times New Roman"/>
                <w:lang w:val="fr-BE"/>
              </w:rPr>
              <w:t xml:space="preserve"> public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CDI. </w:t>
            </w:r>
            <w:proofErr w:type="spellStart"/>
            <w:r w:rsidRPr="007E6016">
              <w:rPr>
                <w:rFonts w:ascii="Times New Roman" w:hAnsi="Times New Roman"/>
                <w:lang w:val="fr-BE"/>
              </w:rPr>
              <w:t>Forța</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muncă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cercetare</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dezvoltare</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reprezintă</w:t>
            </w:r>
            <w:proofErr w:type="spellEnd"/>
            <w:r w:rsidRPr="007E6016">
              <w:rPr>
                <w:rFonts w:ascii="Times New Roman" w:hAnsi="Times New Roman"/>
                <w:lang w:val="fr-BE"/>
              </w:rPr>
              <w:t xml:space="preserve"> 0,49% </w:t>
            </w:r>
            <w:proofErr w:type="spellStart"/>
            <w:r w:rsidRPr="007E6016">
              <w:rPr>
                <w:rFonts w:ascii="Times New Roman" w:hAnsi="Times New Roman"/>
                <w:lang w:val="fr-BE"/>
              </w:rPr>
              <w:t>din</w:t>
            </w:r>
            <w:proofErr w:type="spellEnd"/>
            <w:r w:rsidRPr="007E6016">
              <w:rPr>
                <w:rFonts w:ascii="Times New Roman" w:hAnsi="Times New Roman"/>
                <w:lang w:val="fr-BE"/>
              </w:rPr>
              <w:t xml:space="preserve"> </w:t>
            </w:r>
            <w:proofErr w:type="spellStart"/>
            <w:r w:rsidRPr="007E6016">
              <w:rPr>
                <w:rFonts w:ascii="Times New Roman" w:hAnsi="Times New Roman"/>
                <w:lang w:val="fr-BE"/>
              </w:rPr>
              <w:t>populația</w:t>
            </w:r>
            <w:proofErr w:type="spellEnd"/>
            <w:r w:rsidRPr="007E6016">
              <w:rPr>
                <w:rFonts w:ascii="Times New Roman" w:hAnsi="Times New Roman"/>
                <w:lang w:val="fr-BE"/>
              </w:rPr>
              <w:t xml:space="preserve"> </w:t>
            </w:r>
            <w:proofErr w:type="spellStart"/>
            <w:r w:rsidRPr="007E6016">
              <w:rPr>
                <w:rFonts w:ascii="Times New Roman" w:hAnsi="Times New Roman"/>
                <w:lang w:val="fr-BE"/>
              </w:rPr>
              <w:t>activă</w:t>
            </w:r>
            <w:proofErr w:type="spellEnd"/>
            <w:r w:rsidRPr="007E6016">
              <w:rPr>
                <w:rFonts w:ascii="Times New Roman" w:hAnsi="Times New Roman"/>
                <w:lang w:val="fr-BE"/>
              </w:rPr>
              <w:t xml:space="preserve"> (830 </w:t>
            </w:r>
            <w:proofErr w:type="spellStart"/>
            <w:r w:rsidRPr="007E6016">
              <w:rPr>
                <w:rFonts w:ascii="Times New Roman" w:hAnsi="Times New Roman"/>
                <w:lang w:val="fr-BE"/>
              </w:rPr>
              <w:t>personal</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cercetare</w:t>
            </w:r>
            <w:proofErr w:type="spellEnd"/>
            <w:r w:rsidRPr="007E6016">
              <w:rPr>
                <w:rFonts w:ascii="Times New Roman" w:hAnsi="Times New Roman"/>
                <w:lang w:val="fr-BE"/>
              </w:rPr>
              <w:t xml:space="preserve">). </w:t>
            </w:r>
          </w:p>
          <w:p w14:paraId="36B41146" w14:textId="0779B0FF" w:rsidR="00180E8F" w:rsidRPr="007E6016" w:rsidRDefault="00180E8F" w:rsidP="00180E8F">
            <w:pPr>
              <w:spacing w:after="120" w:line="23" w:lineRule="atLeast"/>
              <w:jc w:val="both"/>
              <w:rPr>
                <w:rFonts w:ascii="Times New Roman" w:hAnsi="Times New Roman"/>
                <w:lang w:val="fr-BE"/>
              </w:rPr>
            </w:pPr>
            <w:proofErr w:type="spellStart"/>
            <w:r w:rsidRPr="007E6016">
              <w:rPr>
                <w:rFonts w:ascii="Times New Roman" w:hAnsi="Times New Roman"/>
                <w:lang w:val="fr-BE"/>
              </w:rPr>
              <w:t>Cooperarea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cercetare</w:t>
            </w:r>
            <w:proofErr w:type="spellEnd"/>
            <w:r w:rsidRPr="007E6016">
              <w:rPr>
                <w:rFonts w:ascii="Times New Roman" w:hAnsi="Times New Roman"/>
                <w:lang w:val="fr-BE"/>
              </w:rPr>
              <w:t>/</w:t>
            </w:r>
            <w:proofErr w:type="spellStart"/>
            <w:r w:rsidRPr="007E6016">
              <w:rPr>
                <w:rFonts w:ascii="Times New Roman" w:hAnsi="Times New Roman"/>
                <w:lang w:val="fr-BE"/>
              </w:rPr>
              <w:t>inovare-afaceri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rămâne</w:t>
            </w:r>
            <w:proofErr w:type="spellEnd"/>
            <w:r w:rsidRPr="007E6016">
              <w:rPr>
                <w:rFonts w:ascii="Times New Roman" w:hAnsi="Times New Roman"/>
                <w:lang w:val="fr-BE"/>
              </w:rPr>
              <w:t xml:space="preserve"> </w:t>
            </w:r>
            <w:proofErr w:type="spellStart"/>
            <w:r w:rsidRPr="007E6016">
              <w:rPr>
                <w:rFonts w:ascii="Times New Roman" w:hAnsi="Times New Roman"/>
                <w:lang w:val="fr-BE"/>
              </w:rPr>
              <w:t>limitată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dezvoltarea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acesteia</w:t>
            </w:r>
            <w:proofErr w:type="spellEnd"/>
            <w:r w:rsidRPr="007E6016">
              <w:rPr>
                <w:rFonts w:ascii="Times New Roman" w:hAnsi="Times New Roman"/>
                <w:lang w:val="fr-BE"/>
              </w:rPr>
              <w:t xml:space="preserve"> este o </w:t>
            </w:r>
            <w:proofErr w:type="spellStart"/>
            <w:r w:rsidRPr="007E6016">
              <w:rPr>
                <w:rFonts w:ascii="Times New Roman" w:hAnsi="Times New Roman"/>
                <w:lang w:val="fr-BE"/>
              </w:rPr>
              <w:t>problemă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importantă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pentru</w:t>
            </w:r>
            <w:proofErr w:type="spellEnd"/>
            <w:r w:rsidRPr="007E6016">
              <w:rPr>
                <w:rFonts w:ascii="Times New Roman" w:hAnsi="Times New Roman"/>
                <w:lang w:val="fr-BE"/>
              </w:rPr>
              <w:t xml:space="preserve"> </w:t>
            </w:r>
            <w:proofErr w:type="spellStart"/>
            <w:r w:rsidRPr="007E6016">
              <w:rPr>
                <w:rFonts w:ascii="Times New Roman" w:hAnsi="Times New Roman"/>
                <w:lang w:val="fr-BE"/>
              </w:rPr>
              <w:t>diseminarea</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inovațiilor</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întreprinderi</w:t>
            </w:r>
            <w:proofErr w:type="spellEnd"/>
            <w:r w:rsidRPr="007E6016">
              <w:rPr>
                <w:rFonts w:ascii="Times New Roman" w:hAnsi="Times New Roman"/>
                <w:lang w:val="fr-BE"/>
              </w:rPr>
              <w:t xml:space="preserve">. </w:t>
            </w:r>
            <w:proofErr w:type="spellStart"/>
            <w:r w:rsidRPr="007E6016">
              <w:rPr>
                <w:rFonts w:ascii="Times New Roman" w:hAnsi="Times New Roman"/>
                <w:lang w:val="fr-BE"/>
              </w:rPr>
              <w:t>Sistemul</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cercetare</w:t>
            </w:r>
            <w:proofErr w:type="spellEnd"/>
            <w:r w:rsidRPr="007E6016">
              <w:rPr>
                <w:rFonts w:ascii="Times New Roman" w:hAnsi="Times New Roman"/>
                <w:lang w:val="fr-BE"/>
              </w:rPr>
              <w:t xml:space="preserve"> este </w:t>
            </w:r>
            <w:proofErr w:type="spellStart"/>
            <w:r w:rsidRPr="007E6016">
              <w:rPr>
                <w:rFonts w:ascii="Times New Roman" w:hAnsi="Times New Roman"/>
                <w:lang w:val="fr-BE"/>
              </w:rPr>
              <w:t>încă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relativ</w:t>
            </w:r>
            <w:proofErr w:type="spellEnd"/>
            <w:r w:rsidRPr="007E6016">
              <w:rPr>
                <w:rFonts w:ascii="Times New Roman" w:hAnsi="Times New Roman"/>
                <w:lang w:val="fr-BE"/>
              </w:rPr>
              <w:t xml:space="preserve"> slab </w:t>
            </w:r>
            <w:proofErr w:type="spellStart"/>
            <w:r w:rsidRPr="007E6016">
              <w:rPr>
                <w:rFonts w:ascii="Times New Roman" w:hAnsi="Times New Roman"/>
                <w:lang w:val="fr-BE"/>
              </w:rPr>
              <w:t>dezvoltat</w:t>
            </w:r>
            <w:proofErr w:type="spellEnd"/>
            <w:r w:rsidRPr="007E6016">
              <w:rPr>
                <w:rFonts w:ascii="Times New Roman" w:hAnsi="Times New Roman"/>
                <w:lang w:val="fr-BE"/>
              </w:rPr>
              <w:t xml:space="preserve">, la </w:t>
            </w:r>
            <w:proofErr w:type="spellStart"/>
            <w:r w:rsidRPr="007E6016">
              <w:rPr>
                <w:rFonts w:ascii="Times New Roman" w:hAnsi="Times New Roman"/>
                <w:lang w:val="fr-BE"/>
              </w:rPr>
              <w:t>nivelul</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regiunii</w:t>
            </w:r>
            <w:proofErr w:type="spellEnd"/>
            <w:r w:rsidRPr="007E6016">
              <w:rPr>
                <w:rFonts w:ascii="Times New Roman" w:hAnsi="Times New Roman"/>
                <w:lang w:val="fr-BE"/>
              </w:rPr>
              <w:t xml:space="preserve">, </w:t>
            </w:r>
            <w:proofErr w:type="spellStart"/>
            <w:r w:rsidRPr="007E6016">
              <w:rPr>
                <w:rFonts w:ascii="Times New Roman" w:hAnsi="Times New Roman"/>
                <w:lang w:val="fr-BE"/>
              </w:rPr>
              <w:t>fiind</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reprezentat</w:t>
            </w:r>
            <w:proofErr w:type="spellEnd"/>
            <w:r w:rsidRPr="007E6016">
              <w:rPr>
                <w:rFonts w:ascii="Times New Roman" w:hAnsi="Times New Roman"/>
                <w:lang w:val="fr-BE"/>
              </w:rPr>
              <w:t xml:space="preserve"> de 2 </w:t>
            </w:r>
            <w:proofErr w:type="spellStart"/>
            <w:r w:rsidRPr="007E6016">
              <w:rPr>
                <w:rFonts w:ascii="Times New Roman" w:hAnsi="Times New Roman"/>
                <w:lang w:val="fr-BE"/>
              </w:rPr>
              <w:t>institute</w:t>
            </w:r>
            <w:proofErr w:type="spellEnd"/>
            <w:r w:rsidRPr="007E6016">
              <w:rPr>
                <w:rFonts w:ascii="Times New Roman" w:hAnsi="Times New Roman"/>
                <w:lang w:val="fr-BE"/>
              </w:rPr>
              <w:t xml:space="preserve"> nationale de </w:t>
            </w:r>
            <w:proofErr w:type="spellStart"/>
            <w:r w:rsidRPr="007E6016">
              <w:rPr>
                <w:rFonts w:ascii="Times New Roman" w:hAnsi="Times New Roman"/>
                <w:lang w:val="fr-BE"/>
              </w:rPr>
              <w:t>cercetare</w:t>
            </w:r>
            <w:proofErr w:type="spellEnd"/>
            <w:r w:rsidRPr="007E6016">
              <w:rPr>
                <w:rFonts w:ascii="Times New Roman" w:hAnsi="Times New Roman"/>
                <w:lang w:val="fr-BE"/>
              </w:rPr>
              <w:t xml:space="preserve">, 3 </w:t>
            </w:r>
            <w:proofErr w:type="spellStart"/>
            <w:r w:rsidRPr="007E6016">
              <w:rPr>
                <w:rFonts w:ascii="Times New Roman" w:hAnsi="Times New Roman"/>
                <w:lang w:val="fr-BE"/>
              </w:rPr>
              <w:t>entitati</w:t>
            </w:r>
            <w:proofErr w:type="spellEnd"/>
            <w:r w:rsidRPr="007E6016">
              <w:rPr>
                <w:rFonts w:ascii="Times New Roman" w:hAnsi="Times New Roman"/>
                <w:lang w:val="fr-BE"/>
              </w:rPr>
              <w:t xml:space="preserve"> de </w:t>
            </w:r>
            <w:proofErr w:type="gramStart"/>
            <w:r w:rsidRPr="007E6016">
              <w:rPr>
                <w:rFonts w:ascii="Times New Roman" w:hAnsi="Times New Roman"/>
                <w:lang w:val="fr-BE"/>
              </w:rPr>
              <w:t>TT ,</w:t>
            </w:r>
            <w:proofErr w:type="gramEnd"/>
            <w:r w:rsidRPr="007E6016">
              <w:rPr>
                <w:rFonts w:ascii="Times New Roman" w:hAnsi="Times New Roman"/>
                <w:lang w:val="fr-BE"/>
              </w:rPr>
              <w:t xml:space="preserve"> </w:t>
            </w:r>
            <w:proofErr w:type="spellStart"/>
            <w:r w:rsidRPr="007E6016">
              <w:rPr>
                <w:rFonts w:ascii="Times New Roman" w:hAnsi="Times New Roman"/>
                <w:lang w:val="fr-BE"/>
              </w:rPr>
              <w:t>laboratoare</w:t>
            </w:r>
            <w:proofErr w:type="spellEnd"/>
            <w:r w:rsidRPr="007E6016">
              <w:rPr>
                <w:rFonts w:ascii="Times New Roman" w:hAnsi="Times New Roman"/>
                <w:lang w:val="fr-BE"/>
              </w:rPr>
              <w:t>/</w:t>
            </w:r>
            <w:proofErr w:type="spellStart"/>
            <w:r w:rsidRPr="007E6016">
              <w:rPr>
                <w:rFonts w:ascii="Times New Roman" w:hAnsi="Times New Roman"/>
                <w:lang w:val="fr-BE"/>
              </w:rPr>
              <w:t>departamente</w:t>
            </w:r>
            <w:proofErr w:type="spellEnd"/>
            <w:r w:rsidRPr="007E6016">
              <w:rPr>
                <w:rFonts w:ascii="Times New Roman" w:hAnsi="Times New Roman"/>
                <w:lang w:val="fr-BE"/>
              </w:rPr>
              <w:t xml:space="preserve"> la </w:t>
            </w:r>
            <w:proofErr w:type="spellStart"/>
            <w:r w:rsidRPr="007E6016">
              <w:rPr>
                <w:rFonts w:ascii="Times New Roman" w:hAnsi="Times New Roman"/>
                <w:lang w:val="fr-BE"/>
              </w:rPr>
              <w:t>nivelul</w:t>
            </w:r>
            <w:proofErr w:type="spellEnd"/>
            <w:r w:rsidRPr="007E6016">
              <w:rPr>
                <w:rFonts w:ascii="Times New Roman" w:hAnsi="Times New Roman"/>
                <w:lang w:val="fr-BE"/>
              </w:rPr>
              <w:t xml:space="preserve"> </w:t>
            </w:r>
            <w:proofErr w:type="spellStart"/>
            <w:r w:rsidRPr="007E6016">
              <w:rPr>
                <w:rFonts w:ascii="Times New Roman" w:hAnsi="Times New Roman"/>
                <w:lang w:val="fr-BE"/>
              </w:rPr>
              <w:t>specializarilor</w:t>
            </w:r>
            <w:proofErr w:type="spellEnd"/>
            <w:r w:rsidRPr="007E6016">
              <w:rPr>
                <w:rFonts w:ascii="Times New Roman" w:hAnsi="Times New Roman"/>
                <w:lang w:val="fr-BE"/>
              </w:rPr>
              <w:t xml:space="preserve"> </w:t>
            </w:r>
            <w:proofErr w:type="spellStart"/>
            <w:r w:rsidRPr="007E6016">
              <w:rPr>
                <w:rFonts w:ascii="Times New Roman" w:hAnsi="Times New Roman"/>
                <w:lang w:val="fr-BE"/>
              </w:rPr>
              <w:t>din</w:t>
            </w:r>
            <w:proofErr w:type="spellEnd"/>
            <w:r w:rsidRPr="007E6016">
              <w:rPr>
                <w:rFonts w:ascii="Times New Roman" w:hAnsi="Times New Roman"/>
                <w:lang w:val="fr-BE"/>
              </w:rPr>
              <w:t xml:space="preserve"> </w:t>
            </w:r>
            <w:proofErr w:type="spellStart"/>
            <w:r w:rsidRPr="007E6016">
              <w:rPr>
                <w:rFonts w:ascii="Times New Roman" w:hAnsi="Times New Roman"/>
                <w:lang w:val="fr-BE"/>
              </w:rPr>
              <w:t>cele</w:t>
            </w:r>
            <w:proofErr w:type="spellEnd"/>
            <w:r w:rsidRPr="007E6016">
              <w:rPr>
                <w:rFonts w:ascii="Times New Roman" w:hAnsi="Times New Roman"/>
                <w:lang w:val="fr-BE"/>
              </w:rPr>
              <w:t xml:space="preserve"> 3 </w:t>
            </w:r>
            <w:proofErr w:type="spellStart"/>
            <w:r w:rsidRPr="007E6016">
              <w:rPr>
                <w:rFonts w:ascii="Times New Roman" w:hAnsi="Times New Roman"/>
                <w:lang w:val="fr-BE"/>
              </w:rPr>
              <w:t>universitati</w:t>
            </w:r>
            <w:proofErr w:type="spellEnd"/>
            <w:r w:rsidRPr="007E6016">
              <w:rPr>
                <w:rFonts w:ascii="Times New Roman" w:hAnsi="Times New Roman"/>
                <w:lang w:val="fr-BE"/>
              </w:rPr>
              <w:t xml:space="preserve"> de stat, </w:t>
            </w:r>
            <w:proofErr w:type="spellStart"/>
            <w:r w:rsidRPr="007E6016">
              <w:rPr>
                <w:rFonts w:ascii="Times New Roman" w:hAnsi="Times New Roman"/>
                <w:lang w:val="fr-BE"/>
              </w:rPr>
              <w:t>insuficient</w:t>
            </w:r>
            <w:proofErr w:type="spellEnd"/>
            <w:r w:rsidRPr="007E6016">
              <w:rPr>
                <w:rFonts w:ascii="Times New Roman" w:hAnsi="Times New Roman"/>
                <w:lang w:val="fr-BE"/>
              </w:rPr>
              <w:t xml:space="preserve"> </w:t>
            </w:r>
            <w:proofErr w:type="spellStart"/>
            <w:r w:rsidRPr="007E6016">
              <w:rPr>
                <w:rFonts w:ascii="Times New Roman" w:hAnsi="Times New Roman"/>
                <w:lang w:val="fr-BE"/>
              </w:rPr>
              <w:t>integrate</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7E6016">
              <w:rPr>
                <w:rFonts w:ascii="Times New Roman" w:hAnsi="Times New Roman"/>
                <w:lang w:val="fr-BE"/>
              </w:rPr>
              <w:t>rețelele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naționale</w:t>
            </w:r>
            <w:proofErr w:type="spellEnd"/>
            <w:r w:rsidRPr="007E6016">
              <w:rPr>
                <w:rFonts w:ascii="Times New Roman" w:hAnsi="Times New Roman"/>
                <w:lang w:val="fr-BE"/>
              </w:rPr>
              <w:t xml:space="preserve"> </w:t>
            </w:r>
            <w:proofErr w:type="spellStart"/>
            <w:r w:rsidRPr="007E6016">
              <w:rPr>
                <w:rFonts w:ascii="Times New Roman" w:hAnsi="Times New Roman"/>
                <w:lang w:val="fr-BE"/>
              </w:rPr>
              <w:t>și</w:t>
            </w:r>
            <w:proofErr w:type="spellEnd"/>
            <w:r w:rsidRPr="007E6016">
              <w:rPr>
                <w:rFonts w:ascii="Times New Roman" w:hAnsi="Times New Roman"/>
                <w:lang w:val="fr-BE"/>
              </w:rPr>
              <w:t xml:space="preserve"> </w:t>
            </w:r>
            <w:proofErr w:type="spellStart"/>
            <w:r w:rsidRPr="007E6016">
              <w:rPr>
                <w:rFonts w:ascii="Times New Roman" w:hAnsi="Times New Roman"/>
                <w:lang w:val="fr-BE"/>
              </w:rPr>
              <w:t>europene</w:t>
            </w:r>
            <w:proofErr w:type="spellEnd"/>
            <w:r w:rsidRPr="007E6016">
              <w:rPr>
                <w:rFonts w:ascii="Times New Roman" w:hAnsi="Times New Roman"/>
                <w:lang w:val="fr-BE"/>
              </w:rPr>
              <w:t xml:space="preserve"> de </w:t>
            </w:r>
            <w:proofErr w:type="spellStart"/>
            <w:r w:rsidRPr="007E6016">
              <w:rPr>
                <w:rFonts w:ascii="Times New Roman" w:hAnsi="Times New Roman"/>
                <w:lang w:val="fr-BE"/>
              </w:rPr>
              <w:t>excelență</w:t>
            </w:r>
            <w:proofErr w:type="spellEnd"/>
            <w:r w:rsidRPr="007E6016">
              <w:rPr>
                <w:rFonts w:ascii="Times New Roman" w:hAnsi="Times New Roman"/>
                <w:lang w:val="fr-BE"/>
              </w:rPr>
              <w:t>.</w:t>
            </w:r>
          </w:p>
          <w:p w14:paraId="10DB7B4E" w14:textId="77777777" w:rsidR="000F612F" w:rsidRPr="00324BD6" w:rsidRDefault="000F612F" w:rsidP="000F612F">
            <w:pPr>
              <w:autoSpaceDE w:val="0"/>
              <w:autoSpaceDN w:val="0"/>
              <w:adjustRightInd w:val="0"/>
              <w:spacing w:after="120" w:line="23" w:lineRule="atLeast"/>
              <w:jc w:val="both"/>
              <w:rPr>
                <w:rFonts w:ascii="Times New Roman" w:hAnsi="Times New Roman"/>
                <w:lang w:val="en-US"/>
              </w:rPr>
            </w:pPr>
            <w:r w:rsidRPr="00324BD6">
              <w:rPr>
                <w:rFonts w:ascii="Times New Roman" w:hAnsi="Times New Roman"/>
                <w:b/>
                <w:bCs/>
              </w:rPr>
              <w:t>Problema identificată</w:t>
            </w:r>
            <w:r w:rsidRPr="00324BD6">
              <w:rPr>
                <w:rFonts w:ascii="Times New Roman" w:hAnsi="Times New Roman"/>
              </w:rPr>
              <w:t>: Rezultatele modeste obținute de Regiunea Sud-Vest în materie de cercetare și inovare care limitează perspectivele de dezvoltare și creștere economică</w:t>
            </w:r>
          </w:p>
          <w:p w14:paraId="5DA3B1CC" w14:textId="56CD5385" w:rsidR="00180E8F" w:rsidRPr="00324BD6" w:rsidRDefault="00180E8F" w:rsidP="00180E8F">
            <w:pPr>
              <w:spacing w:after="120" w:line="23" w:lineRule="atLeast"/>
              <w:jc w:val="both"/>
              <w:rPr>
                <w:rFonts w:ascii="Times New Roman" w:hAnsi="Times New Roman"/>
                <w:lang w:val="fr-BE"/>
              </w:rPr>
            </w:pPr>
            <w:proofErr w:type="spellStart"/>
            <w:r w:rsidRPr="00324BD6">
              <w:rPr>
                <w:rFonts w:ascii="Times New Roman" w:hAnsi="Times New Roman"/>
                <w:b/>
                <w:bCs/>
                <w:lang w:val="fr-BE"/>
              </w:rPr>
              <w:t>Principala</w:t>
            </w:r>
            <w:proofErr w:type="spellEnd"/>
            <w:r w:rsidRPr="00324BD6">
              <w:rPr>
                <w:rFonts w:ascii="Times New Roman" w:hAnsi="Times New Roman"/>
                <w:b/>
                <w:bCs/>
                <w:lang w:val="fr-BE"/>
              </w:rPr>
              <w:t xml:space="preserve"> </w:t>
            </w:r>
            <w:proofErr w:type="spellStart"/>
            <w:r w:rsidRPr="00324BD6">
              <w:rPr>
                <w:rFonts w:ascii="Times New Roman" w:hAnsi="Times New Roman"/>
                <w:b/>
                <w:bCs/>
                <w:lang w:val="fr-BE"/>
              </w:rPr>
              <w:t>provocare</w:t>
            </w:r>
            <w:proofErr w:type="spellEnd"/>
            <w:r w:rsidRPr="007E6016">
              <w:rPr>
                <w:rFonts w:ascii="Times New Roman" w:hAnsi="Times New Roman"/>
                <w:lang w:val="fr-BE"/>
              </w:rPr>
              <w:t xml:space="preserve"> </w:t>
            </w:r>
            <w:proofErr w:type="spellStart"/>
            <w:r w:rsidRPr="007E6016">
              <w:rPr>
                <w:rFonts w:ascii="Times New Roman" w:hAnsi="Times New Roman"/>
                <w:lang w:val="fr-BE"/>
              </w:rPr>
              <w:t>constă</w:t>
            </w:r>
            <w:proofErr w:type="spellEnd"/>
            <w:r w:rsidRPr="007E6016">
              <w:rPr>
                <w:rFonts w:ascii="Times New Roman" w:hAnsi="Times New Roman"/>
                <w:lang w:val="fr-BE"/>
              </w:rPr>
              <w:t xml:space="preserve"> </w:t>
            </w:r>
            <w:proofErr w:type="spellStart"/>
            <w:r w:rsidRPr="007E6016">
              <w:rPr>
                <w:rFonts w:ascii="Times New Roman" w:hAnsi="Times New Roman"/>
                <w:lang w:val="fr-BE"/>
              </w:rPr>
              <w:t>în</w:t>
            </w:r>
            <w:proofErr w:type="spellEnd"/>
            <w:r w:rsidRPr="007E6016">
              <w:rPr>
                <w:rFonts w:ascii="Times New Roman" w:hAnsi="Times New Roman"/>
                <w:lang w:val="fr-BE"/>
              </w:rPr>
              <w:t xml:space="preserve"> </w:t>
            </w:r>
            <w:proofErr w:type="spellStart"/>
            <w:r w:rsidRPr="00324BD6">
              <w:rPr>
                <w:rFonts w:ascii="Times New Roman" w:hAnsi="Times New Roman"/>
                <w:lang w:val="fr-BE"/>
              </w:rPr>
              <w:t>structurarea</w:t>
            </w:r>
            <w:proofErr w:type="spellEnd"/>
            <w:r w:rsidRPr="00324BD6">
              <w:rPr>
                <w:rFonts w:ascii="Times New Roman" w:hAnsi="Times New Roman"/>
                <w:lang w:val="fr-BE"/>
              </w:rPr>
              <w:t xml:space="preserve"> </w:t>
            </w:r>
            <w:proofErr w:type="spellStart"/>
            <w:r w:rsidRPr="00324BD6">
              <w:rPr>
                <w:rFonts w:ascii="Times New Roman" w:hAnsi="Times New Roman"/>
                <w:lang w:val="fr-BE"/>
              </w:rPr>
              <w:t>și</w:t>
            </w:r>
            <w:proofErr w:type="spellEnd"/>
            <w:r w:rsidRPr="00324BD6">
              <w:rPr>
                <w:rFonts w:ascii="Times New Roman" w:hAnsi="Times New Roman"/>
                <w:lang w:val="fr-BE"/>
              </w:rPr>
              <w:t xml:space="preserve"> </w:t>
            </w:r>
            <w:proofErr w:type="spellStart"/>
            <w:r w:rsidRPr="00324BD6">
              <w:rPr>
                <w:rFonts w:ascii="Times New Roman" w:hAnsi="Times New Roman"/>
                <w:lang w:val="fr-BE"/>
              </w:rPr>
              <w:t>transformarea</w:t>
            </w:r>
            <w:proofErr w:type="spellEnd"/>
            <w:r w:rsidRPr="00324BD6">
              <w:rPr>
                <w:rFonts w:ascii="Times New Roman" w:hAnsi="Times New Roman"/>
                <w:lang w:val="fr-BE"/>
              </w:rPr>
              <w:t xml:space="preserve"> </w:t>
            </w:r>
            <w:proofErr w:type="spellStart"/>
            <w:r w:rsidRPr="00324BD6">
              <w:rPr>
                <w:rFonts w:ascii="Times New Roman" w:hAnsi="Times New Roman"/>
                <w:lang w:val="fr-BE"/>
              </w:rPr>
              <w:t>ecosistemului</w:t>
            </w:r>
            <w:proofErr w:type="spellEnd"/>
            <w:r w:rsidRPr="00324BD6">
              <w:rPr>
                <w:rFonts w:ascii="Times New Roman" w:hAnsi="Times New Roman"/>
                <w:lang w:val="fr-BE"/>
              </w:rPr>
              <w:t xml:space="preserve"> </w:t>
            </w:r>
            <w:proofErr w:type="spellStart"/>
            <w:r w:rsidRPr="00324BD6">
              <w:rPr>
                <w:rFonts w:ascii="Times New Roman" w:hAnsi="Times New Roman"/>
                <w:lang w:val="fr-BE"/>
              </w:rPr>
              <w:t>regional</w:t>
            </w:r>
            <w:proofErr w:type="spellEnd"/>
            <w:r w:rsidRPr="00324BD6">
              <w:rPr>
                <w:rFonts w:ascii="Times New Roman" w:hAnsi="Times New Roman"/>
                <w:lang w:val="fr-BE"/>
              </w:rPr>
              <w:t xml:space="preserve"> de </w:t>
            </w:r>
            <w:proofErr w:type="spellStart"/>
            <w:r w:rsidRPr="00324BD6">
              <w:rPr>
                <w:rFonts w:ascii="Times New Roman" w:hAnsi="Times New Roman"/>
                <w:lang w:val="fr-BE"/>
              </w:rPr>
              <w:t>inovare</w:t>
            </w:r>
            <w:proofErr w:type="spellEnd"/>
            <w:r w:rsidRPr="00324BD6">
              <w:rPr>
                <w:rFonts w:ascii="Times New Roman" w:hAnsi="Times New Roman"/>
                <w:lang w:val="fr-BE"/>
              </w:rPr>
              <w:t xml:space="preserve"> </w:t>
            </w:r>
            <w:proofErr w:type="spellStart"/>
            <w:r w:rsidRPr="00324BD6">
              <w:rPr>
                <w:rFonts w:ascii="Times New Roman" w:hAnsi="Times New Roman"/>
                <w:lang w:val="fr-BE"/>
              </w:rPr>
              <w:t>intr-unul</w:t>
            </w:r>
            <w:proofErr w:type="spellEnd"/>
            <w:r w:rsidRPr="00324BD6">
              <w:rPr>
                <w:rFonts w:ascii="Times New Roman" w:hAnsi="Times New Roman"/>
                <w:lang w:val="fr-BE"/>
              </w:rPr>
              <w:t xml:space="preserve"> </w:t>
            </w:r>
            <w:proofErr w:type="spellStart"/>
            <w:r w:rsidRPr="00324BD6">
              <w:rPr>
                <w:rFonts w:ascii="Times New Roman" w:hAnsi="Times New Roman"/>
                <w:lang w:val="fr-BE"/>
              </w:rPr>
              <w:t>pe</w:t>
            </w:r>
            <w:proofErr w:type="spellEnd"/>
            <w:r w:rsidRPr="00324BD6">
              <w:rPr>
                <w:rFonts w:ascii="Times New Roman" w:hAnsi="Times New Roman"/>
                <w:lang w:val="fr-BE"/>
              </w:rPr>
              <w:t xml:space="preserve"> </w:t>
            </w:r>
            <w:proofErr w:type="spellStart"/>
            <w:r w:rsidRPr="00324BD6">
              <w:rPr>
                <w:rFonts w:ascii="Times New Roman" w:hAnsi="Times New Roman"/>
                <w:lang w:val="fr-BE"/>
              </w:rPr>
              <w:t>deplin</w:t>
            </w:r>
            <w:proofErr w:type="spellEnd"/>
            <w:r w:rsidRPr="00324BD6">
              <w:rPr>
                <w:rFonts w:ascii="Times New Roman" w:hAnsi="Times New Roman"/>
                <w:lang w:val="fr-BE"/>
              </w:rPr>
              <w:t xml:space="preserve"> </w:t>
            </w:r>
            <w:proofErr w:type="spellStart"/>
            <w:r w:rsidRPr="00324BD6">
              <w:rPr>
                <w:rFonts w:ascii="Times New Roman" w:hAnsi="Times New Roman"/>
                <w:lang w:val="fr-BE"/>
              </w:rPr>
              <w:t>funcțional</w:t>
            </w:r>
            <w:proofErr w:type="spellEnd"/>
            <w:r w:rsidRPr="00324BD6">
              <w:rPr>
                <w:rFonts w:ascii="Times New Roman" w:hAnsi="Times New Roman"/>
                <w:lang w:val="fr-BE"/>
              </w:rPr>
              <w:t xml:space="preserve">, </w:t>
            </w:r>
            <w:proofErr w:type="spellStart"/>
            <w:r w:rsidRPr="00324BD6">
              <w:rPr>
                <w:rFonts w:ascii="Times New Roman" w:hAnsi="Times New Roman"/>
                <w:lang w:val="fr-BE"/>
              </w:rPr>
              <w:t>pentru</w:t>
            </w:r>
            <w:proofErr w:type="spellEnd"/>
            <w:r w:rsidRPr="00324BD6">
              <w:rPr>
                <w:rFonts w:ascii="Times New Roman" w:hAnsi="Times New Roman"/>
                <w:lang w:val="fr-BE"/>
              </w:rPr>
              <w:t xml:space="preserve"> a </w:t>
            </w:r>
            <w:proofErr w:type="spellStart"/>
            <w:r w:rsidRPr="00324BD6">
              <w:rPr>
                <w:rFonts w:ascii="Times New Roman" w:hAnsi="Times New Roman"/>
                <w:lang w:val="fr-BE"/>
              </w:rPr>
              <w:t>sprijini</w:t>
            </w:r>
            <w:proofErr w:type="spellEnd"/>
            <w:r w:rsidRPr="00324BD6">
              <w:rPr>
                <w:rFonts w:ascii="Times New Roman" w:hAnsi="Times New Roman"/>
                <w:lang w:val="fr-BE"/>
              </w:rPr>
              <w:t xml:space="preserve"> mai bine </w:t>
            </w:r>
            <w:proofErr w:type="spellStart"/>
            <w:r w:rsidRPr="00324BD6">
              <w:rPr>
                <w:rFonts w:ascii="Times New Roman" w:hAnsi="Times New Roman"/>
                <w:lang w:val="fr-BE"/>
              </w:rPr>
              <w:t>companiile</w:t>
            </w:r>
            <w:proofErr w:type="spellEnd"/>
            <w:r w:rsidRPr="00324BD6">
              <w:rPr>
                <w:rFonts w:ascii="Times New Roman" w:hAnsi="Times New Roman"/>
                <w:lang w:val="fr-BE"/>
              </w:rPr>
              <w:t xml:space="preserve"> </w:t>
            </w:r>
            <w:proofErr w:type="spellStart"/>
            <w:r w:rsidRPr="00324BD6">
              <w:rPr>
                <w:rFonts w:ascii="Times New Roman" w:hAnsi="Times New Roman"/>
                <w:lang w:val="fr-BE"/>
              </w:rPr>
              <w:t>inovatoare</w:t>
            </w:r>
            <w:proofErr w:type="spellEnd"/>
            <w:r w:rsidRPr="00324BD6">
              <w:rPr>
                <w:rFonts w:ascii="Times New Roman" w:hAnsi="Times New Roman"/>
                <w:lang w:val="fr-BE"/>
              </w:rPr>
              <w:t xml:space="preserve"> in </w:t>
            </w:r>
            <w:proofErr w:type="spellStart"/>
            <w:r w:rsidRPr="00324BD6">
              <w:rPr>
                <w:rFonts w:ascii="Times New Roman" w:hAnsi="Times New Roman"/>
                <w:lang w:val="fr-BE"/>
              </w:rPr>
              <w:t>realizarea</w:t>
            </w:r>
            <w:proofErr w:type="spellEnd"/>
            <w:r w:rsidRPr="00324BD6">
              <w:rPr>
                <w:rFonts w:ascii="Times New Roman" w:hAnsi="Times New Roman"/>
                <w:lang w:val="fr-BE"/>
              </w:rPr>
              <w:t xml:space="preserve"> de </w:t>
            </w:r>
            <w:proofErr w:type="spellStart"/>
            <w:r w:rsidRPr="00324BD6">
              <w:rPr>
                <w:rFonts w:ascii="Times New Roman" w:hAnsi="Times New Roman"/>
                <w:lang w:val="fr-BE"/>
              </w:rPr>
              <w:t>proiecte</w:t>
            </w:r>
            <w:proofErr w:type="spellEnd"/>
            <w:r w:rsidRPr="00324BD6">
              <w:rPr>
                <w:rFonts w:ascii="Times New Roman" w:hAnsi="Times New Roman"/>
                <w:lang w:val="fr-BE"/>
              </w:rPr>
              <w:t xml:space="preserve"> mature si </w:t>
            </w:r>
            <w:proofErr w:type="spellStart"/>
            <w:r w:rsidRPr="00324BD6">
              <w:rPr>
                <w:rFonts w:ascii="Times New Roman" w:hAnsi="Times New Roman"/>
                <w:lang w:val="fr-BE"/>
              </w:rPr>
              <w:t>adoptarea</w:t>
            </w:r>
            <w:proofErr w:type="spellEnd"/>
            <w:r w:rsidRPr="00324BD6">
              <w:rPr>
                <w:rFonts w:ascii="Times New Roman" w:hAnsi="Times New Roman"/>
                <w:lang w:val="fr-BE"/>
              </w:rPr>
              <w:t xml:space="preserve"> de </w:t>
            </w:r>
            <w:proofErr w:type="spellStart"/>
            <w:r w:rsidRPr="00324BD6">
              <w:rPr>
                <w:rFonts w:ascii="Times New Roman" w:hAnsi="Times New Roman"/>
                <w:lang w:val="fr-BE"/>
              </w:rPr>
              <w:t>tehnologii</w:t>
            </w:r>
            <w:proofErr w:type="spellEnd"/>
            <w:r w:rsidRPr="00324BD6">
              <w:rPr>
                <w:rFonts w:ascii="Times New Roman" w:hAnsi="Times New Roman"/>
                <w:lang w:val="fr-BE"/>
              </w:rPr>
              <w:t xml:space="preserve"> care pot </w:t>
            </w:r>
            <w:proofErr w:type="spellStart"/>
            <w:r w:rsidRPr="00324BD6">
              <w:rPr>
                <w:rFonts w:ascii="Times New Roman" w:hAnsi="Times New Roman"/>
                <w:lang w:val="fr-BE"/>
              </w:rPr>
              <w:t>realiza</w:t>
            </w:r>
            <w:proofErr w:type="spellEnd"/>
            <w:r w:rsidRPr="00324BD6">
              <w:rPr>
                <w:rFonts w:ascii="Times New Roman" w:hAnsi="Times New Roman"/>
                <w:lang w:val="fr-BE"/>
              </w:rPr>
              <w:t xml:space="preserve"> </w:t>
            </w:r>
            <w:proofErr w:type="spellStart"/>
            <w:r w:rsidRPr="00324BD6">
              <w:rPr>
                <w:rFonts w:ascii="Times New Roman" w:hAnsi="Times New Roman"/>
                <w:lang w:val="fr-BE"/>
              </w:rPr>
              <w:t>transferul</w:t>
            </w:r>
            <w:proofErr w:type="spellEnd"/>
            <w:r w:rsidRPr="00324BD6">
              <w:rPr>
                <w:rFonts w:ascii="Times New Roman" w:hAnsi="Times New Roman"/>
                <w:lang w:val="fr-BE"/>
              </w:rPr>
              <w:t xml:space="preserve"> </w:t>
            </w:r>
            <w:proofErr w:type="spellStart"/>
            <w:r w:rsidRPr="00324BD6">
              <w:rPr>
                <w:rFonts w:ascii="Times New Roman" w:hAnsi="Times New Roman"/>
                <w:lang w:val="fr-BE"/>
              </w:rPr>
              <w:t>către</w:t>
            </w:r>
            <w:proofErr w:type="spellEnd"/>
            <w:r w:rsidRPr="00324BD6">
              <w:rPr>
                <w:rFonts w:ascii="Times New Roman" w:hAnsi="Times New Roman"/>
                <w:lang w:val="fr-BE"/>
              </w:rPr>
              <w:t xml:space="preserve"> industrie si </w:t>
            </w:r>
            <w:proofErr w:type="spellStart"/>
            <w:r w:rsidRPr="00324BD6">
              <w:rPr>
                <w:rFonts w:ascii="Times New Roman" w:hAnsi="Times New Roman"/>
                <w:lang w:val="fr-BE"/>
              </w:rPr>
              <w:t>piata</w:t>
            </w:r>
            <w:proofErr w:type="spellEnd"/>
            <w:r w:rsidRPr="00324BD6">
              <w:rPr>
                <w:rFonts w:ascii="Times New Roman" w:hAnsi="Times New Roman"/>
                <w:lang w:val="fr-BE"/>
              </w:rPr>
              <w:t xml:space="preserve"> </w:t>
            </w:r>
            <w:proofErr w:type="spellStart"/>
            <w:r w:rsidRPr="00324BD6">
              <w:rPr>
                <w:rFonts w:ascii="Times New Roman" w:hAnsi="Times New Roman"/>
                <w:lang w:val="fr-BE"/>
              </w:rPr>
              <w:t>sau</w:t>
            </w:r>
            <w:proofErr w:type="spellEnd"/>
            <w:r w:rsidRPr="00324BD6">
              <w:rPr>
                <w:rFonts w:ascii="Times New Roman" w:hAnsi="Times New Roman"/>
                <w:lang w:val="fr-BE"/>
              </w:rPr>
              <w:t xml:space="preserve"> </w:t>
            </w:r>
            <w:proofErr w:type="spellStart"/>
            <w:r w:rsidRPr="00324BD6">
              <w:rPr>
                <w:rFonts w:ascii="Times New Roman" w:hAnsi="Times New Roman"/>
                <w:lang w:val="fr-BE"/>
              </w:rPr>
              <w:t>chiar</w:t>
            </w:r>
            <w:proofErr w:type="spellEnd"/>
            <w:r w:rsidRPr="00324BD6">
              <w:rPr>
                <w:rFonts w:ascii="Times New Roman" w:hAnsi="Times New Roman"/>
                <w:lang w:val="fr-BE"/>
              </w:rPr>
              <w:t xml:space="preserve"> </w:t>
            </w:r>
            <w:proofErr w:type="spellStart"/>
            <w:r w:rsidRPr="00324BD6">
              <w:rPr>
                <w:rFonts w:ascii="Times New Roman" w:hAnsi="Times New Roman"/>
                <w:lang w:val="fr-BE"/>
              </w:rPr>
              <w:t>pentru</w:t>
            </w:r>
            <w:proofErr w:type="spellEnd"/>
            <w:r w:rsidRPr="00324BD6">
              <w:rPr>
                <w:rFonts w:ascii="Times New Roman" w:hAnsi="Times New Roman"/>
                <w:lang w:val="fr-BE"/>
              </w:rPr>
              <w:t xml:space="preserve"> a </w:t>
            </w:r>
            <w:proofErr w:type="spellStart"/>
            <w:r w:rsidRPr="00324BD6">
              <w:rPr>
                <w:rFonts w:ascii="Times New Roman" w:hAnsi="Times New Roman"/>
                <w:lang w:val="fr-BE"/>
              </w:rPr>
              <w:t>dezvolta</w:t>
            </w:r>
            <w:proofErr w:type="spellEnd"/>
            <w:r w:rsidRPr="00324BD6">
              <w:rPr>
                <w:rFonts w:ascii="Times New Roman" w:hAnsi="Times New Roman"/>
                <w:lang w:val="fr-BE"/>
              </w:rPr>
              <w:t xml:space="preserve"> </w:t>
            </w:r>
            <w:proofErr w:type="spellStart"/>
            <w:r w:rsidRPr="00324BD6">
              <w:rPr>
                <w:rFonts w:ascii="Times New Roman" w:hAnsi="Times New Roman"/>
                <w:lang w:val="fr-BE"/>
              </w:rPr>
              <w:t>noi</w:t>
            </w:r>
            <w:proofErr w:type="spellEnd"/>
            <w:r w:rsidRPr="00324BD6">
              <w:rPr>
                <w:rFonts w:ascii="Times New Roman" w:hAnsi="Times New Roman"/>
                <w:lang w:val="fr-BE"/>
              </w:rPr>
              <w:t xml:space="preserve"> </w:t>
            </w:r>
            <w:proofErr w:type="spellStart"/>
            <w:r w:rsidRPr="00324BD6">
              <w:rPr>
                <w:rFonts w:ascii="Times New Roman" w:hAnsi="Times New Roman"/>
                <w:lang w:val="fr-BE"/>
              </w:rPr>
              <w:t>afaceri</w:t>
            </w:r>
            <w:proofErr w:type="spellEnd"/>
            <w:r w:rsidR="004F4E37" w:rsidRPr="00324BD6">
              <w:rPr>
                <w:rFonts w:ascii="Times New Roman" w:hAnsi="Times New Roman"/>
                <w:lang w:val="fr-BE"/>
              </w:rPr>
              <w:t xml:space="preserve"> </w:t>
            </w:r>
            <w:r w:rsidR="004F4E37" w:rsidRPr="00324BD6">
              <w:rPr>
                <w:rFonts w:ascii="Times New Roman" w:hAnsi="Times New Roman"/>
              </w:rPr>
              <w:t>în domeniile de specializare inteligentă identificate in RIS regional</w:t>
            </w:r>
            <w:r w:rsidRPr="00324BD6">
              <w:rPr>
                <w:rFonts w:ascii="Times New Roman" w:hAnsi="Times New Roman"/>
                <w:lang w:val="fr-BE"/>
              </w:rPr>
              <w:t>.</w:t>
            </w:r>
          </w:p>
          <w:p w14:paraId="0DAF26CA" w14:textId="482B9725" w:rsidR="005B26A2" w:rsidRPr="007E6016" w:rsidRDefault="005B26A2" w:rsidP="00FD02FC">
            <w:pPr>
              <w:spacing w:after="120" w:line="23" w:lineRule="atLeast"/>
              <w:jc w:val="both"/>
              <w:rPr>
                <w:rFonts w:ascii="Times New Roman" w:hAnsi="Times New Roman"/>
                <w:i/>
                <w:iCs/>
              </w:rPr>
            </w:pPr>
            <w:r w:rsidRPr="007E6016">
              <w:rPr>
                <w:rFonts w:ascii="Times New Roman" w:hAnsi="Times New Roman"/>
                <w:i/>
                <w:iCs/>
              </w:rPr>
              <w:t>Lectii invatate:</w:t>
            </w:r>
          </w:p>
          <w:p w14:paraId="756BFB15" w14:textId="77777777" w:rsidR="000F612F" w:rsidRPr="00324BD6" w:rsidRDefault="000F612F" w:rsidP="000F612F">
            <w:pPr>
              <w:spacing w:after="40" w:line="240" w:lineRule="auto"/>
              <w:jc w:val="both"/>
              <w:rPr>
                <w:rFonts w:ascii="Times New Roman" w:hAnsi="Times New Roman"/>
                <w:i/>
                <w:iCs/>
              </w:rPr>
            </w:pPr>
            <w:r w:rsidRPr="00324BD6">
              <w:rPr>
                <w:rFonts w:ascii="Times New Roman" w:hAnsi="Times New Roman"/>
                <w:i/>
                <w:iCs/>
              </w:rPr>
              <w:t xml:space="preserve">În domeniul CDI este o nevoie de o colaborare strânsă în interiorul ecosistemului de inovare pentru a dezvolta un produs sau serviciu nou și a-l poziționa cu succes pe piață și pentru a înțelege interdependența dintre actorii implicați. De aceea, instituirea unui dialog constant şi sistematic în aspectele ce țin de inovare și specializare inteligentă aduce o valoare adăugată, precum şi cooptarea principalelor verigi din sistemul instituţional regional de inovare (precum CRI). </w:t>
            </w:r>
          </w:p>
          <w:p w14:paraId="4A8C3E21" w14:textId="77777777" w:rsidR="000F612F" w:rsidRPr="00324BD6" w:rsidRDefault="000F612F" w:rsidP="000F612F">
            <w:pPr>
              <w:spacing w:after="40" w:line="240" w:lineRule="auto"/>
              <w:jc w:val="both"/>
              <w:rPr>
                <w:rFonts w:ascii="Times New Roman" w:hAnsi="Times New Roman"/>
                <w:i/>
                <w:iCs/>
              </w:rPr>
            </w:pPr>
            <w:r w:rsidRPr="00324BD6">
              <w:rPr>
                <w:rFonts w:ascii="Times New Roman" w:hAnsi="Times New Roman"/>
                <w:i/>
                <w:iCs/>
              </w:rPr>
              <w:t>Organizațiile de CDI, atât publice, cât și private, au în continuare o capacitate financiară redusă. Astfel, este nevoie de o reanalizare a condițiilor de finanțare, care în trecut au constituit principalele bariere în crearea de parteneriate sustenabile. Un aspect critic rămâne problematica ajutorului de stat pentru promovarea TT, precum și nevoia de finanțare a proiectelor către toate etapele de transfer tehnologic. În același timp, trebuie depășite modelele învechite de inovare și adoptată inovarea deschisă, concomitent cu identificarea de instrumente alternative de finanțare, inovative la rândul lor.</w:t>
            </w:r>
          </w:p>
          <w:p w14:paraId="44829CB2" w14:textId="23A2F5F4" w:rsidR="005B26A2" w:rsidRPr="00324BD6" w:rsidRDefault="00CD1DC0" w:rsidP="00FD02FC">
            <w:pPr>
              <w:spacing w:after="120" w:line="23" w:lineRule="atLeast"/>
              <w:jc w:val="both"/>
              <w:rPr>
                <w:rFonts w:ascii="Times New Roman" w:hAnsi="Times New Roman"/>
                <w:i/>
                <w:iCs/>
              </w:rPr>
            </w:pPr>
            <w:r w:rsidRPr="00324BD6">
              <w:rPr>
                <w:rFonts w:ascii="Times New Roman" w:hAnsi="Times New Roman"/>
                <w:i/>
                <w:iCs/>
              </w:rPr>
              <w:lastRenderedPageBreak/>
              <w:t>Desi a avut rezultate salbe in termeni de proiecte finantate, POR 2014-2020 a contribuit vizibil în abordarea specializării inteligente</w:t>
            </w:r>
            <w:r w:rsidRPr="00324BD6">
              <w:rPr>
                <w:rFonts w:ascii="Times New Roman" w:hAnsi="Times New Roman"/>
                <w:b/>
                <w:i/>
                <w:iCs/>
              </w:rPr>
              <w:t xml:space="preserve"> </w:t>
            </w:r>
            <w:r w:rsidR="00E66610" w:rsidRPr="00324BD6">
              <w:rPr>
                <w:rFonts w:ascii="Times New Roman" w:hAnsi="Times New Roman"/>
                <w:b/>
                <w:i/>
                <w:iCs/>
              </w:rPr>
              <w:t>P</w:t>
            </w:r>
            <w:r w:rsidR="005B26A2" w:rsidRPr="00324BD6">
              <w:rPr>
                <w:rFonts w:ascii="Times New Roman" w:hAnsi="Times New Roman"/>
                <w:b/>
                <w:i/>
                <w:iCs/>
              </w:rPr>
              <w:t>rincipalul obiectiv urmarit prin implementarea AP 1</w:t>
            </w:r>
            <w:r w:rsidR="00E66610" w:rsidRPr="00324BD6">
              <w:rPr>
                <w:rFonts w:ascii="Times New Roman" w:hAnsi="Times New Roman"/>
                <w:b/>
                <w:i/>
                <w:iCs/>
              </w:rPr>
              <w:t xml:space="preserve"> din POR 2014-2020</w:t>
            </w:r>
            <w:r w:rsidR="005B26A2" w:rsidRPr="00324BD6">
              <w:rPr>
                <w:rFonts w:ascii="Times New Roman" w:hAnsi="Times New Roman"/>
                <w:b/>
                <w:i/>
                <w:iCs/>
              </w:rPr>
              <w:t xml:space="preserve"> a fost constructia si operationalizarea unui ecosistem regional de inovare</w:t>
            </w:r>
            <w:r w:rsidR="005B26A2" w:rsidRPr="00324BD6">
              <w:rPr>
                <w:rFonts w:ascii="Times New Roman" w:hAnsi="Times New Roman"/>
                <w:i/>
                <w:iCs/>
              </w:rPr>
              <w:t>, care ulterior sa fie capabil sa propuna proiecte de calitate</w:t>
            </w:r>
            <w:r w:rsidRPr="00324BD6">
              <w:rPr>
                <w:rFonts w:ascii="Times New Roman" w:hAnsi="Times New Roman"/>
                <w:i/>
                <w:iCs/>
              </w:rPr>
              <w:t>.</w:t>
            </w:r>
            <w:r w:rsidR="00B605AD" w:rsidRPr="00324BD6">
              <w:rPr>
                <w:rFonts w:ascii="Times New Roman" w:hAnsi="Times New Roman"/>
                <w:i/>
                <w:iCs/>
              </w:rPr>
              <w:t xml:space="preserve"> </w:t>
            </w:r>
          </w:p>
          <w:p w14:paraId="062D78BE" w14:textId="45AB3036" w:rsidR="00672C5C" w:rsidRPr="007E6016" w:rsidRDefault="00672C5C" w:rsidP="00672C5C">
            <w:pPr>
              <w:pStyle w:val="ListParagraph"/>
              <w:numPr>
                <w:ilvl w:val="0"/>
                <w:numId w:val="54"/>
              </w:numPr>
              <w:autoSpaceDE w:val="0"/>
              <w:autoSpaceDN w:val="0"/>
              <w:adjustRightInd w:val="0"/>
              <w:spacing w:line="23" w:lineRule="atLeast"/>
              <w:contextualSpacing w:val="0"/>
              <w:jc w:val="both"/>
              <w:rPr>
                <w:sz w:val="22"/>
                <w:szCs w:val="22"/>
                <w:lang w:val="en-US"/>
              </w:rPr>
            </w:pPr>
            <w:proofErr w:type="spellStart"/>
            <w:r w:rsidRPr="007E6016">
              <w:rPr>
                <w:b/>
                <w:bCs/>
                <w:sz w:val="22"/>
                <w:szCs w:val="22"/>
                <w:lang w:val="en-US"/>
              </w:rPr>
              <w:t>cresterea</w:t>
            </w:r>
            <w:proofErr w:type="spellEnd"/>
            <w:r w:rsidRPr="007E6016">
              <w:rPr>
                <w:b/>
                <w:bCs/>
                <w:sz w:val="22"/>
                <w:szCs w:val="22"/>
                <w:lang w:val="en-US"/>
              </w:rPr>
              <w:t xml:space="preserve"> </w:t>
            </w:r>
            <w:proofErr w:type="spellStart"/>
            <w:r w:rsidRPr="007E6016">
              <w:rPr>
                <w:b/>
                <w:bCs/>
                <w:sz w:val="22"/>
                <w:szCs w:val="22"/>
              </w:rPr>
              <w:t>sprijinului</w:t>
            </w:r>
            <w:proofErr w:type="spellEnd"/>
            <w:r w:rsidRPr="007E6016">
              <w:rPr>
                <w:b/>
                <w:bCs/>
                <w:sz w:val="22"/>
                <w:szCs w:val="22"/>
              </w:rPr>
              <w:t xml:space="preserve"> </w:t>
            </w:r>
            <w:proofErr w:type="spellStart"/>
            <w:r w:rsidRPr="007E6016">
              <w:rPr>
                <w:b/>
                <w:bCs/>
                <w:sz w:val="22"/>
                <w:szCs w:val="22"/>
              </w:rPr>
              <w:t>pentru</w:t>
            </w:r>
            <w:proofErr w:type="spellEnd"/>
            <w:r w:rsidRPr="007E6016">
              <w:rPr>
                <w:b/>
                <w:bCs/>
                <w:sz w:val="22"/>
                <w:szCs w:val="22"/>
              </w:rPr>
              <w:t xml:space="preserve"> </w:t>
            </w:r>
            <w:proofErr w:type="spellStart"/>
            <w:r w:rsidRPr="007E6016">
              <w:rPr>
                <w:b/>
                <w:bCs/>
                <w:sz w:val="22"/>
                <w:szCs w:val="22"/>
              </w:rPr>
              <w:t>dezvoltarea</w:t>
            </w:r>
            <w:proofErr w:type="spellEnd"/>
            <w:r w:rsidRPr="007E6016">
              <w:rPr>
                <w:b/>
                <w:bCs/>
                <w:sz w:val="22"/>
                <w:szCs w:val="22"/>
              </w:rPr>
              <w:t xml:space="preserve"> </w:t>
            </w:r>
            <w:proofErr w:type="spellStart"/>
            <w:r w:rsidRPr="007E6016">
              <w:rPr>
                <w:b/>
                <w:bCs/>
                <w:sz w:val="22"/>
                <w:szCs w:val="22"/>
              </w:rPr>
              <w:t>afacerilor</w:t>
            </w:r>
            <w:proofErr w:type="spellEnd"/>
            <w:r w:rsidRPr="007E6016">
              <w:rPr>
                <w:b/>
                <w:bCs/>
                <w:sz w:val="22"/>
                <w:szCs w:val="22"/>
                <w:lang w:val="en-US"/>
              </w:rPr>
              <w:t xml:space="preserve"> </w:t>
            </w:r>
            <w:proofErr w:type="spellStart"/>
            <w:r w:rsidRPr="007E6016">
              <w:rPr>
                <w:b/>
                <w:bCs/>
                <w:sz w:val="22"/>
                <w:szCs w:val="22"/>
                <w:lang w:val="en-US"/>
              </w:rPr>
              <w:t>pentru</w:t>
            </w:r>
            <w:proofErr w:type="spellEnd"/>
            <w:r w:rsidRPr="007E6016">
              <w:rPr>
                <w:b/>
                <w:bCs/>
                <w:sz w:val="22"/>
                <w:szCs w:val="22"/>
                <w:lang w:val="en-US"/>
              </w:rPr>
              <w:t xml:space="preserve"> </w:t>
            </w:r>
            <w:proofErr w:type="spellStart"/>
            <w:r w:rsidRPr="007E6016">
              <w:rPr>
                <w:b/>
                <w:bCs/>
                <w:sz w:val="22"/>
                <w:szCs w:val="22"/>
                <w:lang w:val="en-US"/>
              </w:rPr>
              <w:t>consolidarea</w:t>
            </w:r>
            <w:proofErr w:type="spellEnd"/>
            <w:r w:rsidRPr="007E6016">
              <w:rPr>
                <w:b/>
                <w:bCs/>
                <w:sz w:val="22"/>
                <w:szCs w:val="22"/>
                <w:lang w:val="en-US"/>
              </w:rPr>
              <w:t xml:space="preserve"> </w:t>
            </w:r>
            <w:proofErr w:type="spellStart"/>
            <w:r w:rsidRPr="007E6016">
              <w:rPr>
                <w:b/>
                <w:bCs/>
                <w:sz w:val="22"/>
                <w:szCs w:val="22"/>
                <w:lang w:val="en-US"/>
              </w:rPr>
              <w:t>competitivitatii</w:t>
            </w:r>
            <w:proofErr w:type="spellEnd"/>
            <w:r w:rsidRPr="007E6016">
              <w:rPr>
                <w:b/>
                <w:bCs/>
                <w:sz w:val="22"/>
                <w:szCs w:val="22"/>
                <w:lang w:val="en-US"/>
              </w:rPr>
              <w:t xml:space="preserve"> </w:t>
            </w:r>
          </w:p>
          <w:p w14:paraId="73065524" w14:textId="5BB4DC8F" w:rsidR="0030262D" w:rsidRPr="0030262D" w:rsidRDefault="00A87A54" w:rsidP="0030262D">
            <w:pPr>
              <w:autoSpaceDE w:val="0"/>
              <w:autoSpaceDN w:val="0"/>
              <w:adjustRightInd w:val="0"/>
              <w:spacing w:after="120" w:line="240" w:lineRule="auto"/>
              <w:jc w:val="both"/>
              <w:rPr>
                <w:rFonts w:ascii="Times New Roman" w:hAnsi="Times New Roman"/>
              </w:rPr>
            </w:pPr>
            <w:bookmarkStart w:id="1" w:name="_Hlk50636032"/>
            <w:bookmarkStart w:id="2" w:name="_Hlk50636257"/>
            <w:r w:rsidRPr="00FB5F90">
              <w:rPr>
                <w:rFonts w:ascii="Times New Roman" w:hAnsi="Times New Roman"/>
              </w:rPr>
              <w:t xml:space="preserve">In Regiunea SV Oltenia au fost înregistrate </w:t>
            </w:r>
            <w:r w:rsidR="00FB5F90" w:rsidRPr="00FB5F90">
              <w:rPr>
                <w:rFonts w:ascii="Times New Roman" w:hAnsi="Times New Roman"/>
                <w:b/>
                <w:bCs/>
              </w:rPr>
              <w:t>41.882</w:t>
            </w:r>
            <w:r w:rsidRPr="00FB5F90">
              <w:rPr>
                <w:rFonts w:ascii="Times New Roman" w:hAnsi="Times New Roman"/>
                <w:b/>
                <w:bCs/>
              </w:rPr>
              <w:t xml:space="preserve"> unități </w:t>
            </w:r>
            <w:r w:rsidR="00FB5F90" w:rsidRPr="00FB5F90">
              <w:rPr>
                <w:rFonts w:ascii="Times New Roman" w:hAnsi="Times New Roman"/>
                <w:b/>
                <w:bCs/>
              </w:rPr>
              <w:t>locale</w:t>
            </w:r>
            <w:r w:rsidRPr="00FB5F90">
              <w:rPr>
                <w:rFonts w:ascii="Times New Roman" w:hAnsi="Times New Roman"/>
                <w:b/>
                <w:bCs/>
              </w:rPr>
              <w:t xml:space="preserve"> active în 201</w:t>
            </w:r>
            <w:r w:rsidR="00FB5F90" w:rsidRPr="00FB5F90">
              <w:rPr>
                <w:rFonts w:ascii="Times New Roman" w:hAnsi="Times New Roman"/>
                <w:b/>
                <w:bCs/>
              </w:rPr>
              <w:t>8</w:t>
            </w:r>
            <w:r w:rsidRPr="00FB5F90">
              <w:rPr>
                <w:rFonts w:ascii="Times New Roman" w:hAnsi="Times New Roman"/>
                <w:b/>
                <w:bCs/>
              </w:rPr>
              <w:t xml:space="preserve">, </w:t>
            </w:r>
            <w:r w:rsidRPr="00FB5F90">
              <w:rPr>
                <w:rFonts w:ascii="Times New Roman" w:hAnsi="Times New Roman"/>
              </w:rPr>
              <w:t xml:space="preserve">in crestere de-a lungul </w:t>
            </w:r>
            <w:bookmarkEnd w:id="1"/>
            <w:r w:rsidR="00FB5F90">
              <w:rPr>
                <w:rFonts w:ascii="Times New Roman" w:hAnsi="Times New Roman"/>
              </w:rPr>
              <w:t>ultimilor ani</w:t>
            </w:r>
            <w:r w:rsidRPr="00FB5F90">
              <w:rPr>
                <w:rFonts w:ascii="Times New Roman" w:hAnsi="Times New Roman"/>
              </w:rPr>
              <w:t xml:space="preserve">. Unitățile active din Regiunea SV Oltenia reprezintă numai 7% din totalul înregistrat la nivel de țară, astfel că regiunea ocupă ultimul loc în clasamentul național la acest indicator. </w:t>
            </w:r>
            <w:r w:rsidR="00944FB2" w:rsidRPr="00FB5F90">
              <w:rPr>
                <w:rFonts w:ascii="Times New Roman" w:eastAsia="Times New Roman" w:hAnsi="Times New Roman"/>
              </w:rPr>
              <w:t>Conform datelor statistice, în județele din Regiunea SV Oltenia ponderea IMM-urilor este mică față de județe situate în regiuni de dezvoltare cu activitate economică ridicată.</w:t>
            </w:r>
            <w:r w:rsidR="0030262D">
              <w:rPr>
                <w:rFonts w:ascii="Times New Roman" w:eastAsia="Times New Roman" w:hAnsi="Times New Roman"/>
              </w:rPr>
              <w:t xml:space="preserve"> </w:t>
            </w:r>
            <w:r w:rsidR="0030262D" w:rsidRPr="0030262D">
              <w:rPr>
                <w:rFonts w:ascii="Times New Roman" w:hAnsi="Times New Roman"/>
              </w:rPr>
              <w:t>In ceea ce priveste densitatea IMM-urilor, </w:t>
            </w:r>
            <w:r w:rsidR="0030262D" w:rsidRPr="0030262D">
              <w:rPr>
                <w:rFonts w:ascii="Times New Roman" w:hAnsi="Times New Roman"/>
                <w:b/>
                <w:bCs/>
              </w:rPr>
              <w:t>Regiunea</w:t>
            </w:r>
            <w:r w:rsidR="0030262D">
              <w:rPr>
                <w:rFonts w:ascii="Times New Roman" w:hAnsi="Times New Roman"/>
                <w:b/>
                <w:bCs/>
              </w:rPr>
              <w:t xml:space="preserve"> </w:t>
            </w:r>
            <w:r w:rsidR="0030262D" w:rsidRPr="0030262D">
              <w:rPr>
                <w:rFonts w:ascii="Times New Roman" w:hAnsi="Times New Roman"/>
                <w:b/>
                <w:bCs/>
              </w:rPr>
              <w:t>SV Oltenia are o situație defavorabilă,</w:t>
            </w:r>
            <w:r w:rsidR="0030262D" w:rsidRPr="0030262D">
              <w:rPr>
                <w:rFonts w:ascii="Times New Roman" w:hAnsi="Times New Roman"/>
              </w:rPr>
              <w:t> comparativ cu celelalte regiuni de dezvoltare, </w:t>
            </w:r>
            <w:r w:rsidR="0030262D" w:rsidRPr="0030262D">
              <w:rPr>
                <w:rFonts w:ascii="Times New Roman" w:hAnsi="Times New Roman"/>
                <w:b/>
                <w:bCs/>
              </w:rPr>
              <w:t>în condițiile în care nici un județ din regiune nu depășește pragul de 3% al densității IMM-urilor. </w:t>
            </w:r>
            <w:r w:rsidR="0030262D" w:rsidRPr="0030262D">
              <w:rPr>
                <w:rFonts w:ascii="Times New Roman" w:hAnsi="Times New Roman"/>
              </w:rPr>
              <w:t>Sectorul IMM-urilor este caracterizat printr-un număr mare de micro-întreprinderi și o cifră de afaceri redusă fata Statele Memebre si de celelate regiuni din țara. </w:t>
            </w:r>
            <w:bookmarkStart w:id="3" w:name="m_-907187714534452213__Hlk50636007"/>
            <w:r w:rsidR="0030262D" w:rsidRPr="0030262D">
              <w:rPr>
                <w:rFonts w:ascii="Times New Roman" w:hAnsi="Times New Roman"/>
              </w:rPr>
              <w:t>Numărul unităților locale active de tipul întreprinderilor mici și mijlocii existente la nivelul regiunii Sud-Vest Oltenia este concentrat în județele Dolj (1619), Vâlcea (914), Olt (728). Cele mai numeroase forme de activitate sunt microîntreprinderile (0-9 angajați) cu 37.434 unități locale active, urmate de întreprinderile mici (10-49 angajați) – 3731 unități locale active și întreprinderile mijlocii (50-249 angajați) -580. </w:t>
            </w:r>
            <w:bookmarkEnd w:id="3"/>
            <w:r w:rsidR="0030262D" w:rsidRPr="0030262D">
              <w:rPr>
                <w:rFonts w:ascii="Times New Roman" w:hAnsi="Times New Roman"/>
              </w:rPr>
              <w:t>Activitatea economică la nivelul Regiunii Sud-Vest Oltenia este concentrată </w:t>
            </w:r>
            <w:r w:rsidR="0030262D" w:rsidRPr="0030262D">
              <w:rPr>
                <w:rFonts w:ascii="Times New Roman" w:hAnsi="Times New Roman"/>
                <w:b/>
                <w:bCs/>
              </w:rPr>
              <w:t>în principal în orașele reședință de județ. </w:t>
            </w:r>
            <w:r w:rsidR="0030262D" w:rsidRPr="0030262D">
              <w:rPr>
                <w:rFonts w:ascii="Times New Roman" w:hAnsi="Times New Roman"/>
              </w:rPr>
              <w:t>Distribuția întreprinderilor nou create pe sectoare de activitate în regiunea Sud-Vest Oltenia arată că ponderea cea mai ridicată, în decursul perioadei analizate 2005, 2007-2017, o are Comerțul cu un procent de 31,9, urmat de Industrie cu 22,5%, Alte servicii – 15,1%, Transport -13,5%, Construcții – 10,5%, Hoteluri și restaurante -6.5%.</w:t>
            </w:r>
          </w:p>
          <w:p w14:paraId="197DBF55" w14:textId="08EF4044" w:rsidR="00672C5C" w:rsidRPr="007E6016" w:rsidRDefault="00672C5C" w:rsidP="0030262D">
            <w:pPr>
              <w:pStyle w:val="Default"/>
              <w:spacing w:after="120"/>
              <w:jc w:val="both"/>
              <w:rPr>
                <w:rFonts w:ascii="Times New Roman" w:hAnsi="Times New Roman" w:cs="Times New Roman"/>
                <w:color w:val="auto"/>
                <w:sz w:val="22"/>
                <w:szCs w:val="22"/>
              </w:rPr>
            </w:pPr>
            <w:r w:rsidRPr="007E6016">
              <w:rPr>
                <w:rFonts w:ascii="Times New Roman" w:hAnsi="Times New Roman" w:cs="Times New Roman"/>
                <w:color w:val="auto"/>
                <w:sz w:val="22"/>
                <w:szCs w:val="22"/>
                <w:lang w:val="ro-RO"/>
              </w:rPr>
              <w:t xml:space="preserve">La nivelul anului 2017, participarea județelor din Regiunea SV Oltenia la economia națională a fost destul de modestă: județul Dolj contribuie cu sume ce reprezintă 3,65% din totalul național, iar județul Mehedinți cu numai 0,49%. </w:t>
            </w:r>
            <w:proofErr w:type="spellStart"/>
            <w:r w:rsidRPr="007E6016">
              <w:rPr>
                <w:rFonts w:ascii="Times New Roman" w:hAnsi="Times New Roman" w:cs="Times New Roman"/>
                <w:color w:val="auto"/>
                <w:sz w:val="22"/>
                <w:szCs w:val="22"/>
              </w:rPr>
              <w:t>Aceasta</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este</w:t>
            </w:r>
            <w:proofErr w:type="spellEnd"/>
            <w:r w:rsidRPr="007E6016">
              <w:rPr>
                <w:rFonts w:ascii="Times New Roman" w:hAnsi="Times New Roman" w:cs="Times New Roman"/>
                <w:color w:val="auto"/>
                <w:sz w:val="22"/>
                <w:szCs w:val="22"/>
              </w:rPr>
              <w:t xml:space="preserve"> o </w:t>
            </w:r>
            <w:proofErr w:type="spellStart"/>
            <w:r w:rsidRPr="007E6016">
              <w:rPr>
                <w:rFonts w:ascii="Times New Roman" w:hAnsi="Times New Roman" w:cs="Times New Roman"/>
                <w:color w:val="auto"/>
                <w:sz w:val="22"/>
                <w:szCs w:val="22"/>
              </w:rPr>
              <w:t>consecință</w:t>
            </w:r>
            <w:proofErr w:type="spellEnd"/>
            <w:r w:rsidRPr="007E6016">
              <w:rPr>
                <w:rFonts w:ascii="Times New Roman" w:hAnsi="Times New Roman" w:cs="Times New Roman"/>
                <w:color w:val="auto"/>
                <w:sz w:val="22"/>
                <w:szCs w:val="22"/>
              </w:rPr>
              <w:t xml:space="preserve"> a </w:t>
            </w:r>
            <w:proofErr w:type="spellStart"/>
            <w:r w:rsidRPr="007E6016">
              <w:rPr>
                <w:rFonts w:ascii="Times New Roman" w:hAnsi="Times New Roman" w:cs="Times New Roman"/>
                <w:color w:val="auto"/>
                <w:sz w:val="22"/>
                <w:szCs w:val="22"/>
              </w:rPr>
              <w:t>mai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multor</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factori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inclusiv</w:t>
            </w:r>
            <w:proofErr w:type="spellEnd"/>
            <w:r w:rsidRPr="007E6016">
              <w:rPr>
                <w:rFonts w:ascii="Times New Roman" w:hAnsi="Times New Roman" w:cs="Times New Roman"/>
                <w:color w:val="auto"/>
                <w:sz w:val="22"/>
                <w:szCs w:val="22"/>
              </w:rPr>
              <w:t xml:space="preserve">, un </w:t>
            </w:r>
            <w:proofErr w:type="spellStart"/>
            <w:r w:rsidRPr="007E6016">
              <w:rPr>
                <w:rFonts w:ascii="Times New Roman" w:hAnsi="Times New Roman" w:cs="Times New Roman"/>
                <w:color w:val="auto"/>
                <w:sz w:val="22"/>
                <w:szCs w:val="22"/>
              </w:rPr>
              <w:t>nivel</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ridicat</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sărăcie</w:t>
            </w:r>
            <w:proofErr w:type="spellEnd"/>
            <w:r w:rsidRPr="007E6016">
              <w:rPr>
                <w:rFonts w:ascii="Times New Roman" w:hAnsi="Times New Roman" w:cs="Times New Roman"/>
                <w:color w:val="auto"/>
                <w:sz w:val="22"/>
                <w:szCs w:val="22"/>
              </w:rPr>
              <w:t xml:space="preserve"> al </w:t>
            </w:r>
            <w:proofErr w:type="spellStart"/>
            <w:r w:rsidRPr="007E6016">
              <w:rPr>
                <w:rFonts w:ascii="Times New Roman" w:hAnsi="Times New Roman" w:cs="Times New Roman"/>
                <w:color w:val="auto"/>
                <w:sz w:val="22"/>
                <w:szCs w:val="22"/>
              </w:rPr>
              <w:t>populației</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și</w:t>
            </w:r>
            <w:proofErr w:type="spellEnd"/>
            <w:r w:rsidRPr="007E6016">
              <w:rPr>
                <w:rFonts w:ascii="Times New Roman" w:hAnsi="Times New Roman" w:cs="Times New Roman"/>
                <w:color w:val="auto"/>
                <w:sz w:val="22"/>
                <w:szCs w:val="22"/>
              </w:rPr>
              <w:t xml:space="preserve"> un </w:t>
            </w:r>
            <w:proofErr w:type="spellStart"/>
            <w:r w:rsidRPr="007E6016">
              <w:rPr>
                <w:rFonts w:ascii="Times New Roman" w:hAnsi="Times New Roman" w:cs="Times New Roman"/>
                <w:color w:val="auto"/>
                <w:sz w:val="22"/>
                <w:szCs w:val="22"/>
              </w:rPr>
              <w:t>nivel</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ridicat</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forță</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muncă</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activă</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ocupată</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în</w:t>
            </w:r>
            <w:proofErr w:type="spellEnd"/>
            <w:r w:rsidRPr="007E6016">
              <w:rPr>
                <w:rFonts w:ascii="Times New Roman" w:hAnsi="Times New Roman" w:cs="Times New Roman"/>
                <w:color w:val="auto"/>
                <w:sz w:val="22"/>
                <w:szCs w:val="22"/>
              </w:rPr>
              <w:t xml:space="preserve"> </w:t>
            </w:r>
            <w:proofErr w:type="spellStart"/>
            <w:r w:rsidRPr="007E6016">
              <w:rPr>
                <w:rFonts w:ascii="Times New Roman" w:hAnsi="Times New Roman" w:cs="Times New Roman"/>
                <w:color w:val="auto"/>
                <w:sz w:val="22"/>
                <w:szCs w:val="22"/>
              </w:rPr>
              <w:t>agricultura</w:t>
            </w:r>
            <w:proofErr w:type="spellEnd"/>
            <w:r w:rsidRPr="007E6016">
              <w:rPr>
                <w:rFonts w:ascii="Times New Roman" w:hAnsi="Times New Roman" w:cs="Times New Roman"/>
                <w:color w:val="auto"/>
                <w:sz w:val="22"/>
                <w:szCs w:val="22"/>
              </w:rPr>
              <w:t xml:space="preserve"> de </w:t>
            </w:r>
            <w:proofErr w:type="spellStart"/>
            <w:r w:rsidRPr="007E6016">
              <w:rPr>
                <w:rFonts w:ascii="Times New Roman" w:hAnsi="Times New Roman" w:cs="Times New Roman"/>
                <w:color w:val="auto"/>
                <w:sz w:val="22"/>
                <w:szCs w:val="22"/>
              </w:rPr>
              <w:t>subzistență</w:t>
            </w:r>
            <w:proofErr w:type="spellEnd"/>
            <w:r w:rsidRPr="007E6016">
              <w:rPr>
                <w:rFonts w:ascii="Times New Roman" w:hAnsi="Times New Roman" w:cs="Times New Roman"/>
                <w:color w:val="auto"/>
                <w:sz w:val="22"/>
                <w:szCs w:val="22"/>
              </w:rPr>
              <w:t>.</w:t>
            </w:r>
            <w:bookmarkEnd w:id="2"/>
            <w:r w:rsidRPr="007E6016">
              <w:rPr>
                <w:rFonts w:ascii="Times New Roman" w:hAnsi="Times New Roman" w:cs="Times New Roman"/>
                <w:color w:val="auto"/>
                <w:sz w:val="22"/>
                <w:szCs w:val="22"/>
              </w:rPr>
              <w:t xml:space="preserve"> </w:t>
            </w:r>
          </w:p>
          <w:p w14:paraId="3FF97780" w14:textId="77777777" w:rsidR="00AE4EF5" w:rsidRPr="007E6016" w:rsidRDefault="00AE4EF5" w:rsidP="0030262D">
            <w:pPr>
              <w:pStyle w:val="HTMLPreformatted"/>
              <w:spacing w:after="120"/>
              <w:jc w:val="both"/>
              <w:rPr>
                <w:rFonts w:ascii="Times New Roman" w:hAnsi="Times New Roman" w:cs="Times New Roman"/>
                <w:sz w:val="22"/>
                <w:szCs w:val="22"/>
                <w:lang w:val="ro-RO"/>
              </w:rPr>
            </w:pPr>
            <w:r w:rsidRPr="007E6016">
              <w:rPr>
                <w:rFonts w:ascii="Times New Roman" w:hAnsi="Times New Roman" w:cs="Times New Roman"/>
                <w:sz w:val="22"/>
                <w:szCs w:val="22"/>
                <w:lang w:val="ro-RO"/>
              </w:rPr>
              <w:t>IMM-urile se confrunta cu provocari privind accesibilitatea scazuta, dependenta fata de anumite sectoare si un ecosistem antreprenorial si de inovare imatur. Politica regionala asumata prin RIS va adopta  un rol mai clar în dezvoltarea și consolidarea parteneriatelor eficiente între actorii ecosistemului (companii private, universități, alte organizații de sprijin), care ar îmbunătăți mai bine capacitatea IMM-urilor de a-și îndeplini obiectivele de specializare inteligentă și nevoile industriale.</w:t>
            </w:r>
          </w:p>
          <w:p w14:paraId="162BCAEC" w14:textId="3DD1B3B9" w:rsidR="00672C5C" w:rsidRPr="007E6016" w:rsidRDefault="00672C5C" w:rsidP="0030262D">
            <w:pPr>
              <w:tabs>
                <w:tab w:val="left" w:pos="5040"/>
              </w:tabs>
              <w:spacing w:after="120" w:line="240" w:lineRule="auto"/>
              <w:jc w:val="both"/>
              <w:rPr>
                <w:rFonts w:ascii="Times New Roman" w:hAnsi="Times New Roman"/>
                <w:iCs/>
              </w:rPr>
            </w:pPr>
            <w:r w:rsidRPr="007E6016">
              <w:rPr>
                <w:rFonts w:ascii="Times New Roman" w:hAnsi="Times New Roman"/>
                <w:iCs/>
              </w:rPr>
              <w:t xml:space="preserve">In acest context, </w:t>
            </w:r>
            <w:r w:rsidRPr="007E6016">
              <w:rPr>
                <w:rFonts w:ascii="Times New Roman" w:hAnsi="Times New Roman"/>
                <w:b/>
                <w:bCs/>
                <w:iCs/>
              </w:rPr>
              <w:t>programul propune solutii de finantare pe baza nevoilor distincte ale IMM-urilor</w:t>
            </w:r>
            <w:r w:rsidR="00627303">
              <w:rPr>
                <w:rFonts w:ascii="Times New Roman" w:hAnsi="Times New Roman"/>
                <w:b/>
                <w:bCs/>
                <w:iCs/>
              </w:rPr>
              <w:t>,</w:t>
            </w:r>
            <w:r w:rsidRPr="007E6016">
              <w:rPr>
                <w:rFonts w:ascii="Times New Roman" w:hAnsi="Times New Roman"/>
                <w:b/>
                <w:bCs/>
                <w:iCs/>
              </w:rPr>
              <w:t xml:space="preserve"> nu numai in functie de dimensiunea acestora, ci si tinand cont de diferitele faze ale ciclului de viata al IMM-urilo</w:t>
            </w:r>
            <w:r w:rsidRPr="007E6016">
              <w:rPr>
                <w:rFonts w:ascii="Times New Roman" w:hAnsi="Times New Roman"/>
                <w:iCs/>
              </w:rPr>
              <w:t>r; In ceea ce priveste sprijinul financiar pentru structuri de afaceri, acesta va fi directionat catre</w:t>
            </w:r>
            <w:r w:rsidR="00AE4EF5" w:rsidRPr="007E6016">
              <w:rPr>
                <w:rFonts w:ascii="Times New Roman" w:hAnsi="Times New Roman"/>
                <w:iCs/>
              </w:rPr>
              <w:t xml:space="preserve"> </w:t>
            </w:r>
            <w:r w:rsidRPr="007E6016">
              <w:rPr>
                <w:rFonts w:ascii="Times New Roman" w:hAnsi="Times New Roman"/>
                <w:iCs/>
              </w:rPr>
              <w:t xml:space="preserve">catre stimularea de incubatoare/acceleratoare/parcuri tehnologice pe domeniile de </w:t>
            </w:r>
            <w:r w:rsidR="00627303">
              <w:rPr>
                <w:rFonts w:ascii="Times New Roman" w:hAnsi="Times New Roman"/>
                <w:iCs/>
              </w:rPr>
              <w:t xml:space="preserve">specializare </w:t>
            </w:r>
            <w:r w:rsidRPr="007E6016">
              <w:rPr>
                <w:rFonts w:ascii="Times New Roman" w:hAnsi="Times New Roman"/>
                <w:iCs/>
              </w:rPr>
              <w:t xml:space="preserve">regionale identificate in </w:t>
            </w:r>
            <w:r w:rsidR="00627303">
              <w:rPr>
                <w:rFonts w:ascii="Times New Roman" w:hAnsi="Times New Roman"/>
                <w:iCs/>
              </w:rPr>
              <w:t>RIS</w:t>
            </w:r>
            <w:r w:rsidRPr="007E6016">
              <w:rPr>
                <w:rFonts w:ascii="Times New Roman" w:hAnsi="Times New Roman"/>
                <w:iCs/>
              </w:rPr>
              <w:t>.</w:t>
            </w:r>
          </w:p>
          <w:p w14:paraId="2914741C" w14:textId="17C86641" w:rsidR="00672C5C" w:rsidRPr="007E6016" w:rsidRDefault="00672C5C" w:rsidP="0030262D">
            <w:pPr>
              <w:tabs>
                <w:tab w:val="left" w:pos="5040"/>
              </w:tabs>
              <w:spacing w:after="120" w:line="240" w:lineRule="auto"/>
              <w:jc w:val="both"/>
              <w:rPr>
                <w:rFonts w:ascii="Times New Roman" w:hAnsi="Times New Roman"/>
                <w:iCs/>
              </w:rPr>
            </w:pPr>
            <w:r w:rsidRPr="007E6016">
              <w:rPr>
                <w:rFonts w:ascii="Times New Roman" w:hAnsi="Times New Roman"/>
                <w:iCs/>
              </w:rPr>
              <w:t>Totodata, se remarca interesul crescut din partea autoritatilor publice locale pentru sustinerea dezvoltarii economice a teritoriului, prin crearea conditiilor necesare pentru atragerea si dezvoltarea firmelor (incubatoare, parcuri industriale). La nivelul Regiunii, exista 7 parcuri industriale, din care 4 sunt functionale.</w:t>
            </w:r>
          </w:p>
          <w:p w14:paraId="01A61B64" w14:textId="77777777" w:rsidR="000F612F" w:rsidRPr="00324BD6" w:rsidRDefault="000F612F" w:rsidP="000F612F">
            <w:pPr>
              <w:tabs>
                <w:tab w:val="left" w:pos="5040"/>
              </w:tabs>
              <w:spacing w:after="120" w:line="23" w:lineRule="atLeast"/>
              <w:jc w:val="both"/>
              <w:rPr>
                <w:rFonts w:ascii="Times New Roman" w:hAnsi="Times New Roman"/>
                <w:iCs/>
              </w:rPr>
            </w:pPr>
            <w:r w:rsidRPr="00324BD6">
              <w:rPr>
                <w:rFonts w:ascii="Times New Roman" w:hAnsi="Times New Roman"/>
                <w:b/>
                <w:bCs/>
              </w:rPr>
              <w:t>Problema identificată:</w:t>
            </w:r>
            <w:r w:rsidRPr="00324BD6">
              <w:rPr>
                <w:rFonts w:ascii="Times New Roman" w:hAnsi="Times New Roman"/>
              </w:rPr>
              <w:t xml:space="preserve"> Nivel de scăzut de competitivitate și productivitate al mediului antreprenorial din regiune, atat la nivel national cat si la nivel european</w:t>
            </w:r>
          </w:p>
          <w:p w14:paraId="10B72EBE" w14:textId="77777777" w:rsidR="00672C5C" w:rsidRPr="007E6016" w:rsidRDefault="00672C5C" w:rsidP="00672C5C">
            <w:pPr>
              <w:spacing w:after="120" w:line="23" w:lineRule="atLeast"/>
              <w:jc w:val="both"/>
              <w:rPr>
                <w:rFonts w:ascii="Times New Roman" w:hAnsi="Times New Roman"/>
                <w:i/>
                <w:iCs/>
              </w:rPr>
            </w:pPr>
            <w:r w:rsidRPr="007E6016">
              <w:rPr>
                <w:rFonts w:ascii="Times New Roman" w:hAnsi="Times New Roman"/>
                <w:i/>
                <w:iCs/>
              </w:rPr>
              <w:t>Lectii invatate:</w:t>
            </w:r>
          </w:p>
          <w:p w14:paraId="5E88D6F5" w14:textId="669B51EC" w:rsidR="00672C5C" w:rsidRPr="007E6016" w:rsidRDefault="00672C5C" w:rsidP="00672C5C">
            <w:pPr>
              <w:spacing w:after="120" w:line="23" w:lineRule="atLeast"/>
              <w:jc w:val="both"/>
              <w:rPr>
                <w:rFonts w:ascii="Times New Roman" w:hAnsi="Times New Roman"/>
                <w:i/>
                <w:iCs/>
              </w:rPr>
            </w:pPr>
            <w:r w:rsidRPr="007E6016">
              <w:rPr>
                <w:rFonts w:ascii="Times New Roman" w:hAnsi="Times New Roman"/>
                <w:i/>
                <w:iCs/>
              </w:rPr>
              <w:t xml:space="preserve">In ceea ce priveste contributia la cresterea competitivitatii, la nivelul regiunii SV Oltenia, POR 2014-2020 a avut rezultate considerabile. Astfel, in perspectiva viitorului program se va continua acesta abordare, cu accent pe simplificarea procedurilor, flexibilitate si pe reducerea poverii administrative. </w:t>
            </w:r>
          </w:p>
          <w:p w14:paraId="53056E39" w14:textId="77777777" w:rsidR="00563F5A" w:rsidRPr="00017F7D" w:rsidRDefault="00563F5A" w:rsidP="00563F5A">
            <w:pPr>
              <w:spacing w:after="40" w:line="240" w:lineRule="auto"/>
              <w:jc w:val="both"/>
              <w:rPr>
                <w:rFonts w:ascii="Times New Roman" w:hAnsi="Times New Roman"/>
                <w:i/>
                <w:iCs/>
              </w:rPr>
            </w:pPr>
            <w:r w:rsidRPr="00017F7D">
              <w:rPr>
                <w:rFonts w:ascii="Times New Roman" w:hAnsi="Times New Roman"/>
                <w:i/>
                <w:iCs/>
              </w:rPr>
              <w:t xml:space="preserve">Sectorul IMM a devenit unul strategic, fiind recunoscută nevoia de a sprijini IMM-urile pentru a reduce marile diferențe de competitivitate economică în comparație cu media europeană. Investițiile trebuie centrate pe modernizare tehnologică, pentru a crește productivitatea muncii și reduce costurile de </w:t>
            </w:r>
            <w:r w:rsidRPr="00017F7D">
              <w:rPr>
                <w:rFonts w:ascii="Times New Roman" w:hAnsi="Times New Roman"/>
                <w:i/>
                <w:iCs/>
              </w:rPr>
              <w:lastRenderedPageBreak/>
              <w:t xml:space="preserve">producție, alături de o reindustrializare bazată pe inovare şi specializare inteligentă, stimularea proiectelor de dezvoltare internațională, precum şi de economie circulară. </w:t>
            </w:r>
          </w:p>
          <w:p w14:paraId="42940A44" w14:textId="3DC263D6" w:rsidR="00672C5C" w:rsidRPr="007E6016" w:rsidRDefault="00AE4EF5" w:rsidP="00FD02FC">
            <w:pPr>
              <w:autoSpaceDE w:val="0"/>
              <w:autoSpaceDN w:val="0"/>
              <w:adjustRightInd w:val="0"/>
              <w:spacing w:after="0" w:line="23" w:lineRule="atLeast"/>
              <w:jc w:val="both"/>
              <w:rPr>
                <w:rFonts w:ascii="Times New Roman" w:hAnsi="Times New Roman"/>
                <w:highlight w:val="yellow"/>
              </w:rPr>
            </w:pPr>
            <w:r w:rsidRPr="007E6016">
              <w:rPr>
                <w:rFonts w:ascii="Times New Roman" w:hAnsi="Times New Roman"/>
                <w:i/>
                <w:iCs/>
              </w:rPr>
              <w:t>În perspectiva 2021+ dezvoltarea regională sustenabilă trebuie centrată pe dezvoltarea economică regională în acord cu potenţialul economic şi planul de dezvoltare regionale (PDR) şi strategia de inovare pentru specializare inteligentă (RIS3).</w:t>
            </w:r>
          </w:p>
          <w:p w14:paraId="68184575" w14:textId="77777777" w:rsidR="00672C5C" w:rsidRPr="007E6016" w:rsidRDefault="00672C5C" w:rsidP="00FD02FC">
            <w:pPr>
              <w:autoSpaceDE w:val="0"/>
              <w:autoSpaceDN w:val="0"/>
              <w:adjustRightInd w:val="0"/>
              <w:spacing w:after="0" w:line="23" w:lineRule="atLeast"/>
              <w:jc w:val="both"/>
              <w:rPr>
                <w:rFonts w:ascii="Times New Roman" w:hAnsi="Times New Roman"/>
                <w:highlight w:val="yellow"/>
              </w:rPr>
            </w:pPr>
          </w:p>
          <w:p w14:paraId="65FF74F0" w14:textId="77777777" w:rsidR="00D9425D" w:rsidRPr="007E6016" w:rsidRDefault="00D9425D" w:rsidP="001A0CD4">
            <w:pPr>
              <w:numPr>
                <w:ilvl w:val="0"/>
                <w:numId w:val="54"/>
              </w:numPr>
              <w:autoSpaceDE w:val="0"/>
              <w:autoSpaceDN w:val="0"/>
              <w:adjustRightInd w:val="0"/>
              <w:spacing w:after="120" w:line="23" w:lineRule="atLeast"/>
              <w:jc w:val="both"/>
              <w:rPr>
                <w:rFonts w:ascii="Times New Roman" w:hAnsi="Times New Roman"/>
                <w:lang w:val="en-US"/>
              </w:rPr>
            </w:pPr>
            <w:proofErr w:type="spellStart"/>
            <w:r w:rsidRPr="007E6016">
              <w:rPr>
                <w:rFonts w:ascii="Times New Roman" w:hAnsi="Times New Roman"/>
                <w:b/>
                <w:bCs/>
                <w:lang w:val="en-US"/>
              </w:rPr>
              <w:t>Valorificarea</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avantajelelor</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digitalizării</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sustinerea</w:t>
            </w:r>
            <w:proofErr w:type="spellEnd"/>
            <w:r w:rsidRPr="007E6016">
              <w:rPr>
                <w:rFonts w:ascii="Times New Roman" w:hAnsi="Times New Roman"/>
                <w:b/>
                <w:bCs/>
                <w:lang w:val="en-US"/>
              </w:rPr>
              <w:t xml:space="preserve"> </w:t>
            </w:r>
            <w:proofErr w:type="spellStart"/>
            <w:r w:rsidRPr="007E6016">
              <w:rPr>
                <w:rFonts w:ascii="Times New Roman" w:hAnsi="Times New Roman"/>
                <w:b/>
                <w:bCs/>
                <w:lang w:val="en-US"/>
              </w:rPr>
              <w:t>conceptului</w:t>
            </w:r>
            <w:proofErr w:type="spellEnd"/>
            <w:r w:rsidRPr="007E6016">
              <w:rPr>
                <w:rFonts w:ascii="Times New Roman" w:hAnsi="Times New Roman"/>
                <w:b/>
                <w:bCs/>
                <w:lang w:val="en-US"/>
              </w:rPr>
              <w:t xml:space="preserve"> de smart city</w:t>
            </w:r>
          </w:p>
          <w:p w14:paraId="14360284" w14:textId="77777777" w:rsidR="00D9425D" w:rsidRPr="007E6016" w:rsidRDefault="00D9425D" w:rsidP="00FD02FC">
            <w:pPr>
              <w:spacing w:after="120" w:line="23" w:lineRule="atLeast"/>
              <w:jc w:val="both"/>
              <w:rPr>
                <w:rFonts w:ascii="Times New Roman" w:hAnsi="Times New Roman"/>
                <w:lang w:val="fr-FR"/>
              </w:rPr>
            </w:pPr>
            <w:proofErr w:type="spellStart"/>
            <w:r w:rsidRPr="007E6016">
              <w:rPr>
                <w:rFonts w:ascii="Times New Roman" w:hAnsi="Times New Roman"/>
                <w:lang w:val="fr-FR"/>
              </w:rPr>
              <w:t>Conform</w:t>
            </w:r>
            <w:proofErr w:type="spellEnd"/>
            <w:r w:rsidRPr="007E6016">
              <w:rPr>
                <w:rFonts w:ascii="Times New Roman" w:hAnsi="Times New Roman"/>
                <w:lang w:val="fr-FR"/>
              </w:rPr>
              <w:t xml:space="preserve"> DESI de la </w:t>
            </w:r>
            <w:proofErr w:type="spellStart"/>
            <w:r w:rsidRPr="007E6016">
              <w:rPr>
                <w:rFonts w:ascii="Times New Roman" w:hAnsi="Times New Roman"/>
                <w:lang w:val="fr-FR"/>
              </w:rPr>
              <w:t>nivelul</w:t>
            </w:r>
            <w:proofErr w:type="spellEnd"/>
            <w:r w:rsidRPr="007E6016">
              <w:rPr>
                <w:rFonts w:ascii="Times New Roman" w:hAnsi="Times New Roman"/>
                <w:lang w:val="fr-FR"/>
              </w:rPr>
              <w:t xml:space="preserve"> </w:t>
            </w:r>
            <w:proofErr w:type="spellStart"/>
            <w:r w:rsidRPr="007E6016">
              <w:rPr>
                <w:rFonts w:ascii="Times New Roman" w:hAnsi="Times New Roman"/>
                <w:lang w:val="fr-FR"/>
              </w:rPr>
              <w:t>anului</w:t>
            </w:r>
            <w:proofErr w:type="spellEnd"/>
            <w:r w:rsidRPr="007E6016">
              <w:rPr>
                <w:rFonts w:ascii="Times New Roman" w:hAnsi="Times New Roman"/>
                <w:lang w:val="fr-FR"/>
              </w:rPr>
              <w:t xml:space="preserve"> 2019, Romania se </w:t>
            </w:r>
            <w:proofErr w:type="spellStart"/>
            <w:r w:rsidRPr="007E6016">
              <w:rPr>
                <w:rFonts w:ascii="Times New Roman" w:hAnsi="Times New Roman"/>
                <w:lang w:val="fr-FR"/>
              </w:rPr>
              <w:t>clasează</w:t>
            </w:r>
            <w:proofErr w:type="spellEnd"/>
            <w:r w:rsidRPr="007E6016">
              <w:rPr>
                <w:rFonts w:ascii="Times New Roman" w:hAnsi="Times New Roman"/>
                <w:lang w:val="fr-FR"/>
              </w:rPr>
              <w:t xml:space="preserve"> </w:t>
            </w:r>
            <w:proofErr w:type="spellStart"/>
            <w:r w:rsidRPr="007E6016">
              <w:rPr>
                <w:rFonts w:ascii="Times New Roman" w:hAnsi="Times New Roman"/>
                <w:lang w:val="fr-FR"/>
              </w:rPr>
              <w:t>pe</w:t>
            </w:r>
            <w:proofErr w:type="spellEnd"/>
            <w:r w:rsidRPr="007E6016">
              <w:rPr>
                <w:rFonts w:ascii="Times New Roman" w:hAnsi="Times New Roman"/>
                <w:lang w:val="fr-FR"/>
              </w:rPr>
              <w:t xml:space="preserve"> </w:t>
            </w:r>
            <w:proofErr w:type="spellStart"/>
            <w:r w:rsidRPr="007E6016">
              <w:rPr>
                <w:rFonts w:ascii="Times New Roman" w:hAnsi="Times New Roman"/>
                <w:lang w:val="fr-FR"/>
              </w:rPr>
              <w:t>ultima</w:t>
            </w:r>
            <w:proofErr w:type="spellEnd"/>
            <w:r w:rsidRPr="007E6016">
              <w:rPr>
                <w:rFonts w:ascii="Times New Roman" w:hAnsi="Times New Roman"/>
                <w:lang w:val="fr-FR"/>
              </w:rPr>
              <w:t xml:space="preserve"> </w:t>
            </w:r>
            <w:proofErr w:type="spellStart"/>
            <w:r w:rsidRPr="007E6016">
              <w:rPr>
                <w:rFonts w:ascii="Times New Roman" w:hAnsi="Times New Roman"/>
                <w:lang w:val="fr-FR"/>
              </w:rPr>
              <w:t>poziție</w:t>
            </w:r>
            <w:proofErr w:type="spellEnd"/>
            <w:r w:rsidRPr="007E6016">
              <w:rPr>
                <w:rFonts w:ascii="Times New Roman" w:hAnsi="Times New Roman"/>
                <w:lang w:val="fr-FR"/>
              </w:rPr>
              <w:t xml:space="preserve"> </w:t>
            </w:r>
            <w:proofErr w:type="spellStart"/>
            <w:r w:rsidRPr="007E6016">
              <w:rPr>
                <w:rFonts w:ascii="Times New Roman" w:hAnsi="Times New Roman"/>
                <w:lang w:val="fr-FR"/>
              </w:rPr>
              <w:t>intre</w:t>
            </w:r>
            <w:proofErr w:type="spellEnd"/>
            <w:r w:rsidRPr="007E6016">
              <w:rPr>
                <w:rFonts w:ascii="Times New Roman" w:hAnsi="Times New Roman"/>
                <w:lang w:val="fr-FR"/>
              </w:rPr>
              <w:t xml:space="preserve"> </w:t>
            </w:r>
            <w:proofErr w:type="spellStart"/>
            <w:r w:rsidRPr="007E6016">
              <w:rPr>
                <w:rFonts w:ascii="Times New Roman" w:hAnsi="Times New Roman"/>
                <w:lang w:val="fr-FR"/>
              </w:rPr>
              <w:t>statele</w:t>
            </w:r>
            <w:proofErr w:type="spellEnd"/>
            <w:r w:rsidRPr="007E6016">
              <w:rPr>
                <w:rFonts w:ascii="Times New Roman" w:hAnsi="Times New Roman"/>
                <w:lang w:val="fr-FR"/>
              </w:rPr>
              <w:t xml:space="preserve"> UE in </w:t>
            </w:r>
            <w:proofErr w:type="spellStart"/>
            <w:r w:rsidRPr="007E6016">
              <w:rPr>
                <w:rFonts w:ascii="Times New Roman" w:hAnsi="Times New Roman"/>
                <w:lang w:val="fr-FR"/>
              </w:rPr>
              <w:t>ceea</w:t>
            </w:r>
            <w:proofErr w:type="spellEnd"/>
            <w:r w:rsidRPr="007E6016">
              <w:rPr>
                <w:rFonts w:ascii="Times New Roman" w:hAnsi="Times New Roman"/>
                <w:lang w:val="fr-FR"/>
              </w:rPr>
              <w:t xml:space="preserve"> ce </w:t>
            </w:r>
            <w:proofErr w:type="spellStart"/>
            <w:r w:rsidRPr="007E6016">
              <w:rPr>
                <w:rFonts w:ascii="Times New Roman" w:hAnsi="Times New Roman"/>
                <w:lang w:val="fr-FR"/>
              </w:rPr>
              <w:t>privește</w:t>
            </w:r>
            <w:proofErr w:type="spellEnd"/>
            <w:r w:rsidRPr="007E6016">
              <w:rPr>
                <w:rFonts w:ascii="Times New Roman" w:hAnsi="Times New Roman"/>
                <w:lang w:val="fr-FR"/>
              </w:rPr>
              <w:t xml:space="preserve"> </w:t>
            </w:r>
            <w:proofErr w:type="spellStart"/>
            <w:r w:rsidRPr="007E6016">
              <w:rPr>
                <w:rFonts w:ascii="Times New Roman" w:hAnsi="Times New Roman"/>
                <w:lang w:val="fr-FR"/>
              </w:rPr>
              <w:t>disponibilitatea</w:t>
            </w:r>
            <w:proofErr w:type="spellEnd"/>
            <w:r w:rsidRPr="007E6016">
              <w:rPr>
                <w:rFonts w:ascii="Times New Roman" w:hAnsi="Times New Roman"/>
                <w:lang w:val="fr-FR"/>
              </w:rPr>
              <w:t xml:space="preserve"> </w:t>
            </w:r>
            <w:proofErr w:type="spellStart"/>
            <w:r w:rsidRPr="007E6016">
              <w:rPr>
                <w:rFonts w:ascii="Times New Roman" w:hAnsi="Times New Roman"/>
                <w:lang w:val="fr-FR"/>
              </w:rPr>
              <w:t>digitala</w:t>
            </w:r>
            <w:proofErr w:type="spellEnd"/>
            <w:r w:rsidRPr="007E6016">
              <w:rPr>
                <w:rFonts w:ascii="Times New Roman" w:hAnsi="Times New Roman"/>
                <w:lang w:val="fr-FR"/>
              </w:rPr>
              <w:t xml:space="preserve"> a </w:t>
            </w:r>
            <w:proofErr w:type="spellStart"/>
            <w:r w:rsidRPr="007E6016">
              <w:rPr>
                <w:rFonts w:ascii="Times New Roman" w:hAnsi="Times New Roman"/>
                <w:lang w:val="fr-FR"/>
              </w:rPr>
              <w:t>serviciilor</w:t>
            </w:r>
            <w:proofErr w:type="spellEnd"/>
            <w:r w:rsidRPr="007E6016">
              <w:rPr>
                <w:rFonts w:ascii="Times New Roman" w:hAnsi="Times New Roman"/>
                <w:lang w:val="fr-FR"/>
              </w:rPr>
              <w:t xml:space="preserve"> </w:t>
            </w:r>
            <w:proofErr w:type="spellStart"/>
            <w:r w:rsidRPr="007E6016">
              <w:rPr>
                <w:rFonts w:ascii="Times New Roman" w:hAnsi="Times New Roman"/>
                <w:lang w:val="fr-FR"/>
              </w:rPr>
              <w:t>publice</w:t>
            </w:r>
            <w:proofErr w:type="spellEnd"/>
            <w:r w:rsidRPr="007E6016">
              <w:rPr>
                <w:rFonts w:ascii="Times New Roman" w:hAnsi="Times New Roman"/>
                <w:lang w:val="fr-FR"/>
              </w:rPr>
              <w:t xml:space="preserve">. </w:t>
            </w:r>
            <w:proofErr w:type="spellStart"/>
            <w:r w:rsidRPr="007E6016">
              <w:rPr>
                <w:rFonts w:ascii="Times New Roman" w:hAnsi="Times New Roman"/>
                <w:lang w:val="fr-FR"/>
              </w:rPr>
              <w:t>Aceasta</w:t>
            </w:r>
            <w:proofErr w:type="spellEnd"/>
            <w:r w:rsidRPr="007E6016">
              <w:rPr>
                <w:rFonts w:ascii="Times New Roman" w:hAnsi="Times New Roman"/>
                <w:lang w:val="fr-FR"/>
              </w:rPr>
              <w:t xml:space="preserve"> </w:t>
            </w:r>
            <w:proofErr w:type="spellStart"/>
            <w:r w:rsidRPr="007E6016">
              <w:rPr>
                <w:rFonts w:ascii="Times New Roman" w:hAnsi="Times New Roman"/>
                <w:lang w:val="fr-FR"/>
              </w:rPr>
              <w:t>poziționare</w:t>
            </w:r>
            <w:proofErr w:type="spellEnd"/>
            <w:r w:rsidRPr="007E6016">
              <w:rPr>
                <w:rFonts w:ascii="Times New Roman" w:hAnsi="Times New Roman"/>
                <w:lang w:val="fr-FR"/>
              </w:rPr>
              <w:t xml:space="preserve"> </w:t>
            </w:r>
            <w:proofErr w:type="spellStart"/>
            <w:r w:rsidRPr="007E6016">
              <w:rPr>
                <w:rFonts w:ascii="Times New Roman" w:hAnsi="Times New Roman"/>
                <w:lang w:val="fr-FR"/>
              </w:rPr>
              <w:t>precum</w:t>
            </w:r>
            <w:proofErr w:type="spellEnd"/>
            <w:r w:rsidRPr="007E6016">
              <w:rPr>
                <w:rFonts w:ascii="Times New Roman" w:hAnsi="Times New Roman"/>
                <w:lang w:val="fr-FR"/>
              </w:rPr>
              <w:t xml:space="preserve"> si </w:t>
            </w:r>
            <w:proofErr w:type="spellStart"/>
            <w:r w:rsidRPr="007E6016">
              <w:rPr>
                <w:rFonts w:ascii="Times New Roman" w:hAnsi="Times New Roman"/>
                <w:lang w:val="fr-FR"/>
              </w:rPr>
              <w:t>componentele</w:t>
            </w:r>
            <w:proofErr w:type="spellEnd"/>
            <w:r w:rsidRPr="007E6016">
              <w:rPr>
                <w:rFonts w:ascii="Times New Roman" w:hAnsi="Times New Roman"/>
                <w:lang w:val="fr-FR"/>
              </w:rPr>
              <w:t xml:space="preserve"> </w:t>
            </w:r>
            <w:proofErr w:type="spellStart"/>
            <w:r w:rsidRPr="007E6016">
              <w:rPr>
                <w:rFonts w:ascii="Times New Roman" w:hAnsi="Times New Roman"/>
                <w:lang w:val="fr-FR"/>
              </w:rPr>
              <w:t>indicelui</w:t>
            </w:r>
            <w:proofErr w:type="spellEnd"/>
            <w:r w:rsidRPr="007E6016">
              <w:rPr>
                <w:rFonts w:ascii="Times New Roman" w:hAnsi="Times New Roman"/>
                <w:lang w:val="fr-FR"/>
              </w:rPr>
              <w:t xml:space="preserve"> care </w:t>
            </w:r>
            <w:proofErr w:type="spellStart"/>
            <w:r w:rsidRPr="007E6016">
              <w:rPr>
                <w:rFonts w:ascii="Times New Roman" w:hAnsi="Times New Roman"/>
                <w:lang w:val="fr-FR"/>
              </w:rPr>
              <w:t>plasează</w:t>
            </w:r>
            <w:proofErr w:type="spellEnd"/>
            <w:r w:rsidRPr="007E6016">
              <w:rPr>
                <w:rFonts w:ascii="Times New Roman" w:hAnsi="Times New Roman"/>
                <w:lang w:val="fr-FR"/>
              </w:rPr>
              <w:t xml:space="preserve"> </w:t>
            </w:r>
            <w:proofErr w:type="spellStart"/>
            <w:r w:rsidRPr="007E6016">
              <w:rPr>
                <w:rFonts w:ascii="Times New Roman" w:hAnsi="Times New Roman"/>
                <w:lang w:val="fr-FR"/>
              </w:rPr>
              <w:t>serviciile</w:t>
            </w:r>
            <w:proofErr w:type="spellEnd"/>
            <w:r w:rsidRPr="007E6016">
              <w:rPr>
                <w:rFonts w:ascii="Times New Roman" w:hAnsi="Times New Roman"/>
                <w:lang w:val="fr-FR"/>
              </w:rPr>
              <w:t xml:space="preserve"> digitale </w:t>
            </w:r>
            <w:proofErr w:type="spellStart"/>
            <w:r w:rsidRPr="007E6016">
              <w:rPr>
                <w:rFonts w:ascii="Times New Roman" w:hAnsi="Times New Roman"/>
                <w:lang w:val="fr-FR"/>
              </w:rPr>
              <w:t>publice</w:t>
            </w:r>
            <w:proofErr w:type="spellEnd"/>
            <w:r w:rsidRPr="007E6016">
              <w:rPr>
                <w:rFonts w:ascii="Times New Roman" w:hAnsi="Times New Roman"/>
                <w:lang w:val="fr-FR"/>
              </w:rPr>
              <w:t xml:space="preserve"> </w:t>
            </w:r>
            <w:proofErr w:type="spellStart"/>
            <w:r w:rsidRPr="007E6016">
              <w:rPr>
                <w:rFonts w:ascii="Times New Roman" w:hAnsi="Times New Roman"/>
                <w:lang w:val="fr-FR"/>
              </w:rPr>
              <w:t>din</w:t>
            </w:r>
            <w:proofErr w:type="spellEnd"/>
            <w:r w:rsidRPr="007E6016">
              <w:rPr>
                <w:rFonts w:ascii="Times New Roman" w:hAnsi="Times New Roman"/>
                <w:lang w:val="fr-FR"/>
              </w:rPr>
              <w:t xml:space="preserve"> Romania </w:t>
            </w:r>
            <w:proofErr w:type="spellStart"/>
            <w:r w:rsidRPr="007E6016">
              <w:rPr>
                <w:rFonts w:ascii="Times New Roman" w:hAnsi="Times New Roman"/>
                <w:lang w:val="fr-FR"/>
              </w:rPr>
              <w:t>pe</w:t>
            </w:r>
            <w:proofErr w:type="spellEnd"/>
            <w:r w:rsidRPr="007E6016">
              <w:rPr>
                <w:rFonts w:ascii="Times New Roman" w:hAnsi="Times New Roman"/>
                <w:lang w:val="fr-FR"/>
              </w:rPr>
              <w:t xml:space="preserve"> </w:t>
            </w:r>
            <w:proofErr w:type="spellStart"/>
            <w:r w:rsidRPr="007E6016">
              <w:rPr>
                <w:rFonts w:ascii="Times New Roman" w:hAnsi="Times New Roman"/>
                <w:lang w:val="fr-FR"/>
              </w:rPr>
              <w:t>ultima</w:t>
            </w:r>
            <w:proofErr w:type="spellEnd"/>
            <w:r w:rsidRPr="007E6016">
              <w:rPr>
                <w:rFonts w:ascii="Times New Roman" w:hAnsi="Times New Roman"/>
                <w:lang w:val="fr-FR"/>
              </w:rPr>
              <w:t xml:space="preserve"> </w:t>
            </w:r>
            <w:proofErr w:type="spellStart"/>
            <w:r w:rsidRPr="007E6016">
              <w:rPr>
                <w:rFonts w:ascii="Times New Roman" w:hAnsi="Times New Roman"/>
                <w:lang w:val="fr-FR"/>
              </w:rPr>
              <w:t>poziție</w:t>
            </w:r>
            <w:proofErr w:type="spellEnd"/>
            <w:r w:rsidRPr="007E6016">
              <w:rPr>
                <w:rFonts w:ascii="Times New Roman" w:hAnsi="Times New Roman"/>
                <w:lang w:val="fr-FR"/>
              </w:rPr>
              <w:t xml:space="preserve"> </w:t>
            </w:r>
            <w:proofErr w:type="spellStart"/>
            <w:r w:rsidRPr="007E6016">
              <w:rPr>
                <w:rFonts w:ascii="Times New Roman" w:hAnsi="Times New Roman"/>
                <w:lang w:val="fr-FR"/>
              </w:rPr>
              <w:t>sunt</w:t>
            </w:r>
            <w:proofErr w:type="spellEnd"/>
            <w:r w:rsidRPr="007E6016">
              <w:rPr>
                <w:rFonts w:ascii="Times New Roman" w:hAnsi="Times New Roman"/>
                <w:lang w:val="fr-FR"/>
              </w:rPr>
              <w:t xml:space="preserve"> o </w:t>
            </w:r>
            <w:proofErr w:type="spellStart"/>
            <w:r w:rsidRPr="007E6016">
              <w:rPr>
                <w:rFonts w:ascii="Times New Roman" w:hAnsi="Times New Roman"/>
                <w:lang w:val="fr-FR"/>
              </w:rPr>
              <w:t>justificare</w:t>
            </w:r>
            <w:proofErr w:type="spellEnd"/>
            <w:r w:rsidRPr="007E6016">
              <w:rPr>
                <w:rFonts w:ascii="Times New Roman" w:hAnsi="Times New Roman"/>
                <w:lang w:val="fr-FR"/>
              </w:rPr>
              <w:t xml:space="preserve"> majora a </w:t>
            </w:r>
            <w:proofErr w:type="spellStart"/>
            <w:r w:rsidRPr="007E6016">
              <w:rPr>
                <w:rFonts w:ascii="Times New Roman" w:hAnsi="Times New Roman"/>
                <w:lang w:val="fr-FR"/>
              </w:rPr>
              <w:t>intervenției</w:t>
            </w:r>
            <w:proofErr w:type="spellEnd"/>
            <w:r w:rsidRPr="007E6016">
              <w:rPr>
                <w:rFonts w:ascii="Times New Roman" w:hAnsi="Times New Roman"/>
                <w:lang w:val="fr-FR"/>
              </w:rPr>
              <w:t xml:space="preserve"> </w:t>
            </w:r>
            <w:proofErr w:type="spellStart"/>
            <w:r w:rsidRPr="007E6016">
              <w:rPr>
                <w:rFonts w:ascii="Times New Roman" w:hAnsi="Times New Roman"/>
                <w:lang w:val="fr-FR"/>
              </w:rPr>
              <w:t>publice</w:t>
            </w:r>
            <w:proofErr w:type="spellEnd"/>
            <w:r w:rsidRPr="007E6016">
              <w:rPr>
                <w:rFonts w:ascii="Times New Roman" w:hAnsi="Times New Roman"/>
                <w:lang w:val="fr-FR"/>
              </w:rPr>
              <w:t xml:space="preserve"> </w:t>
            </w:r>
            <w:proofErr w:type="spellStart"/>
            <w:r w:rsidRPr="007E6016">
              <w:rPr>
                <w:rFonts w:ascii="Times New Roman" w:hAnsi="Times New Roman"/>
                <w:lang w:val="fr-FR"/>
              </w:rPr>
              <w:t>prin</w:t>
            </w:r>
            <w:proofErr w:type="spellEnd"/>
            <w:r w:rsidRPr="007E6016">
              <w:rPr>
                <w:rFonts w:ascii="Times New Roman" w:hAnsi="Times New Roman"/>
                <w:lang w:val="fr-FR"/>
              </w:rPr>
              <w:t xml:space="preserve"> </w:t>
            </w:r>
            <w:proofErr w:type="spellStart"/>
            <w:r w:rsidRPr="007E6016">
              <w:rPr>
                <w:rFonts w:ascii="Times New Roman" w:hAnsi="Times New Roman"/>
                <w:lang w:val="fr-FR"/>
              </w:rPr>
              <w:t>fonduri</w:t>
            </w:r>
            <w:proofErr w:type="spellEnd"/>
            <w:r w:rsidRPr="007E6016">
              <w:rPr>
                <w:rFonts w:ascii="Times New Roman" w:hAnsi="Times New Roman"/>
                <w:lang w:val="fr-FR"/>
              </w:rPr>
              <w:t xml:space="preserve"> structurale in </w:t>
            </w:r>
            <w:proofErr w:type="spellStart"/>
            <w:r w:rsidRPr="007E6016">
              <w:rPr>
                <w:rFonts w:ascii="Times New Roman" w:hAnsi="Times New Roman"/>
                <w:lang w:val="fr-FR"/>
              </w:rPr>
              <w:t>acest</w:t>
            </w:r>
            <w:proofErr w:type="spellEnd"/>
            <w:r w:rsidRPr="007E6016">
              <w:rPr>
                <w:rFonts w:ascii="Times New Roman" w:hAnsi="Times New Roman"/>
                <w:lang w:val="fr-FR"/>
              </w:rPr>
              <w:t xml:space="preserve"> </w:t>
            </w:r>
            <w:proofErr w:type="spellStart"/>
            <w:r w:rsidRPr="007E6016">
              <w:rPr>
                <w:rFonts w:ascii="Times New Roman" w:hAnsi="Times New Roman"/>
                <w:lang w:val="fr-FR"/>
              </w:rPr>
              <w:t>domeniu</w:t>
            </w:r>
            <w:proofErr w:type="spellEnd"/>
            <w:r w:rsidRPr="007E6016">
              <w:rPr>
                <w:rFonts w:ascii="Times New Roman" w:hAnsi="Times New Roman"/>
                <w:lang w:val="fr-FR"/>
              </w:rPr>
              <w:t xml:space="preserve"> in </w:t>
            </w:r>
            <w:proofErr w:type="spellStart"/>
            <w:r w:rsidRPr="007E6016">
              <w:rPr>
                <w:rFonts w:ascii="Times New Roman" w:hAnsi="Times New Roman"/>
                <w:lang w:val="fr-FR"/>
              </w:rPr>
              <w:t>perioada</w:t>
            </w:r>
            <w:proofErr w:type="spellEnd"/>
            <w:r w:rsidRPr="007E6016">
              <w:rPr>
                <w:rFonts w:ascii="Times New Roman" w:hAnsi="Times New Roman"/>
                <w:lang w:val="fr-FR"/>
              </w:rPr>
              <w:t xml:space="preserve"> 2021-2027. </w:t>
            </w:r>
          </w:p>
          <w:p w14:paraId="770B47EF" w14:textId="77777777" w:rsidR="00D9425D" w:rsidRPr="007E6016" w:rsidRDefault="00D9425D" w:rsidP="00FD02FC">
            <w:pPr>
              <w:spacing w:after="120" w:line="23" w:lineRule="atLeast"/>
              <w:jc w:val="both"/>
              <w:rPr>
                <w:rFonts w:ascii="Times New Roman" w:hAnsi="Times New Roman"/>
              </w:rPr>
            </w:pPr>
            <w:r w:rsidRPr="007E6016">
              <w:rPr>
                <w:rFonts w:ascii="Times New Roman" w:hAnsi="Times New Roman"/>
              </w:rPr>
              <w:t xml:space="preserve">In regiunea Sud-Vest Oltenia, in 2018, 76,8% din totalul persoanelor in varsta de 16-74 ani, care au accesat internetul in interes personal, pentru a interactiona cu autoritatile, in ultimul an, au utilizat internetul pentru obtinerea de informatii, 63% pentru descarcarea formularelor oficiale si 36,1% pentru transmiterea formularelor completate. </w:t>
            </w:r>
          </w:p>
          <w:p w14:paraId="06D38EB1" w14:textId="77777777" w:rsidR="00D9425D" w:rsidRPr="007E6016" w:rsidRDefault="00D9425D" w:rsidP="00FD02FC">
            <w:pPr>
              <w:spacing w:after="120" w:line="23" w:lineRule="atLeast"/>
              <w:jc w:val="both"/>
              <w:rPr>
                <w:rFonts w:ascii="Times New Roman" w:eastAsiaTheme="minorEastAsia" w:hAnsi="Times New Roman"/>
                <w:lang w:eastAsia="ko-KR"/>
              </w:rPr>
            </w:pPr>
            <w:r w:rsidRPr="007E6016">
              <w:rPr>
                <w:rFonts w:ascii="Times New Roman" w:eastAsiaTheme="minorEastAsia" w:hAnsi="Times New Roman"/>
                <w:lang w:eastAsia="ko-KR"/>
              </w:rPr>
              <w:t>Per ansamblu, sistemul informatic al administrației este fragmentat, ceea ce reprezintă o sarcină administrativă pentru cetățeni și întreprinderi. În general, nivelul de interoperabilitate între serviciile administrației publice este scăzut, deoarece fiecare instituție publică s-a concentrat asupra propriului său serviciu public digital.</w:t>
            </w:r>
          </w:p>
          <w:p w14:paraId="28532F4F" w14:textId="77777777" w:rsidR="00FB7E64" w:rsidRPr="007E6016" w:rsidRDefault="00FB7E64" w:rsidP="00FD02FC">
            <w:pPr>
              <w:spacing w:after="120" w:line="23" w:lineRule="atLeast"/>
              <w:jc w:val="both"/>
              <w:rPr>
                <w:rFonts w:ascii="Times New Roman" w:hAnsi="Times New Roman"/>
              </w:rPr>
            </w:pPr>
            <w:r w:rsidRPr="007E6016">
              <w:rPr>
                <w:rFonts w:ascii="Times New Roman" w:hAnsi="Times New Roman"/>
              </w:rPr>
              <w:t>Conform Digital Economy and Society Index (Raportul pt integrarea tehnologiei digitale), cheltuielile IMM din Romania cu digitalizarea si TC sunt de 10 ori mai mici decat in statele din vestul Europei: 23% din intreprinderi fac schimb electronic de informatii, in timp ce doar 8% utilizeaza platformele de comunicare sociala (UE 25%). Doar 6% din IMM-uri isi vand produsele online in afara tarii, comparativ cu o media a UE de 8%.</w:t>
            </w:r>
          </w:p>
          <w:p w14:paraId="4B7178B4" w14:textId="2B6BD2CF" w:rsidR="00D9425D" w:rsidRPr="007E6016" w:rsidRDefault="00D9425D" w:rsidP="00FD02FC">
            <w:pPr>
              <w:spacing w:after="120" w:line="23" w:lineRule="atLeast"/>
              <w:jc w:val="both"/>
              <w:rPr>
                <w:rFonts w:ascii="Times New Roman" w:hAnsi="Times New Roman"/>
              </w:rPr>
            </w:pPr>
            <w:r w:rsidRPr="007E6016">
              <w:rPr>
                <w:rFonts w:ascii="Times New Roman" w:hAnsi="Times New Roman"/>
              </w:rPr>
              <w:t>Efectele digitalizării pentru companii sunt extrem de pozitive deoarece pentru aproape 90% dintre companii  care au introdus digitalizarea  a crescut atât avantajul competitiv, cât și portofoliul de clienți, în timp ce numărul de angajați a rămas relativ constant.</w:t>
            </w:r>
          </w:p>
          <w:p w14:paraId="62831B40" w14:textId="277A5716" w:rsidR="00C65FF7" w:rsidRPr="007E6016" w:rsidRDefault="00C65FF7" w:rsidP="00FD02FC">
            <w:pPr>
              <w:spacing w:after="120" w:line="23" w:lineRule="atLeast"/>
              <w:jc w:val="both"/>
              <w:rPr>
                <w:rFonts w:ascii="Times New Roman" w:hAnsi="Times New Roman"/>
              </w:rPr>
            </w:pPr>
            <w:r w:rsidRPr="007E6016">
              <w:rPr>
                <w:rFonts w:ascii="Times New Roman" w:hAnsi="Times New Roman"/>
              </w:rPr>
              <w:t>Conceptul Smart City a început sa fie implementat la nivel regional în perioada 2014 -2020, dar succesul unor proiecte pilot implementate constituie exemple și oferă soluții de multiplicat pentru autoritățile locale interesate să ofere un mediu urban propice pentru afaceri și cetățeni.</w:t>
            </w:r>
          </w:p>
          <w:p w14:paraId="5B306589" w14:textId="6251B01C" w:rsidR="00D9425D" w:rsidRPr="007E6016" w:rsidRDefault="00D9425D" w:rsidP="00FD02FC">
            <w:pPr>
              <w:spacing w:after="120" w:line="23" w:lineRule="atLeast"/>
              <w:jc w:val="both"/>
              <w:rPr>
                <w:rFonts w:ascii="Times New Roman" w:hAnsi="Times New Roman"/>
              </w:rPr>
            </w:pPr>
            <w:r w:rsidRPr="007E6016">
              <w:rPr>
                <w:rFonts w:ascii="Times New Roman" w:hAnsi="Times New Roman"/>
              </w:rPr>
              <w:t>In urma procesului de consultare cu autoritățile si institutiile publice s-au conturat nevoile lor de digitalizare a activității legate de furnizarea serviciilor publice, si de a sustine implementarea solutiilor smart pentru a crește eficiența operațională, a împărtăși informații cu publicul și a îmbunătăți atât calitatea serviciilor guvernamentale, cât și bunăstarea cetățenilor. De asemenea, sistemul educational trebuie sa se alinieze la obiectivele Agendei Europene Communication on Opening Up Education, printr-o serie de actiuni concrete : medii de invatare si resurse educationale deschise, conectivitate, digital skills.</w:t>
            </w:r>
          </w:p>
          <w:p w14:paraId="72DE01C7" w14:textId="1B6BA4D0" w:rsidR="00C65FF7" w:rsidRPr="007E6016" w:rsidRDefault="00C65FF7" w:rsidP="00FD02FC">
            <w:pPr>
              <w:spacing w:after="120" w:line="23" w:lineRule="atLeast"/>
              <w:jc w:val="both"/>
              <w:rPr>
                <w:rFonts w:ascii="Times New Roman" w:hAnsi="Times New Roman"/>
                <w:b/>
                <w:bCs/>
              </w:rPr>
            </w:pPr>
            <w:r w:rsidRPr="007E6016">
              <w:rPr>
                <w:rFonts w:ascii="Times New Roman" w:hAnsi="Times New Roman"/>
                <w:b/>
                <w:bCs/>
              </w:rPr>
              <w:t>Problema identificată</w:t>
            </w:r>
            <w:r w:rsidRPr="007E6016">
              <w:rPr>
                <w:rFonts w:ascii="Times New Roman" w:hAnsi="Times New Roman"/>
              </w:rPr>
              <w:t xml:space="preserve">: </w:t>
            </w:r>
            <w:r w:rsidRPr="007E6016">
              <w:rPr>
                <w:rFonts w:ascii="Times New Roman" w:eastAsiaTheme="minorEastAsia" w:hAnsi="Times New Roman"/>
                <w:b/>
                <w:bCs/>
                <w:lang w:eastAsia="ko-KR"/>
              </w:rPr>
              <w:t>sistemul informatic al administrației este fragmentat, ceea ce reprezintă o sarcină administrativă pentru cetățeni și întreprinderi.</w:t>
            </w:r>
            <w:r w:rsidRPr="007E6016">
              <w:rPr>
                <w:rFonts w:ascii="Times New Roman" w:hAnsi="Times New Roman"/>
                <w:b/>
                <w:bCs/>
              </w:rPr>
              <w:t xml:space="preserve"> Regiunea Sud-Vest are rezultate slabe în ceea ce privește aplicarea solutiilor smart in domeniile gestionate de administratia publica, serviciile publice digitale și digitalizarea întreprinderilor.</w:t>
            </w:r>
          </w:p>
          <w:p w14:paraId="1A8EC0B6" w14:textId="071A8AA2" w:rsidR="00383B3D" w:rsidRPr="007E6016" w:rsidRDefault="00383B3D" w:rsidP="001A0CD4">
            <w:pPr>
              <w:pStyle w:val="ListParagraph"/>
              <w:numPr>
                <w:ilvl w:val="0"/>
                <w:numId w:val="54"/>
              </w:numPr>
              <w:spacing w:line="23" w:lineRule="atLeast"/>
              <w:contextualSpacing w:val="0"/>
              <w:jc w:val="both"/>
              <w:outlineLvl w:val="3"/>
              <w:rPr>
                <w:b/>
                <w:bCs/>
                <w:sz w:val="22"/>
                <w:szCs w:val="22"/>
                <w:lang w:eastAsia="en-US"/>
              </w:rPr>
            </w:pPr>
            <w:proofErr w:type="spellStart"/>
            <w:r w:rsidRPr="007E6016">
              <w:rPr>
                <w:b/>
                <w:bCs/>
                <w:sz w:val="22"/>
                <w:szCs w:val="22"/>
                <w:lang w:eastAsia="en-US"/>
              </w:rPr>
              <w:t>Promovarea</w:t>
            </w:r>
            <w:proofErr w:type="spellEnd"/>
            <w:r w:rsidRPr="007E6016">
              <w:rPr>
                <w:b/>
                <w:bCs/>
                <w:sz w:val="22"/>
                <w:szCs w:val="22"/>
                <w:lang w:eastAsia="en-US"/>
              </w:rPr>
              <w:t xml:space="preserve"> </w:t>
            </w:r>
            <w:proofErr w:type="spellStart"/>
            <w:r w:rsidRPr="007E6016">
              <w:rPr>
                <w:b/>
                <w:bCs/>
                <w:sz w:val="22"/>
                <w:szCs w:val="22"/>
                <w:lang w:eastAsia="en-US"/>
              </w:rPr>
              <w:t>eficienței</w:t>
            </w:r>
            <w:proofErr w:type="spellEnd"/>
            <w:r w:rsidRPr="007E6016">
              <w:rPr>
                <w:b/>
                <w:bCs/>
                <w:sz w:val="22"/>
                <w:szCs w:val="22"/>
                <w:lang w:eastAsia="en-US"/>
              </w:rPr>
              <w:t xml:space="preserve"> </w:t>
            </w:r>
            <w:proofErr w:type="spellStart"/>
            <w:r w:rsidRPr="007E6016">
              <w:rPr>
                <w:b/>
                <w:bCs/>
                <w:sz w:val="22"/>
                <w:szCs w:val="22"/>
                <w:lang w:eastAsia="en-US"/>
              </w:rPr>
              <w:t>energetice</w:t>
            </w:r>
            <w:proofErr w:type="spellEnd"/>
            <w:r w:rsidRPr="007E6016">
              <w:rPr>
                <w:b/>
                <w:bCs/>
                <w:sz w:val="22"/>
                <w:szCs w:val="22"/>
                <w:lang w:eastAsia="en-US"/>
              </w:rPr>
              <w:t xml:space="preserve"> </w:t>
            </w:r>
            <w:proofErr w:type="spellStart"/>
            <w:r w:rsidRPr="007E6016">
              <w:rPr>
                <w:b/>
                <w:bCs/>
                <w:sz w:val="22"/>
                <w:szCs w:val="22"/>
                <w:lang w:eastAsia="en-US"/>
              </w:rPr>
              <w:t>și</w:t>
            </w:r>
            <w:proofErr w:type="spellEnd"/>
            <w:r w:rsidRPr="007E6016">
              <w:rPr>
                <w:b/>
                <w:bCs/>
                <w:sz w:val="22"/>
                <w:szCs w:val="22"/>
                <w:lang w:eastAsia="en-US"/>
              </w:rPr>
              <w:t xml:space="preserve"> </w:t>
            </w:r>
            <w:proofErr w:type="spellStart"/>
            <w:r w:rsidRPr="007E6016">
              <w:rPr>
                <w:b/>
                <w:bCs/>
                <w:sz w:val="22"/>
                <w:szCs w:val="22"/>
                <w:lang w:eastAsia="en-US"/>
              </w:rPr>
              <w:t>reducerea</w:t>
            </w:r>
            <w:proofErr w:type="spellEnd"/>
            <w:r w:rsidRPr="007E6016">
              <w:rPr>
                <w:b/>
                <w:bCs/>
                <w:sz w:val="22"/>
                <w:szCs w:val="22"/>
                <w:lang w:eastAsia="en-US"/>
              </w:rPr>
              <w:t xml:space="preserve"> </w:t>
            </w:r>
            <w:proofErr w:type="spellStart"/>
            <w:r w:rsidRPr="007E6016">
              <w:rPr>
                <w:b/>
                <w:bCs/>
                <w:sz w:val="22"/>
                <w:szCs w:val="22"/>
                <w:lang w:eastAsia="en-US"/>
              </w:rPr>
              <w:t>emisiilor</w:t>
            </w:r>
            <w:proofErr w:type="spellEnd"/>
            <w:r w:rsidRPr="007E6016">
              <w:rPr>
                <w:b/>
                <w:bCs/>
                <w:sz w:val="22"/>
                <w:szCs w:val="22"/>
                <w:lang w:eastAsia="en-US"/>
              </w:rPr>
              <w:t xml:space="preserve"> de gaze cu </w:t>
            </w:r>
            <w:proofErr w:type="spellStart"/>
            <w:r w:rsidRPr="007E6016">
              <w:rPr>
                <w:b/>
                <w:bCs/>
                <w:sz w:val="22"/>
                <w:szCs w:val="22"/>
                <w:lang w:eastAsia="en-US"/>
              </w:rPr>
              <w:t>efect</w:t>
            </w:r>
            <w:proofErr w:type="spellEnd"/>
            <w:r w:rsidRPr="007E6016">
              <w:rPr>
                <w:b/>
                <w:bCs/>
                <w:sz w:val="22"/>
                <w:szCs w:val="22"/>
                <w:lang w:eastAsia="en-US"/>
              </w:rPr>
              <w:t xml:space="preserve"> de </w:t>
            </w:r>
            <w:proofErr w:type="spellStart"/>
            <w:r w:rsidRPr="007E6016">
              <w:rPr>
                <w:b/>
                <w:bCs/>
                <w:sz w:val="22"/>
                <w:szCs w:val="22"/>
                <w:lang w:eastAsia="en-US"/>
              </w:rPr>
              <w:t>seră</w:t>
            </w:r>
            <w:proofErr w:type="spellEnd"/>
            <w:r w:rsidRPr="007E6016">
              <w:rPr>
                <w:b/>
                <w:bCs/>
                <w:sz w:val="22"/>
                <w:szCs w:val="22"/>
                <w:lang w:eastAsia="en-US"/>
              </w:rPr>
              <w:t xml:space="preserve"> </w:t>
            </w:r>
          </w:p>
          <w:p w14:paraId="213B6248" w14:textId="7C4C727C" w:rsidR="00AE497B" w:rsidRPr="007E6016" w:rsidRDefault="00AE497B" w:rsidP="00823380">
            <w:pPr>
              <w:pStyle w:val="ListParagraph"/>
              <w:spacing w:line="240" w:lineRule="auto"/>
              <w:ind w:left="0"/>
              <w:contextualSpacing w:val="0"/>
              <w:jc w:val="both"/>
              <w:rPr>
                <w:rFonts w:eastAsia="Times New Roman"/>
                <w:sz w:val="22"/>
                <w:szCs w:val="22"/>
              </w:rPr>
            </w:pPr>
            <w:proofErr w:type="spellStart"/>
            <w:r w:rsidRPr="007E6016">
              <w:rPr>
                <w:rFonts w:eastAsia="Times New Roman"/>
                <w:sz w:val="22"/>
                <w:szCs w:val="22"/>
              </w:rPr>
              <w:t>Autoritățile</w:t>
            </w:r>
            <w:proofErr w:type="spellEnd"/>
            <w:r w:rsidRPr="007E6016">
              <w:rPr>
                <w:rFonts w:eastAsia="Times New Roman"/>
                <w:sz w:val="22"/>
                <w:szCs w:val="22"/>
              </w:rPr>
              <w:t xml:space="preserve"> </w:t>
            </w:r>
            <w:proofErr w:type="spellStart"/>
            <w:r w:rsidRPr="007E6016">
              <w:rPr>
                <w:rFonts w:eastAsia="Times New Roman"/>
                <w:sz w:val="22"/>
                <w:szCs w:val="22"/>
              </w:rPr>
              <w:t>si</w:t>
            </w:r>
            <w:proofErr w:type="spellEnd"/>
            <w:r w:rsidRPr="007E6016">
              <w:rPr>
                <w:rFonts w:eastAsia="Times New Roman"/>
                <w:sz w:val="22"/>
                <w:szCs w:val="22"/>
              </w:rPr>
              <w:t xml:space="preserve"> </w:t>
            </w:r>
            <w:proofErr w:type="spellStart"/>
            <w:r w:rsidRPr="007E6016">
              <w:rPr>
                <w:rFonts w:eastAsia="Times New Roman"/>
                <w:sz w:val="22"/>
                <w:szCs w:val="22"/>
              </w:rPr>
              <w:t>institutiile</w:t>
            </w:r>
            <w:proofErr w:type="spellEnd"/>
            <w:r w:rsidRPr="007E6016">
              <w:rPr>
                <w:rFonts w:eastAsia="Times New Roman"/>
                <w:sz w:val="22"/>
                <w:szCs w:val="22"/>
              </w:rPr>
              <w:t xml:space="preserve"> </w:t>
            </w:r>
            <w:proofErr w:type="spellStart"/>
            <w:r w:rsidRPr="007E6016">
              <w:rPr>
                <w:rFonts w:eastAsia="Times New Roman"/>
                <w:sz w:val="22"/>
                <w:szCs w:val="22"/>
              </w:rPr>
              <w:t>publice</w:t>
            </w:r>
            <w:proofErr w:type="spellEnd"/>
            <w:r w:rsidRPr="007E6016">
              <w:rPr>
                <w:rFonts w:eastAsia="Times New Roman"/>
                <w:sz w:val="22"/>
                <w:szCs w:val="22"/>
              </w:rPr>
              <w:t xml:space="preserve"> sunt </w:t>
            </w:r>
            <w:proofErr w:type="spellStart"/>
            <w:r w:rsidRPr="007E6016">
              <w:rPr>
                <w:rFonts w:eastAsia="Times New Roman"/>
                <w:sz w:val="22"/>
                <w:szCs w:val="22"/>
              </w:rPr>
              <w:t>utilizatori</w:t>
            </w:r>
            <w:proofErr w:type="spellEnd"/>
            <w:r w:rsidRPr="007E6016">
              <w:rPr>
                <w:rFonts w:eastAsia="Times New Roman"/>
                <w:sz w:val="22"/>
                <w:szCs w:val="22"/>
              </w:rPr>
              <w:t xml:space="preserve"> </w:t>
            </w:r>
            <w:proofErr w:type="spellStart"/>
            <w:r w:rsidRPr="007E6016">
              <w:rPr>
                <w:rFonts w:eastAsia="Times New Roman"/>
                <w:sz w:val="22"/>
                <w:szCs w:val="22"/>
              </w:rPr>
              <w:t>majori</w:t>
            </w:r>
            <w:proofErr w:type="spellEnd"/>
            <w:r w:rsidRPr="007E6016">
              <w:rPr>
                <w:rFonts w:eastAsia="Times New Roman"/>
                <w:sz w:val="22"/>
                <w:szCs w:val="22"/>
              </w:rPr>
              <w:t xml:space="preserve"> ai </w:t>
            </w:r>
            <w:proofErr w:type="spellStart"/>
            <w:r w:rsidRPr="007E6016">
              <w:rPr>
                <w:rFonts w:eastAsia="Times New Roman"/>
                <w:sz w:val="22"/>
                <w:szCs w:val="22"/>
              </w:rPr>
              <w:t>energiei</w:t>
            </w:r>
            <w:proofErr w:type="spellEnd"/>
            <w:r w:rsidRPr="007E6016">
              <w:rPr>
                <w:rFonts w:eastAsia="Times New Roman"/>
                <w:sz w:val="22"/>
                <w:szCs w:val="22"/>
              </w:rPr>
              <w:t xml:space="preserve">, </w:t>
            </w:r>
            <w:proofErr w:type="spellStart"/>
            <w:r w:rsidRPr="007E6016">
              <w:rPr>
                <w:rFonts w:eastAsia="Times New Roman"/>
                <w:sz w:val="22"/>
                <w:szCs w:val="22"/>
              </w:rPr>
              <w:t>gestionând</w:t>
            </w:r>
            <w:proofErr w:type="spellEnd"/>
            <w:r w:rsidRPr="007E6016">
              <w:rPr>
                <w:rFonts w:eastAsia="Times New Roman"/>
                <w:sz w:val="22"/>
                <w:szCs w:val="22"/>
              </w:rPr>
              <w:t xml:space="preserve"> </w:t>
            </w:r>
            <w:proofErr w:type="spellStart"/>
            <w:r w:rsidRPr="007E6016">
              <w:rPr>
                <w:rFonts w:eastAsia="Times New Roman"/>
                <w:sz w:val="22"/>
                <w:szCs w:val="22"/>
              </w:rPr>
              <w:t>clădirile</w:t>
            </w:r>
            <w:proofErr w:type="spellEnd"/>
            <w:r w:rsidRPr="007E6016">
              <w:rPr>
                <w:rFonts w:eastAsia="Times New Roman"/>
                <w:sz w:val="22"/>
                <w:szCs w:val="22"/>
              </w:rPr>
              <w:t xml:space="preserve"> </w:t>
            </w:r>
            <w:proofErr w:type="spellStart"/>
            <w:r w:rsidRPr="007E6016">
              <w:rPr>
                <w:rFonts w:eastAsia="Times New Roman"/>
                <w:sz w:val="22"/>
                <w:szCs w:val="22"/>
              </w:rPr>
              <w:t>administrației</w:t>
            </w:r>
            <w:proofErr w:type="spellEnd"/>
            <w:r w:rsidRPr="007E6016">
              <w:rPr>
                <w:rFonts w:eastAsia="Times New Roman"/>
                <w:sz w:val="22"/>
                <w:szCs w:val="22"/>
              </w:rPr>
              <w:t xml:space="preserve">, </w:t>
            </w:r>
            <w:proofErr w:type="spellStart"/>
            <w:r w:rsidRPr="007E6016">
              <w:rPr>
                <w:rFonts w:eastAsia="Times New Roman"/>
                <w:sz w:val="22"/>
                <w:szCs w:val="22"/>
              </w:rPr>
              <w:t>spitale</w:t>
            </w:r>
            <w:proofErr w:type="spellEnd"/>
            <w:r w:rsidRPr="007E6016">
              <w:rPr>
                <w:rFonts w:eastAsia="Times New Roman"/>
                <w:sz w:val="22"/>
                <w:szCs w:val="22"/>
              </w:rPr>
              <w:t xml:space="preserve">, </w:t>
            </w:r>
            <w:proofErr w:type="spellStart"/>
            <w:r w:rsidRPr="007E6016">
              <w:rPr>
                <w:rFonts w:eastAsia="Times New Roman"/>
                <w:sz w:val="22"/>
                <w:szCs w:val="22"/>
              </w:rPr>
              <w:t>școli</w:t>
            </w:r>
            <w:proofErr w:type="spellEnd"/>
            <w:r w:rsidRPr="007E6016">
              <w:rPr>
                <w:rFonts w:eastAsia="Times New Roman"/>
                <w:sz w:val="22"/>
                <w:szCs w:val="22"/>
              </w:rPr>
              <w:t xml:space="preserve">, </w:t>
            </w:r>
            <w:proofErr w:type="spellStart"/>
            <w:r w:rsidRPr="007E6016">
              <w:rPr>
                <w:rFonts w:eastAsia="Times New Roman"/>
                <w:sz w:val="22"/>
                <w:szCs w:val="22"/>
              </w:rPr>
              <w:t>iluminat</w:t>
            </w:r>
            <w:proofErr w:type="spellEnd"/>
            <w:r w:rsidRPr="007E6016">
              <w:rPr>
                <w:rFonts w:eastAsia="Times New Roman"/>
                <w:sz w:val="22"/>
                <w:szCs w:val="22"/>
              </w:rPr>
              <w:t xml:space="preserve"> public </w:t>
            </w:r>
            <w:proofErr w:type="spellStart"/>
            <w:r w:rsidRPr="007E6016">
              <w:rPr>
                <w:rFonts w:eastAsia="Times New Roman"/>
                <w:sz w:val="22"/>
                <w:szCs w:val="22"/>
              </w:rPr>
              <w:t>și</w:t>
            </w:r>
            <w:proofErr w:type="spellEnd"/>
            <w:r w:rsidRPr="007E6016">
              <w:rPr>
                <w:rFonts w:eastAsia="Times New Roman"/>
                <w:sz w:val="22"/>
                <w:szCs w:val="22"/>
              </w:rPr>
              <w:t xml:space="preserve"> </w:t>
            </w:r>
            <w:proofErr w:type="spellStart"/>
            <w:r w:rsidRPr="007E6016">
              <w:rPr>
                <w:rFonts w:eastAsia="Times New Roman"/>
                <w:sz w:val="22"/>
                <w:szCs w:val="22"/>
              </w:rPr>
              <w:t>alte</w:t>
            </w:r>
            <w:proofErr w:type="spellEnd"/>
            <w:r w:rsidRPr="007E6016">
              <w:rPr>
                <w:rFonts w:eastAsia="Times New Roman"/>
                <w:sz w:val="22"/>
                <w:szCs w:val="22"/>
              </w:rPr>
              <w:t xml:space="preserve"> </w:t>
            </w:r>
            <w:proofErr w:type="spellStart"/>
            <w:r w:rsidRPr="007E6016">
              <w:rPr>
                <w:rFonts w:eastAsia="Times New Roman"/>
                <w:sz w:val="22"/>
                <w:szCs w:val="22"/>
              </w:rPr>
              <w:t>cladiri</w:t>
            </w:r>
            <w:proofErr w:type="spellEnd"/>
            <w:r w:rsidRPr="007E6016">
              <w:rPr>
                <w:rFonts w:eastAsia="Times New Roman"/>
                <w:sz w:val="22"/>
                <w:szCs w:val="22"/>
              </w:rPr>
              <w:t xml:space="preserve"> </w:t>
            </w:r>
            <w:proofErr w:type="spellStart"/>
            <w:r w:rsidRPr="007E6016">
              <w:rPr>
                <w:rFonts w:eastAsia="Times New Roman"/>
                <w:sz w:val="22"/>
                <w:szCs w:val="22"/>
              </w:rPr>
              <w:t>publice</w:t>
            </w:r>
            <w:proofErr w:type="spellEnd"/>
            <w:r w:rsidRPr="007E6016">
              <w:rPr>
                <w:rFonts w:eastAsia="Times New Roman"/>
                <w:sz w:val="22"/>
                <w:szCs w:val="22"/>
              </w:rPr>
              <w:t>.</w:t>
            </w:r>
          </w:p>
          <w:p w14:paraId="3C4BD79F" w14:textId="77777777" w:rsidR="00F82B0D" w:rsidRPr="007E6016" w:rsidRDefault="00F82B0D" w:rsidP="00823380">
            <w:pPr>
              <w:spacing w:after="120" w:line="240" w:lineRule="auto"/>
              <w:jc w:val="both"/>
              <w:rPr>
                <w:rFonts w:ascii="Times New Roman" w:hAnsi="Times New Roman"/>
                <w:bCs/>
              </w:rPr>
            </w:pPr>
            <w:r w:rsidRPr="007E6016">
              <w:rPr>
                <w:rFonts w:ascii="Times New Roman" w:hAnsi="Times New Roman"/>
                <w:bCs/>
              </w:rPr>
              <w:t>În regiunea Sud-Vest Oltenia sunt 956.978 locuințe din care 43,56% (416.944) sunt localizate în mediul urban și 56,44% din locuințe sunt localizate în mediul rural (540.034). În zona urbană, majoritatea locuințelor sunt în clădiri de tip bloc, în timp ce în zona rurală  locuințele sunt case unifamiliale.</w:t>
            </w:r>
          </w:p>
          <w:p w14:paraId="6811A505" w14:textId="391742D4" w:rsidR="00F82B0D" w:rsidRPr="007E6016" w:rsidRDefault="00F82B0D" w:rsidP="00823380">
            <w:pPr>
              <w:spacing w:after="120" w:line="240" w:lineRule="auto"/>
              <w:jc w:val="both"/>
              <w:rPr>
                <w:rFonts w:ascii="Times New Roman" w:hAnsi="Times New Roman"/>
                <w:bCs/>
              </w:rPr>
            </w:pPr>
            <w:r w:rsidRPr="007E6016">
              <w:rPr>
                <w:rFonts w:ascii="Times New Roman" w:hAnsi="Times New Roman"/>
                <w:bCs/>
              </w:rPr>
              <w:lastRenderedPageBreak/>
              <w:t xml:space="preserve">Conform </w:t>
            </w:r>
            <w:r w:rsidRPr="007E6016">
              <w:rPr>
                <w:rFonts w:ascii="Times New Roman" w:hAnsi="Times New Roman"/>
                <w:b/>
                <w:i/>
                <w:iCs/>
              </w:rPr>
              <w:t xml:space="preserve">Strategiei Nationala a </w:t>
            </w:r>
            <w:r w:rsidR="00B6479D" w:rsidRPr="007E6016">
              <w:rPr>
                <w:rFonts w:ascii="Times New Roman" w:hAnsi="Times New Roman"/>
                <w:b/>
                <w:i/>
                <w:iCs/>
              </w:rPr>
              <w:t>L</w:t>
            </w:r>
            <w:r w:rsidRPr="007E6016">
              <w:rPr>
                <w:rFonts w:ascii="Times New Roman" w:hAnsi="Times New Roman"/>
                <w:b/>
                <w:i/>
                <w:iCs/>
              </w:rPr>
              <w:t>ocuirii</w:t>
            </w:r>
            <w:r w:rsidRPr="007E6016">
              <w:rPr>
                <w:rFonts w:ascii="Times New Roman" w:hAnsi="Times New Roman"/>
                <w:bCs/>
              </w:rPr>
              <w:t>, majoritatea clădirilor rezidențiale utilizate astăzi au fost construite înainte de anul 1980 când nivelurile de izolare termică erau mult mai mici decât standardele curente și în lipsa unor standarde de eficiență privind anveloparea cladirii.</w:t>
            </w:r>
          </w:p>
          <w:p w14:paraId="0E0EE0B6" w14:textId="0EA2978A" w:rsidR="00466DBF" w:rsidRPr="007E6016" w:rsidRDefault="00F82B0D" w:rsidP="00823380">
            <w:pPr>
              <w:spacing w:after="120" w:line="240" w:lineRule="auto"/>
              <w:jc w:val="both"/>
              <w:rPr>
                <w:rFonts w:ascii="Times New Roman" w:hAnsi="Times New Roman"/>
                <w:bCs/>
              </w:rPr>
            </w:pPr>
            <w:r w:rsidRPr="007E6016">
              <w:rPr>
                <w:rFonts w:ascii="Times New Roman" w:hAnsi="Times New Roman"/>
                <w:bCs/>
              </w:rPr>
              <w:t>Conform INS, din totalul locuințelor existente în regiune, 91,46% sunt construite înainte de 1990. Pe medii de rezidenta, 83,38% din locuințele din mediul urban si 97,71% din locuințele din mediul din regiune sunt construite înainte de 1990.</w:t>
            </w:r>
            <w:r w:rsidR="00466DBF" w:rsidRPr="007E6016">
              <w:rPr>
                <w:rFonts w:ascii="Times New Roman" w:hAnsi="Times New Roman"/>
                <w:bCs/>
              </w:rPr>
              <w:t xml:space="preserve"> </w:t>
            </w:r>
            <w:r w:rsidRPr="007E6016">
              <w:rPr>
                <w:rFonts w:ascii="Times New Roman" w:hAnsi="Times New Roman"/>
                <w:bCs/>
              </w:rPr>
              <w:t xml:space="preserve">Concluzia este că 90% din clădirile </w:t>
            </w:r>
            <w:r w:rsidR="00B6479D" w:rsidRPr="007E6016">
              <w:rPr>
                <w:rFonts w:ascii="Times New Roman" w:hAnsi="Times New Roman"/>
                <w:bCs/>
              </w:rPr>
              <w:t xml:space="preserve">publice si </w:t>
            </w:r>
            <w:r w:rsidRPr="007E6016">
              <w:rPr>
                <w:rFonts w:ascii="Times New Roman" w:hAnsi="Times New Roman"/>
                <w:bCs/>
              </w:rPr>
              <w:t>rezidențiale sunt vechi și au nevoie de modernizări sau reabilitări (Grupele de vechime diferite au probleme și nevoi specifice; structurile din era comunistă au în special nevoie de modernizări legate de eficiența energetică și întreținerea spațiilor comune, în timp ce structurile din perioada 1921-1940, precum și unele clădiri din era comunistă au nevoie si de consolidare seismică).</w:t>
            </w:r>
            <w:r w:rsidR="00466DBF" w:rsidRPr="007E6016">
              <w:rPr>
                <w:rFonts w:ascii="Times New Roman" w:hAnsi="Times New Roman"/>
                <w:bCs/>
              </w:rPr>
              <w:t xml:space="preserve"> La ultimul recensământ (2011) </w:t>
            </w:r>
            <w:r w:rsidR="00466DBF" w:rsidRPr="007E6016">
              <w:rPr>
                <w:rFonts w:ascii="Times New Roman" w:hAnsi="Times New Roman"/>
                <w:b/>
              </w:rPr>
              <w:t>87,31% din locuințele din regiunea Sud-Vest Oltenia nu beneficiaseră de reabilitare ternică a locuinței, prin nicio modalitate</w:t>
            </w:r>
            <w:r w:rsidR="00466DBF" w:rsidRPr="007E6016">
              <w:rPr>
                <w:rFonts w:ascii="Times New Roman" w:hAnsi="Times New Roman"/>
                <w:bCs/>
              </w:rPr>
              <w:t xml:space="preserve">. Distribuția  locuințelor nereabilitate termic, la nivel de județe ale regiunii era, în anul 2011, următoarea: 83,33% Dolj, 85,15% Gorj, 87,25% Mehedinți, 91,70% Olt, 90,83% Vâlcea. Din prelucrarea datelor de la ultimul Recensamant, doar 4,92% din totalul locuințelor din regiune erau reabilitate termic ( 6,79% Dolj, 4,79% Gorj, 3,74 Mehedinți, 4,56% Olt, 3,36% Vâlcea). </w:t>
            </w:r>
          </w:p>
          <w:p w14:paraId="50B86E45" w14:textId="5D5C45A7" w:rsidR="00617960" w:rsidRDefault="00617960" w:rsidP="00823380">
            <w:pPr>
              <w:pStyle w:val="Corpdetext"/>
              <w:spacing w:before="0" w:after="120"/>
              <w:rPr>
                <w:rFonts w:ascii="Times New Roman" w:hAnsi="Times New Roman"/>
                <w:bCs/>
                <w:sz w:val="22"/>
                <w:szCs w:val="22"/>
                <w:shd w:val="clear" w:color="auto" w:fill="FFFFFF"/>
              </w:rPr>
            </w:pPr>
            <w:r w:rsidRPr="00017F7D">
              <w:rPr>
                <w:rFonts w:ascii="Times New Roman" w:hAnsi="Times New Roman"/>
                <w:bCs/>
                <w:sz w:val="22"/>
                <w:szCs w:val="22"/>
                <w:shd w:val="clear" w:color="auto" w:fill="FFFFFF"/>
              </w:rPr>
              <w:t>Utilizarea eficientă a energiei reprezintă o provocare nu numai din cauza resurselor limitate şi creșterii continue a costurilor cu energia, dar și din punctul de vedere al schimbărilor climatice, de reducere a emisiilor de gaze cu efect de seră.</w:t>
            </w:r>
          </w:p>
          <w:p w14:paraId="37E8EDE9" w14:textId="1DE221E2" w:rsidR="00823380" w:rsidRPr="002267FE" w:rsidRDefault="00823380" w:rsidP="00823380">
            <w:pPr>
              <w:pStyle w:val="Corpdetext"/>
              <w:spacing w:before="0" w:after="120"/>
              <w:rPr>
                <w:rFonts w:ascii="Times New Roman" w:hAnsi="Times New Roman"/>
                <w:b/>
                <w:sz w:val="22"/>
                <w:szCs w:val="22"/>
                <w:shd w:val="clear" w:color="auto" w:fill="FFFFFF"/>
              </w:rPr>
            </w:pPr>
            <w:r w:rsidRPr="002267FE">
              <w:rPr>
                <w:rFonts w:ascii="Times New Roman" w:hAnsi="Times New Roman"/>
                <w:b/>
                <w:sz w:val="22"/>
                <w:szCs w:val="22"/>
                <w:shd w:val="clear" w:color="auto" w:fill="FFFFFF"/>
              </w:rPr>
              <w:t xml:space="preserve">Probleme identificate: </w:t>
            </w:r>
            <w:r w:rsidRPr="002267FE">
              <w:rPr>
                <w:rFonts w:ascii="Times New Roman" w:hAnsi="Times New Roman"/>
                <w:b/>
                <w:sz w:val="22"/>
                <w:szCs w:val="22"/>
              </w:rPr>
              <w:t>consum de energie ridicat în clădiri</w:t>
            </w:r>
            <w:r w:rsidR="002267FE" w:rsidRPr="002267FE">
              <w:rPr>
                <w:rFonts w:ascii="Times New Roman" w:hAnsi="Times New Roman"/>
                <w:b/>
                <w:sz w:val="22"/>
                <w:szCs w:val="22"/>
              </w:rPr>
              <w:t xml:space="preserve"> publice si rezidentiale</w:t>
            </w:r>
          </w:p>
          <w:p w14:paraId="320574B2" w14:textId="29887ACC" w:rsidR="00EC4177" w:rsidRPr="007E6016" w:rsidRDefault="00EC4177" w:rsidP="00823380">
            <w:pPr>
              <w:pStyle w:val="ListParagraph"/>
              <w:spacing w:line="240" w:lineRule="auto"/>
              <w:ind w:left="0"/>
              <w:contextualSpacing w:val="0"/>
              <w:jc w:val="both"/>
              <w:rPr>
                <w:iCs/>
                <w:sz w:val="22"/>
                <w:szCs w:val="22"/>
                <w:lang w:eastAsia="en-US"/>
              </w:rPr>
            </w:pPr>
            <w:proofErr w:type="spellStart"/>
            <w:r w:rsidRPr="007E6016">
              <w:rPr>
                <w:i/>
                <w:sz w:val="22"/>
                <w:szCs w:val="22"/>
                <w:lang w:eastAsia="en-US"/>
              </w:rPr>
              <w:t>Lectii</w:t>
            </w:r>
            <w:proofErr w:type="spellEnd"/>
            <w:r w:rsidRPr="007E6016">
              <w:rPr>
                <w:i/>
                <w:sz w:val="22"/>
                <w:szCs w:val="22"/>
                <w:lang w:eastAsia="en-US"/>
              </w:rPr>
              <w:t xml:space="preserve"> </w:t>
            </w:r>
            <w:proofErr w:type="spellStart"/>
            <w:r w:rsidRPr="007E6016">
              <w:rPr>
                <w:i/>
                <w:sz w:val="22"/>
                <w:szCs w:val="22"/>
                <w:lang w:eastAsia="en-US"/>
              </w:rPr>
              <w:t>invatate</w:t>
            </w:r>
            <w:proofErr w:type="spellEnd"/>
            <w:r w:rsidRPr="007E6016">
              <w:rPr>
                <w:iCs/>
                <w:sz w:val="22"/>
                <w:szCs w:val="22"/>
                <w:lang w:eastAsia="en-US"/>
              </w:rPr>
              <w:t>:</w:t>
            </w:r>
          </w:p>
          <w:p w14:paraId="4063BB10" w14:textId="2444AD0D" w:rsidR="009A2379" w:rsidRPr="007E6016" w:rsidRDefault="00EC4177" w:rsidP="00823380">
            <w:pPr>
              <w:pStyle w:val="ListParagraph"/>
              <w:spacing w:line="240" w:lineRule="auto"/>
              <w:ind w:left="0"/>
              <w:contextualSpacing w:val="0"/>
              <w:jc w:val="both"/>
              <w:rPr>
                <w:i/>
                <w:iCs/>
                <w:sz w:val="22"/>
                <w:szCs w:val="22"/>
                <w:lang w:val="ro-RO"/>
              </w:rPr>
            </w:pPr>
            <w:r w:rsidRPr="007E6016">
              <w:rPr>
                <w:i/>
                <w:iCs/>
                <w:sz w:val="22"/>
                <w:szCs w:val="22"/>
                <w:lang w:val="ro-RO"/>
              </w:rPr>
              <w:t xml:space="preserve">Menținerea și îmbunătățirea sinergiilor </w:t>
            </w:r>
            <w:r w:rsidR="005B4CF5" w:rsidRPr="007E6016">
              <w:rPr>
                <w:i/>
                <w:iCs/>
                <w:sz w:val="22"/>
                <w:szCs w:val="22"/>
                <w:lang w:val="ro-RO"/>
              </w:rPr>
              <w:t>intre investitiile in eficienta energetica si alte tipuri de investitii</w:t>
            </w:r>
            <w:r w:rsidRPr="007E6016">
              <w:rPr>
                <w:i/>
                <w:iCs/>
                <w:sz w:val="22"/>
                <w:szCs w:val="22"/>
                <w:lang w:val="ro-RO"/>
              </w:rPr>
              <w:t xml:space="preserve"> </w:t>
            </w:r>
            <w:r w:rsidR="005B4CF5" w:rsidRPr="007E6016">
              <w:rPr>
                <w:i/>
                <w:iCs/>
                <w:sz w:val="22"/>
                <w:szCs w:val="22"/>
                <w:lang w:val="ro-RO"/>
              </w:rPr>
              <w:t xml:space="preserve">si </w:t>
            </w:r>
            <w:r w:rsidRPr="007E6016">
              <w:rPr>
                <w:i/>
                <w:iCs/>
                <w:sz w:val="22"/>
                <w:szCs w:val="22"/>
                <w:lang w:val="ro-RO"/>
              </w:rPr>
              <w:t>între toate nivelurile administrative</w:t>
            </w:r>
            <w:r w:rsidR="005B4CF5" w:rsidRPr="007E6016">
              <w:rPr>
                <w:i/>
                <w:iCs/>
                <w:sz w:val="22"/>
                <w:szCs w:val="22"/>
                <w:lang w:val="ro-RO"/>
              </w:rPr>
              <w:t xml:space="preserve">. </w:t>
            </w:r>
          </w:p>
          <w:p w14:paraId="5E2B0820" w14:textId="417FB81D" w:rsidR="005B4CF5" w:rsidRDefault="005B4CF5" w:rsidP="00823380">
            <w:pPr>
              <w:spacing w:after="120" w:line="240" w:lineRule="auto"/>
              <w:jc w:val="both"/>
              <w:rPr>
                <w:rFonts w:ascii="Times New Roman" w:hAnsi="Times New Roman"/>
                <w:i/>
                <w:iCs/>
              </w:rPr>
            </w:pPr>
            <w:r w:rsidRPr="007E6016">
              <w:rPr>
                <w:rFonts w:ascii="Times New Roman" w:hAnsi="Times New Roman"/>
                <w:i/>
                <w:iCs/>
              </w:rPr>
              <w:t>Acestea sunt domenii în care inovațiile tehnologice și organizaționale se dezvoltă mai rapid, astfel încât apelurile ar putea promova prezentarea de propuneri mai inovatoare prin creșterea nivelului criteriilor de selecție a calității.</w:t>
            </w:r>
          </w:p>
          <w:p w14:paraId="5BC7074D" w14:textId="7D6FFBD9" w:rsidR="002267FE" w:rsidRDefault="002267FE" w:rsidP="00823380">
            <w:pPr>
              <w:spacing w:after="120" w:line="240" w:lineRule="auto"/>
              <w:jc w:val="both"/>
              <w:rPr>
                <w:rFonts w:ascii="Times New Roman" w:hAnsi="Times New Roman"/>
                <w:i/>
                <w:iCs/>
              </w:rPr>
            </w:pPr>
          </w:p>
          <w:p w14:paraId="4C1D9CBB" w14:textId="77777777" w:rsidR="002267FE" w:rsidRPr="007E6016" w:rsidRDefault="002267FE" w:rsidP="00823380">
            <w:pPr>
              <w:spacing w:after="120" w:line="240" w:lineRule="auto"/>
              <w:jc w:val="both"/>
              <w:rPr>
                <w:rFonts w:ascii="Times New Roman" w:hAnsi="Times New Roman"/>
                <w:i/>
                <w:iCs/>
              </w:rPr>
            </w:pPr>
          </w:p>
          <w:p w14:paraId="4BE33D36" w14:textId="520D1A8D" w:rsidR="00346034" w:rsidRPr="002267FE" w:rsidRDefault="00346034" w:rsidP="00823380">
            <w:pPr>
              <w:pStyle w:val="Bullets2"/>
              <w:spacing w:line="240" w:lineRule="auto"/>
              <w:ind w:left="873" w:hanging="284"/>
              <w:rPr>
                <w:rFonts w:ascii="Times New Roman" w:hAnsi="Times New Roman" w:cs="Times New Roman"/>
                <w:b/>
                <w:bCs/>
                <w:color w:val="auto"/>
                <w:sz w:val="22"/>
                <w:szCs w:val="22"/>
              </w:rPr>
            </w:pPr>
            <w:r w:rsidRPr="007E6016">
              <w:rPr>
                <w:rFonts w:ascii="Times New Roman" w:hAnsi="Times New Roman" w:cs="Times New Roman"/>
                <w:b/>
                <w:bCs/>
                <w:color w:val="auto"/>
              </w:rPr>
              <w:t xml:space="preserve">   </w:t>
            </w:r>
            <w:r w:rsidRPr="002267FE">
              <w:rPr>
                <w:rFonts w:ascii="Times New Roman" w:hAnsi="Times New Roman" w:cs="Times New Roman"/>
                <w:b/>
                <w:bCs/>
                <w:color w:val="auto"/>
                <w:sz w:val="22"/>
                <w:szCs w:val="22"/>
              </w:rPr>
              <w:t>Regenerare urbana si spatii verzi</w:t>
            </w:r>
          </w:p>
          <w:p w14:paraId="486C9C43" w14:textId="6B80A31D" w:rsidR="00346034" w:rsidRPr="007E6016" w:rsidRDefault="00346034" w:rsidP="00823380">
            <w:pPr>
              <w:tabs>
                <w:tab w:val="left" w:pos="0"/>
                <w:tab w:val="left" w:pos="10206"/>
              </w:tabs>
              <w:spacing w:before="120" w:after="120" w:line="240" w:lineRule="auto"/>
              <w:jc w:val="both"/>
              <w:rPr>
                <w:rFonts w:ascii="Times New Roman" w:hAnsi="Times New Roman"/>
              </w:rPr>
            </w:pPr>
            <w:r w:rsidRPr="007E6016">
              <w:rPr>
                <w:rFonts w:ascii="Times New Roman" w:hAnsi="Times New Roman"/>
              </w:rPr>
              <w:t>La nivel naţional, spaţiile verzi ocupă o suprafaţă de 26.905 ha. În Regiunea Sud-Vest Oltenia</w:t>
            </w:r>
            <w:r w:rsidRPr="007E6016">
              <w:rPr>
                <w:rFonts w:ascii="Times New Roman" w:hAnsi="Times New Roman"/>
                <w:b/>
                <w:bCs/>
              </w:rPr>
              <w:t>, spaţiile verzi ocupă o suprafaţă de 2.754 ha, reprezentând 10% din totalul naţional</w:t>
            </w:r>
            <w:r w:rsidRPr="007E6016">
              <w:rPr>
                <w:rFonts w:ascii="Times New Roman" w:hAnsi="Times New Roman"/>
              </w:rPr>
              <w:t xml:space="preserve"> al acestei categorii de terenuri.</w:t>
            </w:r>
          </w:p>
          <w:p w14:paraId="422563DB" w14:textId="77777777" w:rsidR="00247DC2" w:rsidRPr="007E6016" w:rsidRDefault="00D44BCE" w:rsidP="00823380">
            <w:pPr>
              <w:numPr>
                <w:ilvl w:val="0"/>
                <w:numId w:val="52"/>
              </w:numPr>
              <w:tabs>
                <w:tab w:val="left" w:pos="0"/>
                <w:tab w:val="left" w:pos="10206"/>
              </w:tabs>
              <w:spacing w:before="120" w:after="0" w:line="240" w:lineRule="auto"/>
              <w:ind w:left="0" w:hanging="567"/>
              <w:jc w:val="both"/>
              <w:rPr>
                <w:rFonts w:ascii="Times New Roman" w:hAnsi="Times New Roman"/>
              </w:rPr>
            </w:pPr>
            <w:r w:rsidRPr="007E6016">
              <w:rPr>
                <w:rFonts w:ascii="Times New Roman" w:hAnsi="Times New Roman"/>
              </w:rPr>
              <w:t xml:space="preserve">Indicele spaţiului verde ce îi revine unui locuitor, în conformitate cu normele Organizaţiei Mondiale a Sănătăţii, suprafaţa medie a spaţiului verde este de 50 m²/locuitor, în timp ce standardul Uniunii Europene este de 26 m2 /locuitor. Organizația Mondială a Sănătății recomandă ca spațiile verzi la nivel urban, unde să se poată face și activități sportive , să fie la cel putin 15 minute de mers pe jos de zonele de locuit. </w:t>
            </w:r>
          </w:p>
          <w:p w14:paraId="4D5A02B7" w14:textId="63CA0502" w:rsidR="00FA05F9" w:rsidRPr="007E6016" w:rsidRDefault="00FA05F9" w:rsidP="00823380">
            <w:pPr>
              <w:spacing w:after="0" w:line="240" w:lineRule="auto"/>
              <w:jc w:val="both"/>
              <w:rPr>
                <w:rFonts w:ascii="Times New Roman" w:hAnsi="Times New Roman"/>
              </w:rPr>
            </w:pPr>
            <w:r w:rsidRPr="007E6016">
              <w:rPr>
                <w:rFonts w:ascii="Times New Roman" w:hAnsi="Times New Roman"/>
              </w:rPr>
              <w:t xml:space="preserve">Blocările recente datorate pandemiei COVID-19 au arătat valoarea spațiilor urbane verzi pentru bunăstarea fizică și psihică a cetatenilor. Spațiile verzi pierd deseori în competiția pentru terenuri, deoarece ponderea populației care trăiește în zonele urbane continuă să crească. </w:t>
            </w:r>
            <w:r w:rsidR="00247DC2" w:rsidRPr="002267FE">
              <w:rPr>
                <w:rFonts w:ascii="Times New Roman" w:hAnsi="Times New Roman"/>
                <w:b/>
                <w:bCs/>
              </w:rPr>
              <w:t>POR SV Oltenia</w:t>
            </w:r>
            <w:r w:rsidR="00247DC2" w:rsidRPr="007E6016">
              <w:rPr>
                <w:rFonts w:ascii="Times New Roman" w:hAnsi="Times New Roman"/>
              </w:rPr>
              <w:t xml:space="preserve"> </w:t>
            </w:r>
            <w:r w:rsidRPr="007E6016">
              <w:rPr>
                <w:rFonts w:ascii="Times New Roman" w:hAnsi="Times New Roman"/>
                <w:b/>
                <w:i/>
              </w:rPr>
              <w:t>își propune să inverseze aceste tendințe și să oprească pierderea ecosistemelor urbane verzi. Promovarea ecosistemelor sănătoase și a soluțiilor bazate pe natură ar trebui să fie integrate sistematic în planificarea urbană, inclusiv în spațiile publice.</w:t>
            </w:r>
          </w:p>
          <w:p w14:paraId="25C08451" w14:textId="06024937" w:rsidR="00D44BCE" w:rsidRPr="007E6016" w:rsidRDefault="00D44BCE" w:rsidP="00823380">
            <w:pPr>
              <w:numPr>
                <w:ilvl w:val="0"/>
                <w:numId w:val="52"/>
              </w:numPr>
              <w:tabs>
                <w:tab w:val="left" w:pos="0"/>
                <w:tab w:val="left" w:pos="10206"/>
              </w:tabs>
              <w:spacing w:before="120" w:after="0" w:line="240" w:lineRule="auto"/>
              <w:ind w:left="0" w:hanging="567"/>
              <w:jc w:val="both"/>
              <w:rPr>
                <w:rFonts w:ascii="Times New Roman" w:hAnsi="Times New Roman"/>
              </w:rPr>
            </w:pPr>
            <w:r w:rsidRPr="007E6016">
              <w:rPr>
                <w:rFonts w:ascii="Times New Roman" w:hAnsi="Times New Roman"/>
                <w:i/>
              </w:rPr>
              <w:t>Doar cinci dintre municipiile reședință de județ din România îndeplinesc cerința de 26 de metri pătrați de spațiu verde pentru fiecare locuitor, iar din regiunea Sud-Vest Oltenia, niciuna nu se află printre acestea. (Craiova 13,8 mp/locuitor, Drobeta Turnu-Severin 19,3 mp/locuitor, Târgu-Jiu 6,2 mp/locuitor, Râmnicu Vâlcea 15,4 mp/locuitor, Slatina 17,2 mp/locuitor)</w:t>
            </w:r>
            <w:r w:rsidRPr="007E6016">
              <w:rPr>
                <w:rStyle w:val="FootnoteReference"/>
                <w:rFonts w:ascii="Times New Roman" w:hAnsi="Times New Roman"/>
              </w:rPr>
              <w:footnoteReference w:id="1"/>
            </w:r>
            <w:r w:rsidRPr="007E6016">
              <w:rPr>
                <w:rFonts w:ascii="Times New Roman" w:hAnsi="Times New Roman"/>
                <w:i/>
              </w:rPr>
              <w:t xml:space="preserve">. </w:t>
            </w:r>
            <w:r w:rsidRPr="007E6016">
              <w:rPr>
                <w:rFonts w:ascii="Times New Roman" w:hAnsi="Times New Roman"/>
              </w:rPr>
              <w:t xml:space="preserve">Se estimează că populația care locuiește în zonele urbane din Europa va crește, depășind cu puțin procentul de 80 % până în 2050. </w:t>
            </w:r>
          </w:p>
          <w:p w14:paraId="220AA146" w14:textId="551E58B7" w:rsidR="00D44BCE" w:rsidRDefault="00D44BCE" w:rsidP="00823380">
            <w:pPr>
              <w:autoSpaceDE w:val="0"/>
              <w:autoSpaceDN w:val="0"/>
              <w:adjustRightInd w:val="0"/>
              <w:spacing w:line="240" w:lineRule="auto"/>
              <w:jc w:val="both"/>
              <w:rPr>
                <w:rFonts w:ascii="Times New Roman" w:hAnsi="Times New Roman"/>
              </w:rPr>
            </w:pPr>
            <w:r w:rsidRPr="007E6016">
              <w:rPr>
                <w:rFonts w:ascii="Times New Roman" w:hAnsi="Times New Roman"/>
              </w:rPr>
              <w:lastRenderedPageBreak/>
              <w:t>In perioada de programare 2014-2020 au fost contractate pe POR, 5 proiecte prin  Prioritatea de investitii 4.2 Realizarea de acțiuni destinate îmbunătățirii mediului urban, revitalizării orașelor, regenerării și decontaminării terenurilor industriale dezafectate (inclusiv a zonelor de reconversie), reducerii poluării aerului și promovării măsurilor de reducere a zgomotului, în municip</w:t>
            </w:r>
            <w:r w:rsidR="00617960" w:rsidRPr="007E6016">
              <w:rPr>
                <w:rFonts w:ascii="Times New Roman" w:hAnsi="Times New Roman"/>
              </w:rPr>
              <w:t>i</w:t>
            </w:r>
            <w:r w:rsidRPr="007E6016">
              <w:rPr>
                <w:rFonts w:ascii="Times New Roman" w:hAnsi="Times New Roman"/>
              </w:rPr>
              <w:t>ile reședință de județ, Râmnicu Vâlcea (1), Târgu-Jiu (1) și Drobeta Turnu-Severin (3), proiecte aflate în curs de implementare. Prin Prioritatea de investitii 4.3 Oferirea de sprijin pentru regenerarea fizică, economică și socială a comunităților defavorizate din regiunile urbane, au fost contractate 6 proiecte, în localitățile Craiova (1), Târgu-Jiu (3), Drobeta Turnu-Severin(1), Râmnicu-Vâlcea (1), proiecte aflate în curs de implementare. Prin Prioritatea de investiții 5.2, au fost contractate 4 proiecte, în localitățile Băilești, Tismana, Brezoi, Călimănești</w:t>
            </w:r>
            <w:r w:rsidR="00FA05F9" w:rsidRPr="007E6016">
              <w:rPr>
                <w:rFonts w:ascii="Times New Roman" w:hAnsi="Times New Roman"/>
              </w:rPr>
              <w:t>.</w:t>
            </w:r>
          </w:p>
          <w:p w14:paraId="083E454B" w14:textId="5B24DC0D" w:rsidR="002267FE" w:rsidRPr="002267FE" w:rsidRDefault="002267FE" w:rsidP="00823380">
            <w:pPr>
              <w:autoSpaceDE w:val="0"/>
              <w:autoSpaceDN w:val="0"/>
              <w:adjustRightInd w:val="0"/>
              <w:spacing w:line="240" w:lineRule="auto"/>
              <w:jc w:val="both"/>
              <w:rPr>
                <w:rFonts w:ascii="Times New Roman" w:hAnsi="Times New Roman"/>
                <w:b/>
                <w:bCs/>
              </w:rPr>
            </w:pPr>
            <w:r w:rsidRPr="002267FE">
              <w:rPr>
                <w:rFonts w:ascii="Times New Roman" w:hAnsi="Times New Roman"/>
                <w:b/>
                <w:bCs/>
              </w:rPr>
              <w:t>Probleme identificate: spatii verzi insuficiente,</w:t>
            </w:r>
            <w:r w:rsidR="00627303">
              <w:rPr>
                <w:rFonts w:ascii="Times New Roman" w:hAnsi="Times New Roman"/>
                <w:b/>
                <w:bCs/>
              </w:rPr>
              <w:t xml:space="preserve"> spatii publice urbane degradate</w:t>
            </w:r>
          </w:p>
          <w:p w14:paraId="5242CBA1" w14:textId="6C7A7FEA" w:rsidR="008532B2" w:rsidRPr="007E6016" w:rsidRDefault="00F41335" w:rsidP="001A0CD4">
            <w:pPr>
              <w:pStyle w:val="ListParagraph"/>
              <w:numPr>
                <w:ilvl w:val="0"/>
                <w:numId w:val="54"/>
              </w:numPr>
              <w:spacing w:line="23" w:lineRule="atLeast"/>
              <w:jc w:val="both"/>
              <w:outlineLvl w:val="3"/>
              <w:rPr>
                <w:b/>
                <w:bCs/>
                <w:sz w:val="22"/>
                <w:szCs w:val="22"/>
                <w:lang w:eastAsia="en-US"/>
              </w:rPr>
            </w:pPr>
            <w:proofErr w:type="spellStart"/>
            <w:r w:rsidRPr="007E6016">
              <w:rPr>
                <w:b/>
                <w:bCs/>
                <w:sz w:val="22"/>
                <w:szCs w:val="22"/>
                <w:lang w:eastAsia="en-US"/>
              </w:rPr>
              <w:t>Dezvoltarea</w:t>
            </w:r>
            <w:proofErr w:type="spellEnd"/>
            <w:r w:rsidRPr="007E6016">
              <w:rPr>
                <w:b/>
                <w:bCs/>
                <w:sz w:val="22"/>
                <w:szCs w:val="22"/>
                <w:lang w:eastAsia="en-US"/>
              </w:rPr>
              <w:t xml:space="preserve"> </w:t>
            </w:r>
            <w:proofErr w:type="spellStart"/>
            <w:r w:rsidRPr="007E6016">
              <w:rPr>
                <w:b/>
                <w:bCs/>
                <w:sz w:val="22"/>
                <w:szCs w:val="22"/>
                <w:lang w:eastAsia="en-US"/>
              </w:rPr>
              <w:t>mobilităț</w:t>
            </w:r>
            <w:r w:rsidR="00FA05F9" w:rsidRPr="007E6016">
              <w:rPr>
                <w:b/>
                <w:bCs/>
                <w:sz w:val="22"/>
                <w:szCs w:val="22"/>
                <w:lang w:eastAsia="en-US"/>
              </w:rPr>
              <w:t>i</w:t>
            </w:r>
            <w:r w:rsidRPr="007E6016">
              <w:rPr>
                <w:b/>
                <w:bCs/>
                <w:sz w:val="22"/>
                <w:szCs w:val="22"/>
                <w:lang w:eastAsia="en-US"/>
              </w:rPr>
              <w:t>i</w:t>
            </w:r>
            <w:proofErr w:type="spellEnd"/>
            <w:r w:rsidRPr="007E6016">
              <w:rPr>
                <w:b/>
                <w:bCs/>
                <w:sz w:val="22"/>
                <w:szCs w:val="22"/>
                <w:lang w:eastAsia="en-US"/>
              </w:rPr>
              <w:t xml:space="preserve"> </w:t>
            </w:r>
            <w:proofErr w:type="spellStart"/>
            <w:r w:rsidRPr="007E6016">
              <w:rPr>
                <w:b/>
                <w:bCs/>
                <w:sz w:val="22"/>
                <w:szCs w:val="22"/>
                <w:lang w:eastAsia="en-US"/>
              </w:rPr>
              <w:t>regionale</w:t>
            </w:r>
            <w:proofErr w:type="spellEnd"/>
            <w:r w:rsidRPr="007E6016">
              <w:rPr>
                <w:b/>
                <w:bCs/>
                <w:sz w:val="22"/>
                <w:szCs w:val="22"/>
                <w:lang w:eastAsia="en-US"/>
              </w:rPr>
              <w:t xml:space="preserve"> </w:t>
            </w:r>
            <w:proofErr w:type="spellStart"/>
            <w:r w:rsidRPr="007E6016">
              <w:rPr>
                <w:b/>
                <w:bCs/>
                <w:sz w:val="22"/>
                <w:szCs w:val="22"/>
                <w:lang w:eastAsia="en-US"/>
              </w:rPr>
              <w:t>și</w:t>
            </w:r>
            <w:proofErr w:type="spellEnd"/>
            <w:r w:rsidRPr="007E6016">
              <w:rPr>
                <w:b/>
                <w:bCs/>
                <w:sz w:val="22"/>
                <w:szCs w:val="22"/>
                <w:lang w:eastAsia="en-US"/>
              </w:rPr>
              <w:t xml:space="preserve"> locale </w:t>
            </w:r>
          </w:p>
          <w:p w14:paraId="723CEC68" w14:textId="05204707" w:rsidR="00FA05F9" w:rsidRPr="007E6016" w:rsidRDefault="00FA05F9" w:rsidP="00FA05F9">
            <w:pPr>
              <w:spacing w:line="23" w:lineRule="atLeast"/>
              <w:jc w:val="both"/>
              <w:outlineLvl w:val="3"/>
              <w:rPr>
                <w:rFonts w:ascii="Times New Roman" w:hAnsi="Times New Roman"/>
              </w:rPr>
            </w:pPr>
            <w:r w:rsidRPr="007E6016">
              <w:rPr>
                <w:rFonts w:ascii="Times New Roman" w:hAnsi="Times New Roman"/>
              </w:rPr>
              <w:t>Aproximativ 5</w:t>
            </w:r>
            <w:r w:rsidR="00AA1CF0" w:rsidRPr="007E6016">
              <w:rPr>
                <w:rFonts w:ascii="Times New Roman" w:hAnsi="Times New Roman"/>
              </w:rPr>
              <w:t>0</w:t>
            </w:r>
            <w:r w:rsidRPr="007E6016">
              <w:rPr>
                <w:rFonts w:ascii="Times New Roman" w:hAnsi="Times New Roman"/>
              </w:rPr>
              <w:t xml:space="preserve"> % din populația </w:t>
            </w:r>
            <w:r w:rsidR="00AA1CF0" w:rsidRPr="007E6016">
              <w:rPr>
                <w:rFonts w:ascii="Times New Roman" w:hAnsi="Times New Roman"/>
              </w:rPr>
              <w:t>regiunii</w:t>
            </w:r>
            <w:r w:rsidRPr="007E6016">
              <w:rPr>
                <w:rFonts w:ascii="Times New Roman" w:hAnsi="Times New Roman"/>
              </w:rPr>
              <w:t xml:space="preserve"> trăiește în </w:t>
            </w:r>
            <w:r w:rsidR="00AA1CF0" w:rsidRPr="007E6016">
              <w:rPr>
                <w:rFonts w:ascii="Times New Roman" w:hAnsi="Times New Roman"/>
              </w:rPr>
              <w:t>mediul urban, respectiv in 40 de orase si municipii, conform datelor statistice din 2018</w:t>
            </w:r>
            <w:r w:rsidRPr="007E6016">
              <w:rPr>
                <w:rFonts w:ascii="Times New Roman" w:hAnsi="Times New Roman"/>
              </w:rPr>
              <w:t>.</w:t>
            </w:r>
            <w:r w:rsidR="004469BF" w:rsidRPr="007E6016">
              <w:rPr>
                <w:rFonts w:ascii="Times New Roman" w:hAnsi="Times New Roman"/>
              </w:rPr>
              <w:t xml:space="preserve"> </w:t>
            </w:r>
            <w:r w:rsidRPr="007E6016">
              <w:rPr>
                <w:rFonts w:ascii="Times New Roman" w:hAnsi="Times New Roman"/>
              </w:rPr>
              <w:t>Transportul în interiorul zonelor urbane reprezintă o parte vitală a funcționarii acestor zone ca entități economice și sociale</w:t>
            </w:r>
            <w:r w:rsidR="00B04CBC" w:rsidRPr="007E6016">
              <w:rPr>
                <w:rFonts w:ascii="Times New Roman" w:hAnsi="Times New Roman"/>
              </w:rPr>
              <w:t>. C</w:t>
            </w:r>
            <w:r w:rsidRPr="007E6016">
              <w:rPr>
                <w:rFonts w:ascii="Times New Roman" w:hAnsi="Times New Roman"/>
              </w:rPr>
              <w:t>ongestionarea</w:t>
            </w:r>
            <w:r w:rsidR="00B04CBC" w:rsidRPr="007E6016">
              <w:rPr>
                <w:rFonts w:ascii="Times New Roman" w:hAnsi="Times New Roman"/>
              </w:rPr>
              <w:t xml:space="preserve"> traficului</w:t>
            </w:r>
            <w:r w:rsidRPr="007E6016">
              <w:rPr>
                <w:rFonts w:ascii="Times New Roman" w:hAnsi="Times New Roman"/>
              </w:rPr>
              <w:t xml:space="preserve"> constituie o problemă în creștere în mai multe orașe, pe măsură ce numărul autoturismelor în proprietate personală crește. Numărul utilizatorilor transportului public din multe orașe și orașe mici </w:t>
            </w:r>
            <w:r w:rsidR="002267FE">
              <w:rPr>
                <w:rFonts w:ascii="Times New Roman" w:hAnsi="Times New Roman"/>
              </w:rPr>
              <w:t>nu a inregistrat o crstere spectaculoasa</w:t>
            </w:r>
            <w:r w:rsidRPr="007E6016">
              <w:rPr>
                <w:rFonts w:ascii="Times New Roman" w:hAnsi="Times New Roman"/>
              </w:rPr>
              <w:t xml:space="preserve">, </w:t>
            </w:r>
            <w:r w:rsidR="002267FE">
              <w:rPr>
                <w:rFonts w:ascii="Times New Roman" w:hAnsi="Times New Roman"/>
              </w:rPr>
              <w:t xml:space="preserve">luand in considerare </w:t>
            </w:r>
            <w:r w:rsidRPr="007E6016">
              <w:rPr>
                <w:rFonts w:ascii="Times New Roman" w:hAnsi="Times New Roman"/>
              </w:rPr>
              <w:t xml:space="preserve"> o creștere corespunzătoare a numărului de autoturisme în proprietate privată. Lipsa fondurilor rămâne o problemă serioasă pentru orașele care fac eforturi conjugate de a inversa această tendință prin modernizarea infrastructurii și a serviciilor</w:t>
            </w:r>
            <w:r w:rsidR="004469BF" w:rsidRPr="007E6016">
              <w:rPr>
                <w:rFonts w:ascii="Times New Roman" w:hAnsi="Times New Roman"/>
              </w:rPr>
              <w:t>.</w:t>
            </w:r>
          </w:p>
          <w:p w14:paraId="4922C088" w14:textId="77777777" w:rsidR="004469BF" w:rsidRPr="007E6016" w:rsidRDefault="004469BF" w:rsidP="004469BF">
            <w:pPr>
              <w:autoSpaceDE w:val="0"/>
              <w:autoSpaceDN w:val="0"/>
              <w:adjustRightInd w:val="0"/>
              <w:spacing w:line="23" w:lineRule="atLeast"/>
              <w:ind w:right="-58"/>
              <w:jc w:val="both"/>
              <w:rPr>
                <w:rFonts w:ascii="Times New Roman" w:eastAsia="MyriadPro-Light" w:hAnsi="Times New Roman"/>
                <w:bCs/>
                <w:lang w:val="it-IT"/>
              </w:rPr>
            </w:pPr>
            <w:r w:rsidRPr="007E6016">
              <w:rPr>
                <w:rStyle w:val="Strong"/>
                <w:b w:val="0"/>
                <w:bCs/>
              </w:rPr>
              <w:t>În orasele din Regiunea Oltenia transportul în comun este marcat de dificultăti. În cea mai mare parte acestea se datorează unui parc de mijloace de transport uzat fizic si moral, a unei retele de străzi orăsenesti care datează de mai multi zeci de ani având o lărgime insuficientă pentru a asigura un trafic fluent în conditiile cresterii numărului de automobile.</w:t>
            </w:r>
            <w:r w:rsidRPr="007E6016">
              <w:rPr>
                <w:rFonts w:ascii="Times New Roman" w:hAnsi="Times New Roman"/>
                <w:bCs/>
              </w:rPr>
              <w:t xml:space="preserve"> </w:t>
            </w:r>
            <w:r w:rsidRPr="007E6016">
              <w:rPr>
                <w:rFonts w:ascii="Times New Roman" w:hAnsi="Times New Roman"/>
                <w:bCs/>
                <w:lang w:val="it-IT"/>
              </w:rPr>
              <w:t>Principalul mijloc de transport in comun il reprezinta autobuzele si microbuzele, iar numarul calatorilor care utilizeaza mijloace ecologice de transport in comun (tramvai si troleibuz) reprezinta un procent de numai 22,08% respectiv 2,08% in Oltenia, comparativ cu 24,85% tramvai, 8,02% troleu, 9,64% metrou, in Romania sau, 56,06% tramvai si 18,35% troleu in Regiunea Vest.</w:t>
            </w:r>
            <w:bookmarkStart w:id="4" w:name="_Hlk33191352"/>
            <w:r w:rsidRPr="007E6016">
              <w:rPr>
                <w:rFonts w:ascii="Times New Roman" w:hAnsi="Times New Roman"/>
                <w:bCs/>
                <w:lang w:val="it-IT"/>
              </w:rPr>
              <w:t xml:space="preserve"> </w:t>
            </w:r>
            <w:r w:rsidRPr="007E6016">
              <w:rPr>
                <w:rFonts w:ascii="Times New Roman" w:eastAsia="MyriadPro-Light" w:hAnsi="Times New Roman"/>
                <w:bCs/>
                <w:lang w:val="it-IT"/>
              </w:rPr>
              <w:t>In regiunea Sud Vest Oltenia, in 2018, lungimea liniei simple de tramvai era de 34,4 km, acest mijloc de transport in comun fiind utilizat doar in judetul Dolj. In regiunea exista si 27,2 km linie simpla de troleu ( in judetul Gorj).</w:t>
            </w:r>
            <w:bookmarkEnd w:id="4"/>
            <w:r w:rsidRPr="007E6016">
              <w:rPr>
                <w:rFonts w:ascii="Times New Roman" w:eastAsia="MyriadPro-Light" w:hAnsi="Times New Roman"/>
                <w:bCs/>
                <w:lang w:val="it-IT"/>
              </w:rPr>
              <w:t xml:space="preserve"> In 2018 existau doar 29 tramvaie si 13 troleibuze in vreme ce numarul autobuzelor si microbuzelor a scazut de la 365 la 296. Totusi, in ultimii 2 ani, flota de autobuze s-a marit prin achizionarea de mijloace de transport cu emisii scazute prin POR 2014-2020.</w:t>
            </w:r>
          </w:p>
          <w:p w14:paraId="0FC8D10E" w14:textId="77C8BE6F" w:rsidR="002267FE" w:rsidRPr="002267FE" w:rsidRDefault="004469BF" w:rsidP="004469BF">
            <w:pPr>
              <w:spacing w:line="23" w:lineRule="atLeast"/>
              <w:jc w:val="both"/>
              <w:outlineLvl w:val="3"/>
              <w:rPr>
                <w:rFonts w:ascii="Times New Roman" w:hAnsi="Times New Roman"/>
              </w:rPr>
            </w:pPr>
            <w:r w:rsidRPr="007E6016">
              <w:rPr>
                <w:rFonts w:ascii="Times New Roman" w:hAnsi="Times New Roman"/>
              </w:rPr>
              <w:t>În ceea ce privește mersul cu bicicleta, există infrastructură pentru bicicliști în unele orașe, dar este în general neregulată, nu formează o rețea unitară și este de multe ori prost întreținută.</w:t>
            </w:r>
            <w:r w:rsidR="002267FE">
              <w:rPr>
                <w:rFonts w:ascii="Times New Roman" w:hAnsi="Times New Roman"/>
              </w:rPr>
              <w:t xml:space="preserve"> </w:t>
            </w:r>
            <w:r w:rsidR="002267FE" w:rsidRPr="002267FE">
              <w:rPr>
                <w:rFonts w:ascii="Times New Roman" w:hAnsi="Times New Roman"/>
              </w:rPr>
              <w:t>Promovarea mobilității alternative prin încurajarea formelor de transport alternativ (mersul pe bicicletă, car-pooling, car-sharing etc.) prin planificarea urbană și dezvoltarea unei infrastructuri adecvate pentru ciclism (piste pentru biciclete) și extinderea zonelor pietonale, în special în marile aglomerări urbane, aduce beneficii considerabile și dimensiunii Decarbonare - emisiile și absorbțiile GES.</w:t>
            </w:r>
          </w:p>
          <w:p w14:paraId="714B7328" w14:textId="6B3E9AF6" w:rsidR="00FA05F9" w:rsidRDefault="00FA05F9" w:rsidP="00FA05F9">
            <w:pPr>
              <w:spacing w:line="23" w:lineRule="atLeast"/>
              <w:jc w:val="both"/>
              <w:outlineLvl w:val="3"/>
              <w:rPr>
                <w:rFonts w:ascii="Times New Roman" w:hAnsi="Times New Roman"/>
              </w:rPr>
            </w:pPr>
            <w:r w:rsidRPr="007E6016">
              <w:rPr>
                <w:rFonts w:ascii="Times New Roman" w:hAnsi="Times New Roman"/>
              </w:rPr>
              <w:t>POR vine în întâmpinarea problemelor prezentate mai sus, în mod direct, prin măsuri concrete de îmbunătăţire a acestui domeniu şi cu efecte pozitive asupra mediului (diminuarea poluanţilor rezultaţi din trafic, îmbunătăţirea calităţii aerului, reducerea zgomotului în aglomerările urbane etc).</w:t>
            </w:r>
          </w:p>
          <w:p w14:paraId="5BCBCC45" w14:textId="2D6D0337" w:rsidR="002267FE" w:rsidRPr="000060CA" w:rsidRDefault="002267FE" w:rsidP="00FA05F9">
            <w:pPr>
              <w:spacing w:line="23" w:lineRule="atLeast"/>
              <w:jc w:val="both"/>
              <w:outlineLvl w:val="3"/>
              <w:rPr>
                <w:rFonts w:ascii="Times New Roman" w:hAnsi="Times New Roman"/>
                <w:b/>
                <w:bCs/>
              </w:rPr>
            </w:pPr>
            <w:r w:rsidRPr="000060CA">
              <w:rPr>
                <w:rFonts w:ascii="Times New Roman" w:hAnsi="Times New Roman"/>
                <w:b/>
                <w:bCs/>
              </w:rPr>
              <w:t xml:space="preserve">Problema identificata: </w:t>
            </w:r>
            <w:r w:rsidR="000060CA" w:rsidRPr="000060CA">
              <w:rPr>
                <w:rFonts w:ascii="Times New Roman" w:hAnsi="Times New Roman"/>
                <w:b/>
                <w:bCs/>
              </w:rPr>
              <w:t>atractivitate scazuta transportului public si  p</w:t>
            </w:r>
            <w:r w:rsidRPr="000060CA">
              <w:rPr>
                <w:rFonts w:ascii="Times New Roman" w:hAnsi="Times New Roman"/>
                <w:b/>
                <w:bCs/>
              </w:rPr>
              <w:t>oluare excesivă a zonelor urbane ca urmare a utilizării prioritare a transportului personal cu mașina</w:t>
            </w:r>
          </w:p>
          <w:p w14:paraId="6878296F" w14:textId="7FC59B09" w:rsidR="008532B2" w:rsidRPr="007E6016" w:rsidRDefault="00EF013B" w:rsidP="001A0CD4">
            <w:pPr>
              <w:pStyle w:val="ListParagraph"/>
              <w:numPr>
                <w:ilvl w:val="0"/>
                <w:numId w:val="54"/>
              </w:numPr>
              <w:spacing w:line="23" w:lineRule="atLeast"/>
              <w:jc w:val="both"/>
              <w:outlineLvl w:val="3"/>
              <w:rPr>
                <w:b/>
                <w:bCs/>
                <w:sz w:val="22"/>
                <w:szCs w:val="22"/>
                <w:lang w:eastAsia="en-US"/>
              </w:rPr>
            </w:pPr>
            <w:proofErr w:type="spellStart"/>
            <w:r w:rsidRPr="007E6016">
              <w:rPr>
                <w:b/>
                <w:bCs/>
                <w:sz w:val="22"/>
                <w:szCs w:val="22"/>
                <w:lang w:eastAsia="en-US"/>
              </w:rPr>
              <w:t>Conectivitate</w:t>
            </w:r>
            <w:proofErr w:type="spellEnd"/>
            <w:r w:rsidRPr="007E6016">
              <w:rPr>
                <w:b/>
                <w:bCs/>
                <w:sz w:val="22"/>
                <w:szCs w:val="22"/>
                <w:lang w:eastAsia="en-US"/>
              </w:rPr>
              <w:t xml:space="preserve"> </w:t>
            </w:r>
            <w:proofErr w:type="spellStart"/>
            <w:r w:rsidRPr="007E6016">
              <w:rPr>
                <w:b/>
                <w:bCs/>
                <w:sz w:val="22"/>
                <w:szCs w:val="22"/>
                <w:lang w:eastAsia="en-US"/>
              </w:rPr>
              <w:t>regionala</w:t>
            </w:r>
            <w:proofErr w:type="spellEnd"/>
            <w:r w:rsidRPr="007E6016">
              <w:rPr>
                <w:b/>
                <w:bCs/>
                <w:sz w:val="22"/>
                <w:szCs w:val="22"/>
                <w:lang w:eastAsia="en-US"/>
              </w:rPr>
              <w:t xml:space="preserve"> (</w:t>
            </w:r>
            <w:proofErr w:type="spellStart"/>
            <w:r w:rsidR="00F41335" w:rsidRPr="007E6016">
              <w:rPr>
                <w:b/>
                <w:bCs/>
                <w:sz w:val="22"/>
                <w:szCs w:val="22"/>
                <w:lang w:eastAsia="en-US"/>
              </w:rPr>
              <w:t>îmbunătățirea</w:t>
            </w:r>
            <w:proofErr w:type="spellEnd"/>
            <w:r w:rsidR="00F41335" w:rsidRPr="007E6016">
              <w:rPr>
                <w:b/>
                <w:bCs/>
                <w:sz w:val="22"/>
                <w:szCs w:val="22"/>
                <w:lang w:eastAsia="en-US"/>
              </w:rPr>
              <w:t xml:space="preserve"> </w:t>
            </w:r>
            <w:proofErr w:type="spellStart"/>
            <w:r w:rsidR="00F41335" w:rsidRPr="007E6016">
              <w:rPr>
                <w:b/>
                <w:bCs/>
                <w:sz w:val="22"/>
                <w:szCs w:val="22"/>
                <w:lang w:eastAsia="en-US"/>
              </w:rPr>
              <w:t>accesului</w:t>
            </w:r>
            <w:proofErr w:type="spellEnd"/>
            <w:r w:rsidR="00F41335" w:rsidRPr="007E6016">
              <w:rPr>
                <w:b/>
                <w:bCs/>
                <w:sz w:val="22"/>
                <w:szCs w:val="22"/>
                <w:lang w:eastAsia="en-US"/>
              </w:rPr>
              <w:t xml:space="preserve"> la </w:t>
            </w:r>
            <w:proofErr w:type="spellStart"/>
            <w:r w:rsidR="008532B2" w:rsidRPr="007E6016">
              <w:rPr>
                <w:b/>
                <w:bCs/>
                <w:sz w:val="22"/>
                <w:szCs w:val="22"/>
                <w:lang w:eastAsia="en-US"/>
              </w:rPr>
              <w:t>reteaua</w:t>
            </w:r>
            <w:proofErr w:type="spellEnd"/>
            <w:r w:rsidR="008532B2" w:rsidRPr="007E6016">
              <w:rPr>
                <w:b/>
                <w:bCs/>
                <w:sz w:val="22"/>
                <w:szCs w:val="22"/>
                <w:lang w:eastAsia="en-US"/>
              </w:rPr>
              <w:t xml:space="preserve"> </w:t>
            </w:r>
            <w:r w:rsidR="00F41335" w:rsidRPr="007E6016">
              <w:rPr>
                <w:b/>
                <w:bCs/>
                <w:sz w:val="22"/>
                <w:szCs w:val="22"/>
                <w:lang w:eastAsia="en-US"/>
              </w:rPr>
              <w:t>TEN-T</w:t>
            </w:r>
            <w:r w:rsidRPr="007E6016">
              <w:rPr>
                <w:b/>
                <w:bCs/>
                <w:sz w:val="22"/>
                <w:szCs w:val="22"/>
                <w:lang w:eastAsia="en-US"/>
              </w:rPr>
              <w:t>)</w:t>
            </w:r>
            <w:r w:rsidR="00D44BCE" w:rsidRPr="007E6016">
              <w:rPr>
                <w:b/>
                <w:bCs/>
                <w:sz w:val="22"/>
                <w:szCs w:val="22"/>
                <w:lang w:eastAsia="en-US"/>
              </w:rPr>
              <w:t xml:space="preserve"> </w:t>
            </w:r>
            <w:proofErr w:type="spellStart"/>
            <w:r w:rsidR="00D44BCE" w:rsidRPr="007E6016">
              <w:rPr>
                <w:b/>
                <w:bCs/>
                <w:sz w:val="22"/>
                <w:szCs w:val="22"/>
                <w:lang w:eastAsia="en-US"/>
              </w:rPr>
              <w:t>si</w:t>
            </w:r>
            <w:proofErr w:type="spellEnd"/>
            <w:r w:rsidR="00D44BCE" w:rsidRPr="007E6016">
              <w:rPr>
                <w:b/>
                <w:bCs/>
                <w:sz w:val="22"/>
                <w:szCs w:val="22"/>
                <w:lang w:eastAsia="en-US"/>
              </w:rPr>
              <w:t xml:space="preserve"> </w:t>
            </w:r>
            <w:proofErr w:type="spellStart"/>
            <w:r w:rsidR="00D44BCE" w:rsidRPr="007E6016">
              <w:rPr>
                <w:b/>
                <w:bCs/>
                <w:sz w:val="22"/>
                <w:szCs w:val="22"/>
                <w:lang w:eastAsia="en-US"/>
              </w:rPr>
              <w:t>descongestionarea</w:t>
            </w:r>
            <w:proofErr w:type="spellEnd"/>
            <w:r w:rsidR="00D44BCE" w:rsidRPr="007E6016">
              <w:rPr>
                <w:b/>
                <w:bCs/>
                <w:sz w:val="22"/>
                <w:szCs w:val="22"/>
                <w:lang w:eastAsia="en-US"/>
              </w:rPr>
              <w:t xml:space="preserve"> </w:t>
            </w:r>
            <w:proofErr w:type="spellStart"/>
            <w:r w:rsidR="00D44BCE" w:rsidRPr="007E6016">
              <w:rPr>
                <w:b/>
                <w:bCs/>
                <w:sz w:val="22"/>
                <w:szCs w:val="22"/>
                <w:lang w:eastAsia="en-US"/>
              </w:rPr>
              <w:t>traficului</w:t>
            </w:r>
            <w:proofErr w:type="spellEnd"/>
          </w:p>
          <w:p w14:paraId="5A5ABCCA" w14:textId="2CE5E578" w:rsidR="00683D83" w:rsidRPr="007E6016" w:rsidRDefault="00D44BCE" w:rsidP="002D5C87">
            <w:pPr>
              <w:spacing w:after="120" w:line="240" w:lineRule="auto"/>
              <w:jc w:val="both"/>
              <w:rPr>
                <w:rFonts w:ascii="Times New Roman" w:eastAsia="Times New Roman" w:hAnsi="Times New Roman"/>
                <w:lang w:val="fr-FR" w:eastAsia="zh-CN"/>
              </w:rPr>
            </w:pPr>
            <w:r w:rsidRPr="007E6016">
              <w:rPr>
                <w:rFonts w:ascii="Times New Roman" w:eastAsia="Times New Roman" w:hAnsi="Times New Roman"/>
                <w:lang w:eastAsia="zh-CN"/>
              </w:rPr>
              <w:t xml:space="preserve">Regiunea Sud Vest Oltenia este traversata de </w:t>
            </w:r>
            <w:r w:rsidRPr="007E6016">
              <w:rPr>
                <w:rFonts w:ascii="Times New Roman" w:eastAsia="Times New Roman" w:hAnsi="Times New Roman"/>
                <w:b/>
                <w:bCs/>
                <w:lang w:eastAsia="zh-CN"/>
              </w:rPr>
              <w:t xml:space="preserve">3 Axe prioritare ale retelei europene de transport (TEN-T): </w:t>
            </w:r>
            <w:r w:rsidRPr="007E6016">
              <w:rPr>
                <w:rFonts w:ascii="Times New Roman" w:eastAsia="Times New Roman" w:hAnsi="Times New Roman"/>
                <w:lang w:eastAsia="zh-CN"/>
              </w:rPr>
              <w:t>Axa prioritara 7 (rutiera),</w:t>
            </w:r>
            <w:r w:rsidR="002D5C87">
              <w:rPr>
                <w:rFonts w:ascii="Times New Roman" w:eastAsia="Times New Roman" w:hAnsi="Times New Roman"/>
                <w:lang w:eastAsia="zh-CN"/>
              </w:rPr>
              <w:t xml:space="preserve"> </w:t>
            </w:r>
            <w:r w:rsidRPr="007E6016">
              <w:rPr>
                <w:rFonts w:ascii="Times New Roman" w:eastAsia="Times New Roman" w:hAnsi="Times New Roman"/>
                <w:lang w:eastAsia="zh-CN"/>
              </w:rPr>
              <w:t xml:space="preserve">Axa prioritara 18 (fluviul Dunarea), Axa prioritara 22 (feroviara). </w:t>
            </w:r>
            <w:proofErr w:type="spellStart"/>
            <w:r w:rsidRPr="007E6016">
              <w:rPr>
                <w:rFonts w:ascii="Times New Roman" w:eastAsia="Times New Roman" w:hAnsi="Times New Roman"/>
                <w:lang w:val="fr-FR" w:eastAsia="zh-CN"/>
              </w:rPr>
              <w:t>În</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ceea</w:t>
            </w:r>
            <w:proofErr w:type="spellEnd"/>
            <w:r w:rsidRPr="007E6016">
              <w:rPr>
                <w:rFonts w:ascii="Times New Roman" w:eastAsia="Times New Roman" w:hAnsi="Times New Roman"/>
                <w:lang w:val="fr-FR" w:eastAsia="zh-CN"/>
              </w:rPr>
              <w:t xml:space="preserve"> ce </w:t>
            </w:r>
            <w:proofErr w:type="spellStart"/>
            <w:r w:rsidRPr="007E6016">
              <w:rPr>
                <w:rFonts w:ascii="Times New Roman" w:eastAsia="Times New Roman" w:hAnsi="Times New Roman"/>
                <w:lang w:val="fr-FR" w:eastAsia="zh-CN"/>
              </w:rPr>
              <w:t>priveşte</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b/>
                <w:lang w:val="fr-FR" w:eastAsia="zh-CN"/>
              </w:rPr>
              <w:t>lungimea</w:t>
            </w:r>
            <w:proofErr w:type="spellEnd"/>
            <w:r w:rsidRPr="007E6016">
              <w:rPr>
                <w:rFonts w:ascii="Times New Roman" w:eastAsia="Times New Roman" w:hAnsi="Times New Roman"/>
                <w:b/>
                <w:lang w:val="fr-FR" w:eastAsia="zh-CN"/>
              </w:rPr>
              <w:t xml:space="preserve"> </w:t>
            </w:r>
            <w:proofErr w:type="spellStart"/>
            <w:r w:rsidRPr="007E6016">
              <w:rPr>
                <w:rFonts w:ascii="Times New Roman" w:eastAsia="Times New Roman" w:hAnsi="Times New Roman"/>
                <w:b/>
                <w:lang w:val="fr-FR" w:eastAsia="zh-CN"/>
              </w:rPr>
              <w:t>drumurilor</w:t>
            </w:r>
            <w:proofErr w:type="spellEnd"/>
            <w:r w:rsidRPr="007E6016">
              <w:rPr>
                <w:rFonts w:ascii="Times New Roman" w:eastAsia="Times New Roman" w:hAnsi="Times New Roman"/>
                <w:b/>
                <w:lang w:val="fr-FR" w:eastAsia="zh-CN"/>
              </w:rPr>
              <w:t xml:space="preserve"> </w:t>
            </w:r>
            <w:proofErr w:type="spellStart"/>
            <w:r w:rsidRPr="007E6016">
              <w:rPr>
                <w:rFonts w:ascii="Times New Roman" w:eastAsia="Times New Roman" w:hAnsi="Times New Roman"/>
                <w:b/>
                <w:lang w:val="fr-FR" w:eastAsia="zh-CN"/>
              </w:rPr>
              <w:t>publice</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în</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anul</w:t>
            </w:r>
            <w:proofErr w:type="spellEnd"/>
            <w:r w:rsidRPr="007E6016">
              <w:rPr>
                <w:rFonts w:ascii="Times New Roman" w:eastAsia="Times New Roman" w:hAnsi="Times New Roman"/>
                <w:lang w:val="fr-FR" w:eastAsia="zh-CN"/>
              </w:rPr>
              <w:t xml:space="preserve"> 2018, </w:t>
            </w:r>
            <w:proofErr w:type="spellStart"/>
            <w:r w:rsidRPr="007E6016">
              <w:rPr>
                <w:rFonts w:ascii="Times New Roman" w:eastAsia="Times New Roman" w:hAnsi="Times New Roman"/>
                <w:lang w:val="fr-FR" w:eastAsia="zh-CN"/>
              </w:rPr>
              <w:t>regiunea</w:t>
            </w:r>
            <w:proofErr w:type="spellEnd"/>
            <w:r w:rsidRPr="007E6016">
              <w:rPr>
                <w:rFonts w:ascii="Times New Roman" w:eastAsia="Times New Roman" w:hAnsi="Times New Roman"/>
                <w:lang w:val="fr-FR" w:eastAsia="zh-CN"/>
              </w:rPr>
              <w:t xml:space="preserve"> Sud </w:t>
            </w:r>
            <w:proofErr w:type="spellStart"/>
            <w:r w:rsidRPr="007E6016">
              <w:rPr>
                <w:rFonts w:ascii="Times New Roman" w:eastAsia="Times New Roman" w:hAnsi="Times New Roman"/>
                <w:lang w:val="fr-FR" w:eastAsia="zh-CN"/>
              </w:rPr>
              <w:t>Vest</w:t>
            </w:r>
            <w:proofErr w:type="spellEnd"/>
            <w:r w:rsidRPr="007E6016">
              <w:rPr>
                <w:rFonts w:ascii="Times New Roman" w:eastAsia="Times New Roman" w:hAnsi="Times New Roman"/>
                <w:lang w:val="fr-FR" w:eastAsia="zh-CN"/>
              </w:rPr>
              <w:t xml:space="preserve"> Oltenia se </w:t>
            </w:r>
            <w:proofErr w:type="spellStart"/>
            <w:r w:rsidRPr="007E6016">
              <w:rPr>
                <w:rFonts w:ascii="Times New Roman" w:eastAsia="Times New Roman" w:hAnsi="Times New Roman"/>
                <w:lang w:val="fr-FR" w:eastAsia="zh-CN"/>
              </w:rPr>
              <w:t>clasa</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pe</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lastRenderedPageBreak/>
              <w:t>locul</w:t>
            </w:r>
            <w:proofErr w:type="spellEnd"/>
            <w:r w:rsidRPr="007E6016">
              <w:rPr>
                <w:rFonts w:ascii="Times New Roman" w:eastAsia="Times New Roman" w:hAnsi="Times New Roman"/>
                <w:lang w:val="fr-FR" w:eastAsia="zh-CN"/>
              </w:rPr>
              <w:t xml:space="preserve"> 5 la </w:t>
            </w:r>
            <w:proofErr w:type="spellStart"/>
            <w:r w:rsidRPr="007E6016">
              <w:rPr>
                <w:rFonts w:ascii="Times New Roman" w:eastAsia="Times New Roman" w:hAnsi="Times New Roman"/>
                <w:lang w:val="fr-FR" w:eastAsia="zh-CN"/>
              </w:rPr>
              <w:t>nivel</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naţional</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deţinând</w:t>
            </w:r>
            <w:proofErr w:type="spellEnd"/>
            <w:r w:rsidRPr="007E6016">
              <w:rPr>
                <w:rFonts w:ascii="Times New Roman" w:eastAsia="Times New Roman" w:hAnsi="Times New Roman"/>
                <w:lang w:val="fr-FR" w:eastAsia="zh-CN"/>
              </w:rPr>
              <w:t xml:space="preserve"> o </w:t>
            </w:r>
            <w:proofErr w:type="spellStart"/>
            <w:r w:rsidRPr="007E6016">
              <w:rPr>
                <w:rFonts w:ascii="Times New Roman" w:eastAsia="Times New Roman" w:hAnsi="Times New Roman"/>
                <w:lang w:val="fr-FR" w:eastAsia="zh-CN"/>
              </w:rPr>
              <w:t>reţea</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rutieră</w:t>
            </w:r>
            <w:proofErr w:type="spellEnd"/>
            <w:r w:rsidRPr="007E6016">
              <w:rPr>
                <w:rFonts w:ascii="Times New Roman" w:eastAsia="Times New Roman" w:hAnsi="Times New Roman"/>
                <w:lang w:val="fr-FR" w:eastAsia="zh-CN"/>
              </w:rPr>
              <w:t xml:space="preserve"> de 11299 km, </w:t>
            </w:r>
            <w:proofErr w:type="spellStart"/>
            <w:r w:rsidRPr="007E6016">
              <w:rPr>
                <w:rFonts w:ascii="Times New Roman" w:eastAsia="Times New Roman" w:hAnsi="Times New Roman"/>
                <w:lang w:val="fr-FR" w:eastAsia="zh-CN"/>
              </w:rPr>
              <w:t>din</w:t>
            </w:r>
            <w:proofErr w:type="spellEnd"/>
            <w:r w:rsidRPr="007E6016">
              <w:rPr>
                <w:rFonts w:ascii="Times New Roman" w:eastAsia="Times New Roman" w:hAnsi="Times New Roman"/>
                <w:lang w:val="fr-FR" w:eastAsia="zh-CN"/>
              </w:rPr>
              <w:t xml:space="preserve"> care 2200 km </w:t>
            </w:r>
            <w:proofErr w:type="spellStart"/>
            <w:r w:rsidRPr="007E6016">
              <w:rPr>
                <w:rFonts w:ascii="Times New Roman" w:eastAsia="Times New Roman" w:hAnsi="Times New Roman"/>
                <w:lang w:val="fr-FR" w:eastAsia="zh-CN"/>
              </w:rPr>
              <w:t>drumuri</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naţionale</w:t>
            </w:r>
            <w:proofErr w:type="spellEnd"/>
            <w:r w:rsidRPr="007E6016">
              <w:rPr>
                <w:rFonts w:ascii="Times New Roman" w:eastAsia="Times New Roman" w:hAnsi="Times New Roman"/>
                <w:lang w:val="fr-FR" w:eastAsia="zh-CN"/>
              </w:rPr>
              <w:t xml:space="preserve">, 4646 km </w:t>
            </w:r>
            <w:proofErr w:type="spellStart"/>
            <w:r w:rsidRPr="007E6016">
              <w:rPr>
                <w:rFonts w:ascii="Times New Roman" w:eastAsia="Times New Roman" w:hAnsi="Times New Roman"/>
                <w:lang w:val="fr-FR" w:eastAsia="zh-CN"/>
              </w:rPr>
              <w:t>drumuri</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judeţene</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şi</w:t>
            </w:r>
            <w:proofErr w:type="spellEnd"/>
            <w:r w:rsidRPr="007E6016">
              <w:rPr>
                <w:rFonts w:ascii="Times New Roman" w:eastAsia="Times New Roman" w:hAnsi="Times New Roman"/>
                <w:lang w:val="fr-FR" w:eastAsia="zh-CN"/>
              </w:rPr>
              <w:t xml:space="preserve"> 4453 km </w:t>
            </w:r>
            <w:proofErr w:type="spellStart"/>
            <w:r w:rsidRPr="007E6016">
              <w:rPr>
                <w:rFonts w:ascii="Times New Roman" w:eastAsia="Times New Roman" w:hAnsi="Times New Roman"/>
                <w:lang w:val="fr-FR" w:eastAsia="zh-CN"/>
              </w:rPr>
              <w:t>drumuri</w:t>
            </w:r>
            <w:proofErr w:type="spellEnd"/>
            <w:r w:rsidRPr="007E6016">
              <w:rPr>
                <w:rFonts w:ascii="Times New Roman" w:eastAsia="Times New Roman" w:hAnsi="Times New Roman"/>
                <w:lang w:val="fr-FR" w:eastAsia="zh-CN"/>
              </w:rPr>
              <w:t xml:space="preserve"> </w:t>
            </w:r>
            <w:proofErr w:type="spellStart"/>
            <w:r w:rsidRPr="007E6016">
              <w:rPr>
                <w:rFonts w:ascii="Times New Roman" w:eastAsia="Times New Roman" w:hAnsi="Times New Roman"/>
                <w:lang w:val="fr-FR" w:eastAsia="zh-CN"/>
              </w:rPr>
              <w:t>comunale</w:t>
            </w:r>
            <w:proofErr w:type="spellEnd"/>
            <w:r w:rsidRPr="007E6016">
              <w:rPr>
                <w:rFonts w:ascii="Times New Roman" w:eastAsia="Times New Roman" w:hAnsi="Times New Roman"/>
                <w:lang w:val="fr-FR" w:eastAsia="zh-CN"/>
              </w:rPr>
              <w:t xml:space="preserve">. </w:t>
            </w:r>
          </w:p>
          <w:p w14:paraId="056865C2" w14:textId="1F5B637E" w:rsidR="00683D83" w:rsidRPr="007E6016" w:rsidRDefault="00683D83" w:rsidP="002D5C87">
            <w:pPr>
              <w:spacing w:after="120" w:line="240" w:lineRule="auto"/>
              <w:jc w:val="both"/>
              <w:rPr>
                <w:rFonts w:ascii="Times New Roman" w:hAnsi="Times New Roman"/>
                <w:b/>
                <w:bCs/>
              </w:rPr>
            </w:pPr>
            <w:r w:rsidRPr="007E6016">
              <w:rPr>
                <w:rFonts w:ascii="Times New Roman" w:hAnsi="Times New Roman"/>
              </w:rPr>
              <w:t xml:space="preserve">În regiunea Sud-Vest, 43,30% din drumurile publice sunt modernizate, însemnând 4893 de km. În cazul drumurilor județene, procentul celor modernizate este cel mai scăzut din țară: 34,91%, respectiv 1.622 de km. </w:t>
            </w:r>
            <w:r w:rsidRPr="007E6016">
              <w:rPr>
                <w:rFonts w:ascii="Times New Roman" w:hAnsi="Times New Roman"/>
                <w:b/>
                <w:bCs/>
              </w:rPr>
              <w:t>Evaluarea Axei 6 din POR 2014-2020 indică în continuare nevoia semnificativă de finanțare a sectorului și importanța fondurilor europene ca investiții în drumurile județene.</w:t>
            </w:r>
          </w:p>
          <w:p w14:paraId="4DD120F7" w14:textId="35EF1EA5" w:rsidR="00683D83" w:rsidRPr="007E6016" w:rsidRDefault="00683D83" w:rsidP="002D5C87">
            <w:pPr>
              <w:spacing w:after="120" w:line="240" w:lineRule="auto"/>
              <w:jc w:val="both"/>
              <w:rPr>
                <w:rFonts w:ascii="Times New Roman" w:eastAsia="Times New Roman" w:hAnsi="Times New Roman"/>
                <w:lang w:val="en-GB"/>
              </w:rPr>
            </w:pPr>
            <w:r w:rsidRPr="007E6016">
              <w:rPr>
                <w:rFonts w:ascii="Times New Roman" w:eastAsia="Times New Roman" w:hAnsi="Times New Roman"/>
                <w:lang w:val="en-GB"/>
              </w:rPr>
              <w:t xml:space="preserve">In </w:t>
            </w:r>
            <w:proofErr w:type="spellStart"/>
            <w:r w:rsidRPr="007E6016">
              <w:rPr>
                <w:rFonts w:ascii="Times New Roman" w:eastAsia="Times New Roman" w:hAnsi="Times New Roman"/>
                <w:lang w:val="en-GB"/>
              </w:rPr>
              <w:t>pofida</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fondurilor</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europene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alocate</w:t>
            </w:r>
            <w:proofErr w:type="spellEnd"/>
            <w:r w:rsidRPr="007E6016">
              <w:rPr>
                <w:rFonts w:ascii="Times New Roman" w:eastAsia="Times New Roman" w:hAnsi="Times New Roman"/>
                <w:lang w:val="en-GB"/>
              </w:rPr>
              <w:t xml:space="preserve"> in </w:t>
            </w:r>
            <w:proofErr w:type="spellStart"/>
            <w:r w:rsidRPr="007E6016">
              <w:rPr>
                <w:rFonts w:ascii="Times New Roman" w:eastAsia="Times New Roman" w:hAnsi="Times New Roman"/>
                <w:lang w:val="en-GB"/>
              </w:rPr>
              <w:t>ultimii</w:t>
            </w:r>
            <w:proofErr w:type="spellEnd"/>
            <w:r w:rsidRPr="007E6016">
              <w:rPr>
                <w:rFonts w:ascii="Times New Roman" w:eastAsia="Times New Roman" w:hAnsi="Times New Roman"/>
                <w:lang w:val="en-GB"/>
              </w:rPr>
              <w:t xml:space="preserve"> ani </w:t>
            </w:r>
            <w:proofErr w:type="spellStart"/>
            <w:r w:rsidRPr="007E6016">
              <w:rPr>
                <w:rFonts w:ascii="Times New Roman" w:eastAsia="Times New Roman" w:hAnsi="Times New Roman"/>
                <w:lang w:val="en-GB"/>
              </w:rPr>
              <w:t>pentru</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modernizarea</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rețelei</w:t>
            </w:r>
            <w:proofErr w:type="spellEnd"/>
            <w:r w:rsidRPr="007E6016">
              <w:rPr>
                <w:rFonts w:ascii="Times New Roman" w:eastAsia="Times New Roman" w:hAnsi="Times New Roman"/>
                <w:lang w:val="en-GB"/>
              </w:rPr>
              <w:t xml:space="preserve"> de </w:t>
            </w:r>
            <w:proofErr w:type="spellStart"/>
            <w:r w:rsidRPr="007E6016">
              <w:rPr>
                <w:rFonts w:ascii="Times New Roman" w:eastAsia="Times New Roman" w:hAnsi="Times New Roman"/>
                <w:lang w:val="en-GB"/>
              </w:rPr>
              <w:t>drumuri</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județene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aceasta</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rămâne</w:t>
            </w:r>
            <w:proofErr w:type="spellEnd"/>
            <w:r w:rsidRPr="007E6016">
              <w:rPr>
                <w:rFonts w:ascii="Times New Roman" w:eastAsia="Times New Roman" w:hAnsi="Times New Roman"/>
                <w:lang w:val="en-GB"/>
              </w:rPr>
              <w:t xml:space="preserve"> in </w:t>
            </w:r>
            <w:proofErr w:type="spellStart"/>
            <w:r w:rsidRPr="007E6016">
              <w:rPr>
                <w:rFonts w:ascii="Times New Roman" w:eastAsia="Times New Roman" w:hAnsi="Times New Roman"/>
                <w:lang w:val="en-GB"/>
              </w:rPr>
              <w:t>continuare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insuficient</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dezvoltată</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și</w:t>
            </w:r>
            <w:proofErr w:type="spellEnd"/>
            <w:r w:rsidRPr="007E6016">
              <w:rPr>
                <w:rFonts w:ascii="Times New Roman" w:eastAsia="Times New Roman" w:hAnsi="Times New Roman"/>
                <w:lang w:val="en-GB"/>
              </w:rPr>
              <w:t xml:space="preserve"> de o </w:t>
            </w:r>
            <w:proofErr w:type="spellStart"/>
            <w:r w:rsidRPr="007E6016">
              <w:rPr>
                <w:rFonts w:ascii="Times New Roman" w:eastAsia="Times New Roman" w:hAnsi="Times New Roman"/>
                <w:lang w:val="en-GB"/>
              </w:rPr>
              <w:t>calitate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precara</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Astfel</w:t>
            </w:r>
            <w:proofErr w:type="spellEnd"/>
            <w:r w:rsidRPr="007E6016">
              <w:rPr>
                <w:rFonts w:ascii="Times New Roman" w:eastAsia="Times New Roman" w:hAnsi="Times New Roman"/>
                <w:lang w:val="en-GB"/>
              </w:rPr>
              <w:t xml:space="preserve">, </w:t>
            </w:r>
            <w:r w:rsidRPr="007E6016">
              <w:rPr>
                <w:rFonts w:ascii="Times New Roman" w:eastAsia="Times New Roman" w:hAnsi="Times New Roman"/>
                <w:b/>
                <w:bCs/>
                <w:lang w:val="en-GB"/>
              </w:rPr>
              <w:t xml:space="preserve">la </w:t>
            </w:r>
            <w:proofErr w:type="spellStart"/>
            <w:r w:rsidRPr="007E6016">
              <w:rPr>
                <w:rFonts w:ascii="Times New Roman" w:eastAsia="Times New Roman" w:hAnsi="Times New Roman"/>
                <w:b/>
                <w:bCs/>
                <w:lang w:val="en-GB"/>
              </w:rPr>
              <w:t>nivel</w:t>
            </w:r>
            <w:proofErr w:type="spellEnd"/>
            <w:r w:rsidRPr="007E6016">
              <w:rPr>
                <w:rFonts w:ascii="Times New Roman" w:eastAsia="Times New Roman" w:hAnsi="Times New Roman"/>
                <w:b/>
                <w:bCs/>
                <w:lang w:val="en-GB"/>
              </w:rPr>
              <w:t xml:space="preserve"> regional, in </w:t>
            </w:r>
            <w:proofErr w:type="spellStart"/>
            <w:r w:rsidRPr="007E6016">
              <w:rPr>
                <w:rFonts w:ascii="Times New Roman" w:eastAsia="Times New Roman" w:hAnsi="Times New Roman"/>
                <w:b/>
                <w:bCs/>
                <w:lang w:val="en-GB"/>
              </w:rPr>
              <w:t>anul</w:t>
            </w:r>
            <w:proofErr w:type="spellEnd"/>
            <w:r w:rsidRPr="007E6016">
              <w:rPr>
                <w:rFonts w:ascii="Times New Roman" w:eastAsia="Times New Roman" w:hAnsi="Times New Roman"/>
                <w:b/>
                <w:bCs/>
                <w:lang w:val="en-GB"/>
              </w:rPr>
              <w:t xml:space="preserve"> 2018, </w:t>
            </w:r>
            <w:proofErr w:type="spellStart"/>
            <w:r w:rsidRPr="007E6016">
              <w:rPr>
                <w:rFonts w:ascii="Times New Roman" w:eastAsia="Times New Roman" w:hAnsi="Times New Roman"/>
                <w:b/>
                <w:bCs/>
                <w:lang w:val="en-GB"/>
              </w:rPr>
              <w:t>drumurile</w:t>
            </w:r>
            <w:proofErr w:type="spellEnd"/>
            <w:r w:rsidRPr="007E6016">
              <w:rPr>
                <w:rFonts w:ascii="Times New Roman" w:eastAsia="Times New Roman" w:hAnsi="Times New Roman"/>
                <w:b/>
                <w:bCs/>
                <w:lang w:val="en-GB"/>
              </w:rPr>
              <w:t xml:space="preserve"> </w:t>
            </w:r>
            <w:proofErr w:type="spellStart"/>
            <w:r w:rsidRPr="007E6016">
              <w:rPr>
                <w:rFonts w:ascii="Times New Roman" w:eastAsia="Times New Roman" w:hAnsi="Times New Roman"/>
                <w:b/>
                <w:bCs/>
                <w:lang w:val="en-GB"/>
              </w:rPr>
              <w:t>judetene</w:t>
            </w:r>
            <w:proofErr w:type="spellEnd"/>
            <w:r w:rsidRPr="007E6016">
              <w:rPr>
                <w:rFonts w:ascii="Times New Roman" w:eastAsia="Times New Roman" w:hAnsi="Times New Roman"/>
                <w:b/>
                <w:bCs/>
                <w:lang w:val="en-GB"/>
              </w:rPr>
              <w:t xml:space="preserve"> </w:t>
            </w:r>
            <w:proofErr w:type="spellStart"/>
            <w:r w:rsidRPr="007E6016">
              <w:rPr>
                <w:rFonts w:ascii="Times New Roman" w:eastAsia="Times New Roman" w:hAnsi="Times New Roman"/>
                <w:b/>
                <w:bCs/>
                <w:lang w:val="en-GB"/>
              </w:rPr>
              <w:t>erau</w:t>
            </w:r>
            <w:proofErr w:type="spellEnd"/>
            <w:r w:rsidRPr="007E6016">
              <w:rPr>
                <w:rFonts w:ascii="Times New Roman" w:eastAsia="Times New Roman" w:hAnsi="Times New Roman"/>
                <w:b/>
                <w:bCs/>
                <w:lang w:val="en-GB"/>
              </w:rPr>
              <w:t xml:space="preserve"> in </w:t>
            </w:r>
            <w:proofErr w:type="spellStart"/>
            <w:r w:rsidRPr="007E6016">
              <w:rPr>
                <w:rFonts w:ascii="Times New Roman" w:eastAsia="Times New Roman" w:hAnsi="Times New Roman"/>
                <w:b/>
                <w:bCs/>
                <w:lang w:val="en-GB"/>
              </w:rPr>
              <w:t>proportie</w:t>
            </w:r>
            <w:proofErr w:type="spellEnd"/>
            <w:r w:rsidRPr="007E6016">
              <w:rPr>
                <w:rFonts w:ascii="Times New Roman" w:eastAsia="Times New Roman" w:hAnsi="Times New Roman"/>
                <w:b/>
                <w:bCs/>
                <w:lang w:val="en-GB"/>
              </w:rPr>
              <w:t xml:space="preserve"> de 65,09% </w:t>
            </w:r>
            <w:proofErr w:type="spellStart"/>
            <w:r w:rsidRPr="007E6016">
              <w:rPr>
                <w:rFonts w:ascii="Times New Roman" w:eastAsia="Times New Roman" w:hAnsi="Times New Roman"/>
                <w:b/>
                <w:bCs/>
                <w:lang w:val="en-GB"/>
              </w:rPr>
              <w:t>nemodernizate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cel</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mai</w:t>
            </w:r>
            <w:proofErr w:type="spellEnd"/>
            <w:r w:rsidRPr="007E6016">
              <w:rPr>
                <w:rFonts w:ascii="Times New Roman" w:eastAsia="Times New Roman" w:hAnsi="Times New Roman"/>
                <w:lang w:val="en-GB"/>
              </w:rPr>
              <w:t xml:space="preserve"> mare </w:t>
            </w:r>
            <w:proofErr w:type="spellStart"/>
            <w:r w:rsidRPr="007E6016">
              <w:rPr>
                <w:rFonts w:ascii="Times New Roman" w:eastAsia="Times New Roman" w:hAnsi="Times New Roman"/>
                <w:lang w:val="en-GB"/>
              </w:rPr>
              <w:t>procent</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fiind</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inregistrat</w:t>
            </w:r>
            <w:proofErr w:type="spellEnd"/>
            <w:r w:rsidRPr="007E6016">
              <w:rPr>
                <w:rFonts w:ascii="Times New Roman" w:eastAsia="Times New Roman" w:hAnsi="Times New Roman"/>
                <w:lang w:val="en-GB"/>
              </w:rPr>
              <w:t xml:space="preserve"> in </w:t>
            </w:r>
            <w:proofErr w:type="spellStart"/>
            <w:r w:rsidRPr="007E6016">
              <w:rPr>
                <w:rFonts w:ascii="Times New Roman" w:eastAsia="Times New Roman" w:hAnsi="Times New Roman"/>
                <w:lang w:val="en-GB"/>
              </w:rPr>
              <w:t>judetul</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Olt</w:t>
            </w:r>
            <w:proofErr w:type="spellEnd"/>
            <w:r w:rsidRPr="007E6016">
              <w:rPr>
                <w:rFonts w:ascii="Times New Roman" w:eastAsia="Times New Roman" w:hAnsi="Times New Roman"/>
                <w:lang w:val="en-GB"/>
              </w:rPr>
              <w:t xml:space="preserve"> (74,11%), </w:t>
            </w:r>
            <w:proofErr w:type="spellStart"/>
            <w:r w:rsidRPr="007E6016">
              <w:rPr>
                <w:rFonts w:ascii="Times New Roman" w:eastAsia="Times New Roman" w:hAnsi="Times New Roman"/>
                <w:lang w:val="en-GB"/>
              </w:rPr>
              <w:t>urmat</w:t>
            </w:r>
            <w:proofErr w:type="spellEnd"/>
            <w:r w:rsidRPr="007E6016">
              <w:rPr>
                <w:rFonts w:ascii="Times New Roman" w:eastAsia="Times New Roman" w:hAnsi="Times New Roman"/>
                <w:lang w:val="en-GB"/>
              </w:rPr>
              <w:t xml:space="preserve"> de </w:t>
            </w:r>
            <w:proofErr w:type="spellStart"/>
            <w:r w:rsidRPr="007E6016">
              <w:rPr>
                <w:rFonts w:ascii="Times New Roman" w:eastAsia="Times New Roman" w:hAnsi="Times New Roman"/>
                <w:lang w:val="en-GB"/>
              </w:rPr>
              <w:t>judetele</w:t>
            </w:r>
            <w:proofErr w:type="spellEnd"/>
            <w:r w:rsidRPr="007E6016">
              <w:rPr>
                <w:rFonts w:ascii="Times New Roman" w:eastAsia="Times New Roman" w:hAnsi="Times New Roman"/>
                <w:lang w:val="en-GB"/>
              </w:rPr>
              <w:t xml:space="preserve"> Dolj cu 73,36%, </w:t>
            </w:r>
            <w:proofErr w:type="spellStart"/>
            <w:r w:rsidRPr="007E6016">
              <w:rPr>
                <w:rFonts w:ascii="Times New Roman" w:eastAsia="Times New Roman" w:hAnsi="Times New Roman"/>
                <w:lang w:val="en-GB"/>
              </w:rPr>
              <w:t>Valcea</w:t>
            </w:r>
            <w:proofErr w:type="spellEnd"/>
            <w:r w:rsidRPr="007E6016">
              <w:rPr>
                <w:rFonts w:ascii="Times New Roman" w:eastAsia="Times New Roman" w:hAnsi="Times New Roman"/>
                <w:lang w:val="en-GB"/>
              </w:rPr>
              <w:t xml:space="preserve"> cu 68,86%, Mehedinti cu 59,33%, </w:t>
            </w:r>
            <w:proofErr w:type="spellStart"/>
            <w:r w:rsidRPr="007E6016">
              <w:rPr>
                <w:rFonts w:ascii="Times New Roman" w:eastAsia="Times New Roman" w:hAnsi="Times New Roman"/>
                <w:lang w:val="en-GB"/>
              </w:rPr>
              <w:t>cel</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mai</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ridicat</w:t>
            </w:r>
            <w:proofErr w:type="spellEnd"/>
            <w:r w:rsidRPr="007E6016">
              <w:rPr>
                <w:rFonts w:ascii="Times New Roman" w:eastAsia="Times New Roman" w:hAnsi="Times New Roman"/>
                <w:lang w:val="en-GB"/>
              </w:rPr>
              <w:t xml:space="preserve"> grad de </w:t>
            </w:r>
            <w:proofErr w:type="spellStart"/>
            <w:r w:rsidRPr="007E6016">
              <w:rPr>
                <w:rFonts w:ascii="Times New Roman" w:eastAsia="Times New Roman" w:hAnsi="Times New Roman"/>
                <w:lang w:val="en-GB"/>
              </w:rPr>
              <w:t>modernizare</w:t>
            </w:r>
            <w:proofErr w:type="spellEnd"/>
            <w:r w:rsidRPr="007E6016">
              <w:rPr>
                <w:rFonts w:ascii="Times New Roman" w:eastAsia="Times New Roman" w:hAnsi="Times New Roman"/>
                <w:lang w:val="en-GB"/>
              </w:rPr>
              <w:t xml:space="preserve"> a </w:t>
            </w:r>
            <w:proofErr w:type="spellStart"/>
            <w:r w:rsidRPr="007E6016">
              <w:rPr>
                <w:rFonts w:ascii="Times New Roman" w:eastAsia="Times New Roman" w:hAnsi="Times New Roman"/>
                <w:lang w:val="en-GB"/>
              </w:rPr>
              <w:t>drumurilor</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judetene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fiind</w:t>
            </w:r>
            <w:proofErr w:type="spellEnd"/>
            <w:r w:rsidRPr="007E6016">
              <w:rPr>
                <w:rFonts w:ascii="Times New Roman" w:eastAsia="Times New Roman" w:hAnsi="Times New Roman"/>
                <w:lang w:val="en-GB"/>
              </w:rPr>
              <w:t xml:space="preserve"> in </w:t>
            </w:r>
            <w:proofErr w:type="spellStart"/>
            <w:r w:rsidRPr="007E6016">
              <w:rPr>
                <w:rFonts w:ascii="Times New Roman" w:eastAsia="Times New Roman" w:hAnsi="Times New Roman"/>
                <w:lang w:val="en-GB"/>
              </w:rPr>
              <w:t>cazul</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judetului</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Gorj</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drumurile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nemodernizate</w:t>
            </w:r>
            <w:proofErr w:type="spellEnd"/>
            <w:r w:rsidRPr="007E6016">
              <w:rPr>
                <w:rFonts w:ascii="Times New Roman" w:eastAsia="Times New Roman" w:hAnsi="Times New Roman"/>
                <w:lang w:val="en-GB"/>
              </w:rPr>
              <w:t xml:space="preserve"> </w:t>
            </w:r>
            <w:proofErr w:type="spellStart"/>
            <w:r w:rsidRPr="007E6016">
              <w:rPr>
                <w:rFonts w:ascii="Times New Roman" w:eastAsia="Times New Roman" w:hAnsi="Times New Roman"/>
                <w:lang w:val="en-GB"/>
              </w:rPr>
              <w:t>fiind</w:t>
            </w:r>
            <w:proofErr w:type="spellEnd"/>
            <w:r w:rsidRPr="007E6016">
              <w:rPr>
                <w:rFonts w:ascii="Times New Roman" w:eastAsia="Times New Roman" w:hAnsi="Times New Roman"/>
                <w:lang w:val="en-GB"/>
              </w:rPr>
              <w:t xml:space="preserve"> in </w:t>
            </w:r>
            <w:proofErr w:type="spellStart"/>
            <w:r w:rsidRPr="007E6016">
              <w:rPr>
                <w:rFonts w:ascii="Times New Roman" w:eastAsia="Times New Roman" w:hAnsi="Times New Roman"/>
                <w:lang w:val="en-GB"/>
              </w:rPr>
              <w:t>proportie</w:t>
            </w:r>
            <w:proofErr w:type="spellEnd"/>
            <w:r w:rsidRPr="007E6016">
              <w:rPr>
                <w:rFonts w:ascii="Times New Roman" w:eastAsia="Times New Roman" w:hAnsi="Times New Roman"/>
                <w:lang w:val="en-GB"/>
              </w:rPr>
              <w:t xml:space="preserve"> de </w:t>
            </w:r>
            <w:proofErr w:type="spellStart"/>
            <w:r w:rsidRPr="007E6016">
              <w:rPr>
                <w:rFonts w:ascii="Times New Roman" w:eastAsia="Times New Roman" w:hAnsi="Times New Roman"/>
                <w:lang w:val="en-GB"/>
              </w:rPr>
              <w:t>numai</w:t>
            </w:r>
            <w:proofErr w:type="spellEnd"/>
            <w:r w:rsidRPr="007E6016">
              <w:rPr>
                <w:rFonts w:ascii="Times New Roman" w:eastAsia="Times New Roman" w:hAnsi="Times New Roman"/>
                <w:lang w:val="en-GB"/>
              </w:rPr>
              <w:t xml:space="preserve"> 43,61%.</w:t>
            </w:r>
          </w:p>
          <w:p w14:paraId="6DD1E018" w14:textId="176F71DB" w:rsidR="00087800" w:rsidRPr="007E6016" w:rsidRDefault="00087800" w:rsidP="002D5C87">
            <w:pPr>
              <w:spacing w:after="120" w:line="240" w:lineRule="auto"/>
              <w:jc w:val="both"/>
              <w:rPr>
                <w:rFonts w:ascii="Times New Roman" w:hAnsi="Times New Roman"/>
              </w:rPr>
            </w:pPr>
            <w:r w:rsidRPr="007E6016">
              <w:rPr>
                <w:rFonts w:ascii="Times New Roman" w:hAnsi="Times New Roman"/>
              </w:rPr>
              <w:t xml:space="preserve">Avand in vedere ca prioritizarea interventiilor si abordarea strategica sunt elemente cheie ale procesului de programare pentru perioada 2021-2027, lista proiectelor de infrastructura rutiera de interes judetean va fi aprobata prin hotarare a Consiliului pentru Dezvoltare Regionala. Acestea vor fi analizate in cadrul </w:t>
            </w:r>
            <w:proofErr w:type="spellStart"/>
            <w:r w:rsidRPr="007E6016">
              <w:rPr>
                <w:rFonts w:ascii="Times New Roman" w:hAnsi="Times New Roman"/>
                <w:b/>
                <w:bCs/>
                <w:lang w:val="fr-FR"/>
              </w:rPr>
              <w:t>Planului</w:t>
            </w:r>
            <w:proofErr w:type="spellEnd"/>
            <w:r w:rsidRPr="007E6016">
              <w:rPr>
                <w:rFonts w:ascii="Times New Roman" w:hAnsi="Times New Roman"/>
                <w:b/>
                <w:bCs/>
                <w:lang w:val="fr-FR"/>
              </w:rPr>
              <w:t xml:space="preserve"> </w:t>
            </w:r>
            <w:proofErr w:type="spellStart"/>
            <w:r w:rsidRPr="007E6016">
              <w:rPr>
                <w:rFonts w:ascii="Times New Roman" w:hAnsi="Times New Roman"/>
                <w:b/>
                <w:bCs/>
                <w:lang w:val="fr-FR"/>
              </w:rPr>
              <w:t>investitional</w:t>
            </w:r>
            <w:proofErr w:type="spellEnd"/>
            <w:r w:rsidRPr="007E6016">
              <w:rPr>
                <w:rFonts w:ascii="Times New Roman" w:hAnsi="Times New Roman"/>
                <w:b/>
                <w:bCs/>
                <w:lang w:val="fr-FR"/>
              </w:rPr>
              <w:t xml:space="preserve"> </w:t>
            </w:r>
            <w:proofErr w:type="spellStart"/>
            <w:r w:rsidRPr="007E6016">
              <w:rPr>
                <w:rFonts w:ascii="Times New Roman" w:hAnsi="Times New Roman"/>
                <w:b/>
                <w:bCs/>
                <w:lang w:val="fr-FR"/>
              </w:rPr>
              <w:t>pentru</w:t>
            </w:r>
            <w:proofErr w:type="spellEnd"/>
            <w:r w:rsidRPr="007E6016">
              <w:rPr>
                <w:rFonts w:ascii="Times New Roman" w:hAnsi="Times New Roman"/>
                <w:b/>
                <w:bCs/>
                <w:lang w:val="fr-FR"/>
              </w:rPr>
              <w:t xml:space="preserve"> </w:t>
            </w:r>
            <w:proofErr w:type="spellStart"/>
            <w:r w:rsidRPr="007E6016">
              <w:rPr>
                <w:rFonts w:ascii="Times New Roman" w:hAnsi="Times New Roman"/>
                <w:b/>
                <w:bCs/>
                <w:lang w:val="fr-FR"/>
              </w:rPr>
              <w:t>dezvoltarea</w:t>
            </w:r>
            <w:proofErr w:type="spellEnd"/>
            <w:r w:rsidRPr="007E6016">
              <w:rPr>
                <w:rFonts w:ascii="Times New Roman" w:hAnsi="Times New Roman"/>
                <w:b/>
                <w:bCs/>
                <w:lang w:val="fr-FR"/>
              </w:rPr>
              <w:t xml:space="preserve"> </w:t>
            </w:r>
            <w:proofErr w:type="spellStart"/>
            <w:r w:rsidRPr="007E6016">
              <w:rPr>
                <w:rFonts w:ascii="Times New Roman" w:hAnsi="Times New Roman"/>
                <w:b/>
                <w:bCs/>
                <w:lang w:val="fr-FR"/>
              </w:rPr>
              <w:t>infrastructurii</w:t>
            </w:r>
            <w:proofErr w:type="spellEnd"/>
            <w:r w:rsidRPr="007E6016">
              <w:rPr>
                <w:rFonts w:ascii="Times New Roman" w:hAnsi="Times New Roman"/>
                <w:b/>
                <w:bCs/>
                <w:lang w:val="fr-FR"/>
              </w:rPr>
              <w:t xml:space="preserve"> de transport </w:t>
            </w:r>
            <w:proofErr w:type="spellStart"/>
            <w:r w:rsidRPr="007E6016">
              <w:rPr>
                <w:rFonts w:ascii="Times New Roman" w:hAnsi="Times New Roman"/>
                <w:b/>
                <w:bCs/>
                <w:lang w:val="fr-FR"/>
              </w:rPr>
              <w:t>pentru</w:t>
            </w:r>
            <w:proofErr w:type="spellEnd"/>
            <w:r w:rsidRPr="007E6016">
              <w:rPr>
                <w:rFonts w:ascii="Times New Roman" w:hAnsi="Times New Roman"/>
                <w:b/>
                <w:bCs/>
                <w:lang w:val="fr-FR"/>
              </w:rPr>
              <w:t xml:space="preserve"> </w:t>
            </w:r>
            <w:proofErr w:type="spellStart"/>
            <w:r w:rsidRPr="007E6016">
              <w:rPr>
                <w:rFonts w:ascii="Times New Roman" w:hAnsi="Times New Roman"/>
                <w:b/>
                <w:bCs/>
                <w:lang w:val="fr-FR"/>
              </w:rPr>
              <w:t>perioada</w:t>
            </w:r>
            <w:proofErr w:type="spellEnd"/>
            <w:r w:rsidRPr="007E6016">
              <w:rPr>
                <w:rFonts w:ascii="Times New Roman" w:hAnsi="Times New Roman"/>
                <w:b/>
                <w:bCs/>
                <w:lang w:val="fr-FR"/>
              </w:rPr>
              <w:t xml:space="preserve"> 2020-2030</w:t>
            </w:r>
            <w:r w:rsidRPr="007E6016">
              <w:rPr>
                <w:rFonts w:ascii="Times New Roman" w:hAnsi="Times New Roman"/>
                <w:lang w:val="fr-FR"/>
              </w:rPr>
              <w:t xml:space="preserve">, document </w:t>
            </w:r>
            <w:proofErr w:type="spellStart"/>
            <w:r w:rsidRPr="007E6016">
              <w:rPr>
                <w:rFonts w:ascii="Times New Roman" w:hAnsi="Times New Roman"/>
                <w:lang w:val="fr-FR"/>
              </w:rPr>
              <w:t>strategic</w:t>
            </w:r>
            <w:proofErr w:type="spellEnd"/>
            <w:r w:rsidRPr="007E6016">
              <w:rPr>
                <w:rFonts w:ascii="Times New Roman" w:hAnsi="Times New Roman"/>
                <w:lang w:val="fr-FR"/>
              </w:rPr>
              <w:t xml:space="preserve"> la </w:t>
            </w:r>
            <w:proofErr w:type="spellStart"/>
            <w:r w:rsidRPr="007E6016">
              <w:rPr>
                <w:rFonts w:ascii="Times New Roman" w:hAnsi="Times New Roman"/>
                <w:lang w:val="fr-FR"/>
              </w:rPr>
              <w:t>nivel</w:t>
            </w:r>
            <w:proofErr w:type="spellEnd"/>
            <w:r w:rsidRPr="007E6016">
              <w:rPr>
                <w:rFonts w:ascii="Times New Roman" w:hAnsi="Times New Roman"/>
                <w:lang w:val="fr-FR"/>
              </w:rPr>
              <w:t xml:space="preserve"> national care va </w:t>
            </w:r>
            <w:proofErr w:type="spellStart"/>
            <w:r w:rsidRPr="007E6016">
              <w:rPr>
                <w:rFonts w:ascii="Times New Roman" w:hAnsi="Times New Roman"/>
                <w:lang w:val="fr-FR"/>
              </w:rPr>
              <w:t>contine</w:t>
            </w:r>
            <w:proofErr w:type="spellEnd"/>
            <w:r w:rsidRPr="007E6016">
              <w:rPr>
                <w:rFonts w:ascii="Times New Roman" w:hAnsi="Times New Roman"/>
                <w:lang w:val="fr-FR"/>
              </w:rPr>
              <w:t xml:space="preserve"> </w:t>
            </w:r>
            <w:proofErr w:type="spellStart"/>
            <w:r w:rsidRPr="007E6016">
              <w:rPr>
                <w:rFonts w:ascii="Times New Roman" w:hAnsi="Times New Roman"/>
                <w:lang w:val="fr-FR"/>
              </w:rPr>
              <w:t>investitiile</w:t>
            </w:r>
            <w:proofErr w:type="spellEnd"/>
            <w:r w:rsidRPr="007E6016">
              <w:rPr>
                <w:rFonts w:ascii="Times New Roman" w:hAnsi="Times New Roman"/>
                <w:lang w:val="fr-FR"/>
              </w:rPr>
              <w:t xml:space="preserve"> in </w:t>
            </w:r>
            <w:proofErr w:type="spellStart"/>
            <w:r w:rsidRPr="007E6016">
              <w:rPr>
                <w:rFonts w:ascii="Times New Roman" w:hAnsi="Times New Roman"/>
                <w:lang w:val="fr-FR"/>
              </w:rPr>
              <w:t>infrastructura</w:t>
            </w:r>
            <w:proofErr w:type="spellEnd"/>
            <w:r w:rsidRPr="007E6016">
              <w:rPr>
                <w:rFonts w:ascii="Times New Roman" w:hAnsi="Times New Roman"/>
                <w:lang w:val="fr-FR"/>
              </w:rPr>
              <w:t xml:space="preserve"> de transport, </w:t>
            </w:r>
            <w:proofErr w:type="spellStart"/>
            <w:r w:rsidRPr="007E6016">
              <w:rPr>
                <w:rFonts w:ascii="Times New Roman" w:hAnsi="Times New Roman"/>
                <w:lang w:val="fr-FR"/>
              </w:rPr>
              <w:t>orientate</w:t>
            </w:r>
            <w:proofErr w:type="spellEnd"/>
            <w:r w:rsidRPr="007E6016">
              <w:rPr>
                <w:rFonts w:ascii="Times New Roman" w:hAnsi="Times New Roman"/>
                <w:lang w:val="fr-FR"/>
              </w:rPr>
              <w:t xml:space="preserve"> </w:t>
            </w:r>
            <w:proofErr w:type="spellStart"/>
            <w:r w:rsidRPr="007E6016">
              <w:rPr>
                <w:rFonts w:ascii="Times New Roman" w:hAnsi="Times New Roman"/>
                <w:lang w:val="fr-FR"/>
              </w:rPr>
              <w:t>spre</w:t>
            </w:r>
            <w:proofErr w:type="spellEnd"/>
            <w:r w:rsidRPr="007E6016">
              <w:rPr>
                <w:rFonts w:ascii="Times New Roman" w:hAnsi="Times New Roman"/>
                <w:lang w:val="fr-FR"/>
              </w:rPr>
              <w:t xml:space="preserve"> </w:t>
            </w:r>
            <w:proofErr w:type="spellStart"/>
            <w:r w:rsidRPr="007E6016">
              <w:rPr>
                <w:rFonts w:ascii="Times New Roman" w:hAnsi="Times New Roman"/>
                <w:lang w:val="fr-FR"/>
              </w:rPr>
              <w:t>dezvoltarea</w:t>
            </w:r>
            <w:proofErr w:type="spellEnd"/>
            <w:r w:rsidRPr="007E6016">
              <w:rPr>
                <w:rFonts w:ascii="Times New Roman" w:hAnsi="Times New Roman"/>
                <w:lang w:val="fr-FR"/>
              </w:rPr>
              <w:t xml:space="preserve"> </w:t>
            </w:r>
            <w:proofErr w:type="spellStart"/>
            <w:r w:rsidRPr="007E6016">
              <w:rPr>
                <w:rFonts w:ascii="Times New Roman" w:hAnsi="Times New Roman"/>
                <w:lang w:val="fr-FR"/>
              </w:rPr>
              <w:t>coridoarelor</w:t>
            </w:r>
            <w:proofErr w:type="spellEnd"/>
            <w:r w:rsidRPr="007E6016">
              <w:rPr>
                <w:rFonts w:ascii="Times New Roman" w:hAnsi="Times New Roman"/>
                <w:lang w:val="fr-FR"/>
              </w:rPr>
              <w:t xml:space="preserve"> multimodale transnationale care </w:t>
            </w:r>
            <w:proofErr w:type="spellStart"/>
            <w:r w:rsidRPr="007E6016">
              <w:rPr>
                <w:rFonts w:ascii="Times New Roman" w:hAnsi="Times New Roman"/>
                <w:lang w:val="fr-FR"/>
              </w:rPr>
              <w:t>traverseaza</w:t>
            </w:r>
            <w:proofErr w:type="spellEnd"/>
            <w:r w:rsidRPr="007E6016">
              <w:rPr>
                <w:rFonts w:ascii="Times New Roman" w:hAnsi="Times New Roman"/>
                <w:lang w:val="fr-FR"/>
              </w:rPr>
              <w:t xml:space="preserve"> Romania. </w:t>
            </w:r>
            <w:proofErr w:type="spellStart"/>
            <w:r w:rsidRPr="007E6016">
              <w:rPr>
                <w:rFonts w:ascii="Times New Roman" w:hAnsi="Times New Roman"/>
                <w:lang w:val="fr-FR"/>
              </w:rPr>
              <w:t>Aceasta</w:t>
            </w:r>
            <w:proofErr w:type="spellEnd"/>
            <w:r w:rsidRPr="007E6016">
              <w:rPr>
                <w:rFonts w:ascii="Times New Roman" w:hAnsi="Times New Roman"/>
                <w:lang w:val="fr-FR"/>
              </w:rPr>
              <w:t xml:space="preserve"> </w:t>
            </w:r>
            <w:proofErr w:type="spellStart"/>
            <w:r w:rsidRPr="007E6016">
              <w:rPr>
                <w:rFonts w:ascii="Times New Roman" w:hAnsi="Times New Roman"/>
                <w:lang w:val="fr-FR"/>
              </w:rPr>
              <w:t>analiza</w:t>
            </w:r>
            <w:proofErr w:type="spellEnd"/>
            <w:r w:rsidRPr="007E6016">
              <w:rPr>
                <w:rFonts w:ascii="Times New Roman" w:hAnsi="Times New Roman"/>
                <w:lang w:val="fr-FR"/>
              </w:rPr>
              <w:t xml:space="preserve"> are </w:t>
            </w:r>
            <w:proofErr w:type="gramStart"/>
            <w:r w:rsidRPr="007E6016">
              <w:rPr>
                <w:rFonts w:ascii="Times New Roman" w:hAnsi="Times New Roman"/>
                <w:lang w:val="fr-FR"/>
              </w:rPr>
              <w:t>ca</w:t>
            </w:r>
            <w:proofErr w:type="gramEnd"/>
            <w:r w:rsidRPr="007E6016">
              <w:rPr>
                <w:rFonts w:ascii="Times New Roman" w:hAnsi="Times New Roman"/>
                <w:lang w:val="fr-FR"/>
              </w:rPr>
              <w:t xml:space="preserve"> </w:t>
            </w:r>
            <w:r w:rsidRPr="007E6016">
              <w:rPr>
                <w:rFonts w:ascii="Times New Roman" w:hAnsi="Times New Roman"/>
              </w:rPr>
              <w:t xml:space="preserve">scop stabilirea relevantei proiectelor regionale pentru consolidarea conectivitatii nationale cu reteauna TEN-T existenta si in curs de constructie. </w:t>
            </w:r>
          </w:p>
          <w:p w14:paraId="6B08E030" w14:textId="4D391740" w:rsidR="00A7020A" w:rsidRDefault="00A7020A" w:rsidP="002D5C87">
            <w:pPr>
              <w:spacing w:after="120" w:line="240" w:lineRule="auto"/>
              <w:jc w:val="both"/>
              <w:rPr>
                <w:rFonts w:ascii="Times New Roman" w:eastAsia="MyriadPro-Light" w:hAnsi="Times New Roman"/>
              </w:rPr>
            </w:pPr>
            <w:r w:rsidRPr="007E6016">
              <w:rPr>
                <w:rFonts w:ascii="Times New Roman" w:hAnsi="Times New Roman"/>
              </w:rPr>
              <w:t>In majoritatea oraselor si municipiilor, d</w:t>
            </w:r>
            <w:r w:rsidR="00F41335" w:rsidRPr="007E6016">
              <w:rPr>
                <w:rFonts w:ascii="Times New Roman" w:hAnsi="Times New Roman"/>
              </w:rPr>
              <w:t xml:space="preserve">eficitul de infrastructură se reflectă într-o mobilitate redusă, trafic de tranzit ridicat la nivelul a numeroase localități care nu beneficiază de variante de ocolire, timpi mari de așteptare </w:t>
            </w:r>
            <w:r w:rsidRPr="007E6016">
              <w:rPr>
                <w:rFonts w:ascii="Times New Roman" w:hAnsi="Times New Roman"/>
              </w:rPr>
              <w:t xml:space="preserve">in trafic </w:t>
            </w:r>
            <w:r w:rsidR="00F41335" w:rsidRPr="007E6016">
              <w:rPr>
                <w:rFonts w:ascii="Times New Roman" w:hAnsi="Times New Roman"/>
              </w:rPr>
              <w:t>etc.</w:t>
            </w:r>
            <w:r w:rsidR="00087800" w:rsidRPr="007E6016">
              <w:rPr>
                <w:rFonts w:ascii="Times New Roman" w:hAnsi="Times New Roman"/>
              </w:rPr>
              <w:t xml:space="preserve"> </w:t>
            </w:r>
            <w:r w:rsidR="009C02C0" w:rsidRPr="007E6016">
              <w:rPr>
                <w:rFonts w:ascii="Times New Roman" w:hAnsi="Times New Roman"/>
              </w:rPr>
              <w:t xml:space="preserve">Pentru a putea asigura condiții sigure de deplasare în mediul urban dar și pentru a putea dezvolta proiecte de mobilitate urbană va fi nevoie de susținerea procesului de modernizare a infrastructurii de transport rutier. </w:t>
            </w:r>
            <w:r w:rsidRPr="007E6016">
              <w:rPr>
                <w:rFonts w:ascii="Times New Roman" w:eastAsia="MyriadPro-Light" w:hAnsi="Times New Roman"/>
              </w:rPr>
              <w:t>În ultima perioadă, studiile de trafic și planurile de mobilitate urbană durabilă realizate în regiune arată un grad ridicat de congestie pe rețeaua rutieră, cu efectele negative asociate: poluare fonică și chimică crescute, niveluri ridicate de CO</w:t>
            </w:r>
            <w:r w:rsidRPr="007E6016">
              <w:rPr>
                <w:rFonts w:ascii="Times New Roman" w:eastAsia="MyriadPro-Light" w:hAnsi="Times New Roman"/>
                <w:vertAlign w:val="subscript"/>
              </w:rPr>
              <w:t>2</w:t>
            </w:r>
            <w:r w:rsidRPr="007E6016">
              <w:rPr>
                <w:rFonts w:ascii="Times New Roman" w:eastAsia="MyriadPro-Light" w:hAnsi="Times New Roman"/>
              </w:rPr>
              <w:t xml:space="preserve"> deversate în atmosferă, întârzieri în realizarea călătoriilor, viteze comerciale reduse, etc., atât în aglomerările urbane, cât și pe drumurile dintre acestea. Pentru a elimina sau reduce aceste efecte negative ale transportului rutier, este nevoie de de măsuri care să conduca la descongestionarea traficului si orienteze călătorii către moduri de transport sustenabile (nemotorizate, cu mijloacele de transport nepoluante și/sau de transport public).</w:t>
            </w:r>
          </w:p>
          <w:p w14:paraId="223DDB00" w14:textId="4B921D8C" w:rsidR="00017F7D" w:rsidRPr="00017F7D" w:rsidRDefault="00017F7D" w:rsidP="002D5C87">
            <w:pPr>
              <w:spacing w:after="120" w:line="240" w:lineRule="auto"/>
              <w:jc w:val="both"/>
              <w:rPr>
                <w:rFonts w:ascii="Times New Roman" w:eastAsia="MyriadPro-Light" w:hAnsi="Times New Roman"/>
                <w:b/>
                <w:bCs/>
                <w:lang w:val="it-IT"/>
              </w:rPr>
            </w:pPr>
            <w:r w:rsidRPr="00017F7D">
              <w:rPr>
                <w:rFonts w:ascii="Times New Roman" w:hAnsi="Times New Roman"/>
                <w:b/>
                <w:bCs/>
              </w:rPr>
              <w:t>Problema identificată: Infrastructura rutieră regională insuficient conectată la rețeaua TEN-T</w:t>
            </w:r>
            <w:r w:rsidR="006E516F">
              <w:rPr>
                <w:rFonts w:ascii="Times New Roman" w:hAnsi="Times New Roman"/>
                <w:b/>
                <w:bCs/>
              </w:rPr>
              <w:t xml:space="preserve"> (in regiune nu exista nico autostrada), </w:t>
            </w:r>
            <w:r w:rsidR="006E516F" w:rsidRPr="006E516F">
              <w:rPr>
                <w:rFonts w:ascii="Times New Roman" w:hAnsi="Times New Roman"/>
                <w:b/>
                <w:bCs/>
              </w:rPr>
              <w:t>grad ridicat de congestie pe rețeaua rutieră</w:t>
            </w:r>
          </w:p>
          <w:p w14:paraId="35F7359C" w14:textId="375D9273" w:rsidR="00F41335" w:rsidRPr="007E6016" w:rsidRDefault="00C7271C" w:rsidP="001A0CD4">
            <w:pPr>
              <w:pStyle w:val="ListParagraph"/>
              <w:numPr>
                <w:ilvl w:val="0"/>
                <w:numId w:val="54"/>
              </w:numPr>
              <w:spacing w:line="276" w:lineRule="auto"/>
              <w:jc w:val="both"/>
              <w:outlineLvl w:val="3"/>
              <w:rPr>
                <w:b/>
                <w:bCs/>
                <w:sz w:val="22"/>
                <w:szCs w:val="22"/>
                <w:lang w:eastAsia="en-US"/>
              </w:rPr>
            </w:pPr>
            <w:proofErr w:type="spellStart"/>
            <w:r w:rsidRPr="007E6016">
              <w:rPr>
                <w:b/>
                <w:bCs/>
                <w:sz w:val="22"/>
                <w:szCs w:val="22"/>
                <w:lang w:eastAsia="en-US"/>
              </w:rPr>
              <w:t>Imbunatatirea</w:t>
            </w:r>
            <w:proofErr w:type="spellEnd"/>
            <w:r w:rsidRPr="007E6016">
              <w:rPr>
                <w:b/>
                <w:bCs/>
                <w:sz w:val="22"/>
                <w:szCs w:val="22"/>
                <w:lang w:eastAsia="en-US"/>
              </w:rPr>
              <w:t xml:space="preserve"> </w:t>
            </w:r>
            <w:proofErr w:type="spellStart"/>
            <w:r w:rsidRPr="007E6016">
              <w:rPr>
                <w:b/>
                <w:bCs/>
                <w:sz w:val="22"/>
                <w:szCs w:val="22"/>
                <w:lang w:eastAsia="en-US"/>
              </w:rPr>
              <w:t>infrastructurii</w:t>
            </w:r>
            <w:proofErr w:type="spellEnd"/>
            <w:r w:rsidRPr="007E6016">
              <w:rPr>
                <w:b/>
                <w:bCs/>
                <w:sz w:val="22"/>
                <w:szCs w:val="22"/>
                <w:lang w:eastAsia="en-US"/>
              </w:rPr>
              <w:t xml:space="preserve"> de </w:t>
            </w:r>
            <w:proofErr w:type="spellStart"/>
            <w:r w:rsidRPr="007E6016">
              <w:rPr>
                <w:b/>
                <w:bCs/>
                <w:sz w:val="22"/>
                <w:szCs w:val="22"/>
                <w:lang w:eastAsia="en-US"/>
              </w:rPr>
              <w:t>educatie</w:t>
            </w:r>
            <w:proofErr w:type="spellEnd"/>
            <w:r w:rsidR="00A87F3D" w:rsidRPr="007E6016">
              <w:rPr>
                <w:b/>
                <w:bCs/>
                <w:sz w:val="22"/>
                <w:szCs w:val="22"/>
                <w:lang w:eastAsia="en-US"/>
              </w:rPr>
              <w:t xml:space="preserve"> </w:t>
            </w:r>
            <w:proofErr w:type="spellStart"/>
            <w:r w:rsidR="00A87F3D" w:rsidRPr="007E6016">
              <w:rPr>
                <w:b/>
                <w:bCs/>
                <w:sz w:val="22"/>
                <w:szCs w:val="22"/>
                <w:lang w:eastAsia="en-US"/>
              </w:rPr>
              <w:t>si</w:t>
            </w:r>
            <w:proofErr w:type="spellEnd"/>
            <w:r w:rsidR="00A87F3D" w:rsidRPr="007E6016">
              <w:rPr>
                <w:b/>
                <w:bCs/>
                <w:sz w:val="22"/>
                <w:szCs w:val="22"/>
                <w:lang w:eastAsia="en-US"/>
              </w:rPr>
              <w:t xml:space="preserve"> </w:t>
            </w:r>
            <w:proofErr w:type="spellStart"/>
            <w:r w:rsidR="00A87F3D" w:rsidRPr="007E6016">
              <w:rPr>
                <w:b/>
                <w:bCs/>
                <w:sz w:val="22"/>
                <w:szCs w:val="22"/>
                <w:lang w:eastAsia="en-US"/>
              </w:rPr>
              <w:t>adaptarea</w:t>
            </w:r>
            <w:proofErr w:type="spellEnd"/>
            <w:r w:rsidR="00A87F3D" w:rsidRPr="007E6016">
              <w:rPr>
                <w:b/>
                <w:bCs/>
                <w:sz w:val="22"/>
                <w:szCs w:val="22"/>
                <w:lang w:eastAsia="en-US"/>
              </w:rPr>
              <w:t xml:space="preserve"> la </w:t>
            </w:r>
            <w:proofErr w:type="spellStart"/>
            <w:r w:rsidR="00A87F3D" w:rsidRPr="007E6016">
              <w:rPr>
                <w:b/>
                <w:bCs/>
                <w:sz w:val="22"/>
                <w:szCs w:val="22"/>
                <w:lang w:eastAsia="en-US"/>
              </w:rPr>
              <w:t>cerintele</w:t>
            </w:r>
            <w:proofErr w:type="spellEnd"/>
            <w:r w:rsidR="00A87F3D" w:rsidRPr="007E6016">
              <w:rPr>
                <w:b/>
                <w:bCs/>
                <w:sz w:val="22"/>
                <w:szCs w:val="22"/>
                <w:lang w:eastAsia="en-US"/>
              </w:rPr>
              <w:t xml:space="preserve"> de pe </w:t>
            </w:r>
            <w:proofErr w:type="spellStart"/>
            <w:r w:rsidR="00A87F3D" w:rsidRPr="007E6016">
              <w:rPr>
                <w:b/>
                <w:bCs/>
                <w:sz w:val="22"/>
                <w:szCs w:val="22"/>
                <w:lang w:eastAsia="en-US"/>
              </w:rPr>
              <w:t>piata</w:t>
            </w:r>
            <w:proofErr w:type="spellEnd"/>
            <w:r w:rsidR="00A87F3D" w:rsidRPr="007E6016">
              <w:rPr>
                <w:b/>
                <w:bCs/>
                <w:sz w:val="22"/>
                <w:szCs w:val="22"/>
                <w:lang w:eastAsia="en-US"/>
              </w:rPr>
              <w:t xml:space="preserve"> </w:t>
            </w:r>
            <w:proofErr w:type="spellStart"/>
            <w:r w:rsidR="00A87F3D" w:rsidRPr="007E6016">
              <w:rPr>
                <w:b/>
                <w:bCs/>
                <w:sz w:val="22"/>
                <w:szCs w:val="22"/>
                <w:lang w:eastAsia="en-US"/>
              </w:rPr>
              <w:t>muncii</w:t>
            </w:r>
            <w:proofErr w:type="spellEnd"/>
          </w:p>
          <w:p w14:paraId="5C7E0C8B" w14:textId="4407EAEE" w:rsidR="00721D16" w:rsidRPr="007E6016" w:rsidRDefault="00721D16" w:rsidP="007E7D4C">
            <w:pPr>
              <w:autoSpaceDE w:val="0"/>
              <w:autoSpaceDN w:val="0"/>
              <w:adjustRightInd w:val="0"/>
              <w:spacing w:line="240" w:lineRule="auto"/>
              <w:jc w:val="both"/>
              <w:rPr>
                <w:rFonts w:ascii="Times New Roman" w:hAnsi="Times New Roman"/>
                <w:lang w:val="it-IT"/>
              </w:rPr>
            </w:pPr>
            <w:r w:rsidRPr="007E6016">
              <w:rPr>
                <w:rFonts w:ascii="Times New Roman" w:hAnsi="Times New Roman"/>
                <w:b/>
                <w:bCs/>
              </w:rPr>
              <w:t xml:space="preserve">In Regiunea Sud-Vest Oltenia, </w:t>
            </w:r>
            <w:r w:rsidRPr="007E6016">
              <w:rPr>
                <w:rFonts w:ascii="Times New Roman" w:hAnsi="Times New Roman"/>
              </w:rPr>
              <w:t xml:space="preserve">in anul 2018/2019 populația școlară era de </w:t>
            </w:r>
            <w:r w:rsidRPr="007E6016">
              <w:rPr>
                <w:rFonts w:ascii="Times New Roman" w:hAnsi="Times New Roman"/>
                <w:lang w:val="it-IT"/>
              </w:rPr>
              <w:t>324.446 persoane, (cu 14,95% mai puțin decât în anul 2011) cu excepția învățământului profesional și postliceal, fiind în scădere pe toate nivelele de învățământ. Era repartizată astfel:</w:t>
            </w:r>
            <w:r w:rsidRPr="007E6016">
              <w:rPr>
                <w:rFonts w:ascii="Times New Roman" w:hAnsi="Times New Roman"/>
                <w:bCs/>
                <w:color w:val="000000"/>
                <w:sz w:val="24"/>
                <w:lang w:val="it-IT" w:eastAsia="ko-KR"/>
              </w:rPr>
              <w:t xml:space="preserve"> </w:t>
            </w:r>
            <w:r w:rsidRPr="007E6016">
              <w:rPr>
                <w:rFonts w:ascii="Times New Roman" w:hAnsi="Times New Roman"/>
                <w:bCs/>
                <w:color w:val="000000"/>
                <w:lang w:val="it-IT" w:eastAsia="ko-KR"/>
              </w:rPr>
              <w:t>46,54% se aflau în învățământul primar și gimnazial, 21,68% învățământ liceal, 15,05% învățământ preșcolar, 0,52% învățământ antepreșcolar, 2,44% învățământ profesional, 4,94% învățământ postliceal, 8,82% învățământ superior.</w:t>
            </w:r>
          </w:p>
          <w:p w14:paraId="19A9A3A6" w14:textId="08939AC7" w:rsidR="00721D16" w:rsidRPr="007E6016" w:rsidRDefault="00721D16" w:rsidP="007E7D4C">
            <w:pPr>
              <w:autoSpaceDE w:val="0"/>
              <w:autoSpaceDN w:val="0"/>
              <w:adjustRightInd w:val="0"/>
              <w:spacing w:line="240" w:lineRule="auto"/>
              <w:jc w:val="both"/>
              <w:rPr>
                <w:rFonts w:ascii="Times New Roman" w:hAnsi="Times New Roman"/>
                <w:lang w:val="it-IT"/>
              </w:rPr>
            </w:pPr>
            <w:r w:rsidRPr="007E6016">
              <w:rPr>
                <w:rFonts w:ascii="Times New Roman" w:hAnsi="Times New Roman"/>
                <w:lang w:val="it-IT"/>
              </w:rPr>
              <w:t xml:space="preserve">Scăderea populației în învățământul preuniversitar s-a manifestat atât în mediul urban cât și în mediul rural. Pe ansamblu, scăderea populației școlare în perioada 2011-2018, a fost de 11,03% în mediul urban ( nivel preșcolar și liceal) și  și de 22,55% în mediul rural (nivel preșcolar, primar, gimnazial și liceal). În aceeași perioadă, numărul studenților a scăzut cu 2,45%.  </w:t>
            </w:r>
            <w:r w:rsidRPr="007E6016">
              <w:rPr>
                <w:rFonts w:ascii="Times New Roman" w:hAnsi="Times New Roman"/>
              </w:rPr>
              <w:t>Analiza cifrelor având în vedere mediul de rezidență al școlii, arată o creștere continuă a numărului de elevi în învățământul primar, gimnazial din urban, în detrimentul mediului rural și procentul covârșitor al elevilor de liceu se regăsește în unitățile școlare din mediul urban, dată fiind distribuția rețelei școlare. Majoritatea județelor regiunii, păstrează o tendință de creștere a numărului de elevi în învățământul postliceal.</w:t>
            </w:r>
          </w:p>
          <w:p w14:paraId="1BF7CA1C" w14:textId="77777777" w:rsidR="00721D16" w:rsidRPr="007E6016" w:rsidRDefault="00721D16" w:rsidP="007E7D4C">
            <w:pPr>
              <w:autoSpaceDE w:val="0"/>
              <w:autoSpaceDN w:val="0"/>
              <w:adjustRightInd w:val="0"/>
              <w:spacing w:line="240" w:lineRule="auto"/>
              <w:jc w:val="both"/>
              <w:rPr>
                <w:rFonts w:ascii="Times New Roman" w:hAnsi="Times New Roman"/>
              </w:rPr>
            </w:pPr>
            <w:r w:rsidRPr="007E6016">
              <w:rPr>
                <w:rFonts w:ascii="Times New Roman" w:hAnsi="Times New Roman"/>
                <w:lang w:val="it-IT"/>
              </w:rPr>
              <w:t>În regiune, î</w:t>
            </w:r>
            <w:r w:rsidRPr="007E6016">
              <w:rPr>
                <w:rFonts w:ascii="Times New Roman" w:hAnsi="Times New Roman"/>
              </w:rPr>
              <w:t xml:space="preserve">ncepând din anul școlar 2014/2015, s-a acordat o atenție sporită învățământului profesional. Conform PRAI al Regiunii de Dezvoltare Sud Vest Oltenia, 2016-2025, agenții economici au formulat </w:t>
            </w:r>
            <w:r w:rsidRPr="007E6016">
              <w:rPr>
                <w:rFonts w:ascii="Times New Roman" w:hAnsi="Times New Roman"/>
              </w:rPr>
              <w:lastRenderedPageBreak/>
              <w:t>solicitări de școlarizare exprese, la care ISJ din regiune au răspuns în procent foarte mare, acest fapt reflectându-se în numărul din ce în ce mai mare de elevi în toate județele. Nevoile pieței muncii regionale și locale se îndreaptă în continuare spre pentru calificări de nivel 3, astfel încât continuarea susținerii pentru învățământul profesional și investițiile în infrastructura educațională sunt măsuri necesare pentru dezvoltarea unei relații de tip ”win-win” între sistemul de învățământ și mediul economic.</w:t>
            </w:r>
          </w:p>
          <w:p w14:paraId="0C114D7F" w14:textId="77777777" w:rsidR="00721D16" w:rsidRPr="007E6016" w:rsidRDefault="00721D16" w:rsidP="007E7D4C">
            <w:pPr>
              <w:autoSpaceDE w:val="0"/>
              <w:autoSpaceDN w:val="0"/>
              <w:adjustRightInd w:val="0"/>
              <w:spacing w:line="240" w:lineRule="auto"/>
              <w:jc w:val="both"/>
              <w:rPr>
                <w:rFonts w:ascii="Times New Roman" w:hAnsi="Times New Roman"/>
              </w:rPr>
            </w:pPr>
            <w:r w:rsidRPr="007E6016">
              <w:rPr>
                <w:rFonts w:ascii="Times New Roman" w:hAnsi="Times New Roman"/>
              </w:rPr>
              <w:t>În Sud-Vest Oltenia, procentul de cuprindere în unitățile școlare din mediul urban este dublu față de cel din unitățile de învățământ din mediul rural, situația fiind similară în toate județele regiunii, însă se observă o tendință de scădere. Raportat la grupe de vârstă, cuprinderea într-o formă de învățământ are cele mai mari valori pentru grupele corespunzătoare nivelurilor de educație primar - grupa de vârstă 7-10 ani (peste 90%) și gimnazial - grupa de vârstă 11-14 ani (peste 89%).</w:t>
            </w:r>
          </w:p>
          <w:p w14:paraId="0ED6B2E4" w14:textId="77777777" w:rsidR="00721D16" w:rsidRPr="007E6016" w:rsidRDefault="00721D16" w:rsidP="007E7D4C">
            <w:pPr>
              <w:autoSpaceDE w:val="0"/>
              <w:autoSpaceDN w:val="0"/>
              <w:adjustRightInd w:val="0"/>
              <w:spacing w:line="240" w:lineRule="auto"/>
              <w:jc w:val="both"/>
              <w:rPr>
                <w:rFonts w:ascii="Times New Roman" w:hAnsi="Times New Roman"/>
              </w:rPr>
            </w:pPr>
            <w:r w:rsidRPr="007E6016">
              <w:rPr>
                <w:rFonts w:ascii="Times New Roman" w:hAnsi="Times New Roman"/>
              </w:rPr>
              <w:t>Pentru învățământul profesional și tehnic prezintă relevanță analiza gradului de cuprindere pentru grupa de vârstă 15-18 ani. La nivel regional, aceștia sunt cuprinşi într-o formă de învăţământ în procent de peste 76%. Evoluția este fluctuantă, însă este de remarcat scăderea înregistrată în regiune în intervalul 2014/2015-2016/2017, de la 80,8%, la 76,8%. În județele regiunii, scăderea minimă se înregistrează în județul Dolj (2,9%), iar cea maximă în județul Vâlcea (5,2%). În anul școlar 2017-2018, în regiunea Sud Vest Oltenia sunt constituite în învățământul profesional și tehnic, un număr de 996 de clase, cu un număr de 23273 de elevi. Majoritatea claselor de liceu tehnologic sunt în mediu urban, 879 de clase cu 20512 elevi, față de 117 clase cu 2761 elevi în mediul rural.</w:t>
            </w:r>
          </w:p>
          <w:p w14:paraId="5D999FAE" w14:textId="77777777" w:rsidR="00721D16" w:rsidRPr="007E6016" w:rsidRDefault="00721D16" w:rsidP="007E7D4C">
            <w:pPr>
              <w:autoSpaceDE w:val="0"/>
              <w:autoSpaceDN w:val="0"/>
              <w:adjustRightInd w:val="0"/>
              <w:spacing w:line="240" w:lineRule="auto"/>
              <w:jc w:val="both"/>
              <w:rPr>
                <w:rFonts w:ascii="Times New Roman" w:hAnsi="Times New Roman"/>
              </w:rPr>
            </w:pPr>
            <w:r w:rsidRPr="007E6016">
              <w:rPr>
                <w:rFonts w:ascii="Times New Roman" w:hAnsi="Times New Roman"/>
              </w:rPr>
              <w:t>În regiune, discrepanța majoră se observă,  între ratele de cuprindere pe medii de rezidență ale școlilor. Gradul de cuprindere în mediul urban este mult mai mare față de rural pentru toate nivelurile. Spre exemplu, în anul școlar 2016/2017, la nivelul regiunii, cuprinderea a fost de 158,1% în urban, față de 14,6% în rural. ( Dolj: 144% în urban, față de 16% în rural;  Gorj: 161,4% în urban, față de 21,1% în rural;  Mehedinți: 151,6% în urban, față de 14% în rural; Olt: 165,1% în urban, față de 13,6% în rural;  Vâlcea: 177,4% în urban, față de 7,6% în rural (cea mai mare diferență între mediile de rezidență).</w:t>
            </w:r>
          </w:p>
          <w:p w14:paraId="698FC1A8" w14:textId="3581063E" w:rsidR="00721D16" w:rsidRPr="007E6016" w:rsidRDefault="00913273" w:rsidP="007E7D4C">
            <w:pPr>
              <w:autoSpaceDE w:val="0"/>
              <w:autoSpaceDN w:val="0"/>
              <w:adjustRightInd w:val="0"/>
              <w:spacing w:line="240" w:lineRule="auto"/>
              <w:jc w:val="both"/>
              <w:rPr>
                <w:rFonts w:ascii="Times New Roman" w:hAnsi="Times New Roman"/>
              </w:rPr>
            </w:pPr>
            <w:r w:rsidRPr="007E6016">
              <w:rPr>
                <w:rFonts w:ascii="Times New Roman" w:hAnsi="Times New Roman"/>
              </w:rPr>
              <w:t>În regiunea Sud Vest Oltenia, în anul școlar 2017-2018 funcționau 114 școli IPT, din care 33 sunt în mediul rural.</w:t>
            </w:r>
            <w:r>
              <w:rPr>
                <w:rFonts w:ascii="Times New Roman" w:hAnsi="Times New Roman"/>
              </w:rPr>
              <w:t xml:space="preserve"> </w:t>
            </w:r>
            <w:r w:rsidR="00721D16" w:rsidRPr="007E6016">
              <w:rPr>
                <w:rFonts w:ascii="Times New Roman" w:hAnsi="Times New Roman"/>
              </w:rPr>
              <w:t>Conform PRAI SVO, prin proiectul planului de școlarizare pentru anul școlar 2018-2019, unitățile IPT au prevăzute contracte-cadru pentru pregătirea practică a elevilor din învățământul profesional, cu un număr de 272 operatori economici, care și-au manifestat astfel intenția de organiza stagii de instruire în sediile proprii.  Numărul de solicitări din partea mediului economic a fost mult mai mare, însă capacitatea de absorbție a sistemului de educație și formare profesională din județe este limitată de numărul de absolvenți de gimnaziu, care a avut o involuție accentuată în ultimii ani, de existența autorizării/acreditării pentru anumite calificări și de nevoia de formare a formațiunilor de studiu. Cel mai ridicat grad de solicitări din partea operatorilor economici este în județul Dolj, 1859 locuri solicitate, iar cel mai scăzut în județul Mehedinți, 430 de solicitări.</w:t>
            </w:r>
          </w:p>
          <w:p w14:paraId="4BAF1074" w14:textId="671715F5" w:rsidR="00721D16" w:rsidRPr="007E7D4C" w:rsidRDefault="00721D16" w:rsidP="007E7D4C">
            <w:pPr>
              <w:autoSpaceDE w:val="0"/>
              <w:autoSpaceDN w:val="0"/>
              <w:adjustRightInd w:val="0"/>
              <w:spacing w:line="240" w:lineRule="auto"/>
              <w:jc w:val="both"/>
              <w:rPr>
                <w:rFonts w:ascii="Times New Roman" w:hAnsi="Times New Roman"/>
                <w:lang w:val="it-IT"/>
              </w:rPr>
            </w:pPr>
            <w:r w:rsidRPr="007E7D4C">
              <w:rPr>
                <w:rFonts w:ascii="Times New Roman" w:hAnsi="Times New Roman"/>
                <w:lang w:val="it-IT"/>
              </w:rPr>
              <w:t>În anul școlar 2018/2019, regiunea Sud-Vest Oltenia avea cel mai mic număr (31</w:t>
            </w:r>
            <w:r w:rsidR="000060CA">
              <w:rPr>
                <w:rFonts w:ascii="Times New Roman" w:hAnsi="Times New Roman"/>
                <w:lang w:val="it-IT"/>
              </w:rPr>
              <w:t>.</w:t>
            </w:r>
            <w:r w:rsidRPr="007E7D4C">
              <w:rPr>
                <w:rFonts w:ascii="Times New Roman" w:hAnsi="Times New Roman"/>
                <w:lang w:val="it-IT"/>
              </w:rPr>
              <w:t>087) de PC-uri în infrastructura de învățământ, dintre toate regiunile. Acestea reprezentau 7,84% din totalul național.</w:t>
            </w:r>
          </w:p>
          <w:p w14:paraId="3D4B4E89" w14:textId="55666D16" w:rsidR="00913273" w:rsidRPr="007E6016" w:rsidRDefault="00721D16" w:rsidP="00913273">
            <w:pPr>
              <w:spacing w:after="120" w:line="240" w:lineRule="auto"/>
              <w:jc w:val="both"/>
              <w:rPr>
                <w:rFonts w:ascii="Times New Roman" w:hAnsi="Times New Roman"/>
              </w:rPr>
            </w:pPr>
            <w:r w:rsidRPr="00913273">
              <w:rPr>
                <w:rFonts w:ascii="Times New Roman" w:hAnsi="Times New Roman"/>
                <w:bCs/>
                <w:lang w:val="it-IT"/>
              </w:rPr>
              <w:t xml:space="preserve">Conform </w:t>
            </w:r>
            <w:r w:rsidRPr="00913273">
              <w:rPr>
                <w:rFonts w:ascii="Times New Roman" w:hAnsi="Times New Roman"/>
                <w:b/>
                <w:lang w:val="it-IT"/>
              </w:rPr>
              <w:t>Strategiei privind modernizarea infrastructurii educaționale 2017-2023</w:t>
            </w:r>
            <w:r w:rsidRPr="00913273">
              <w:rPr>
                <w:rFonts w:ascii="Times New Roman" w:hAnsi="Times New Roman"/>
                <w:bCs/>
                <w:lang w:val="it-IT"/>
              </w:rPr>
              <w:t xml:space="preserve">, în Oltenia, </w:t>
            </w:r>
            <w:r w:rsidRPr="00913273">
              <w:rPr>
                <w:rFonts w:ascii="Times New Roman" w:hAnsi="Times New Roman"/>
                <w:b/>
                <w:lang w:val="it-IT"/>
              </w:rPr>
              <w:t>peste 60% dintre elevi sunt expusi fenomenului de supraaglomerare în unitățile de învățământ în județele Gorj și Vâlcea, între 40-60% în județele Dolj și Mehedinți si între 20-40% în județul Olt.</w:t>
            </w:r>
            <w:r w:rsidRPr="00913273">
              <w:rPr>
                <w:rFonts w:ascii="Times New Roman" w:hAnsi="Times New Roman"/>
                <w:bCs/>
                <w:lang w:val="it-IT"/>
              </w:rPr>
              <w:t xml:space="preserve"> Fenomenul de supraaglomerare este întalnit în școlile din mediul urban.</w:t>
            </w:r>
            <w:r w:rsidR="00913273">
              <w:rPr>
                <w:rFonts w:ascii="Times New Roman" w:eastAsia="Times New Roman" w:hAnsi="Times New Roman"/>
                <w:bCs/>
                <w:szCs w:val="24"/>
              </w:rPr>
              <w:t xml:space="preserve"> I</w:t>
            </w:r>
            <w:r w:rsidR="00913273" w:rsidRPr="007E7D4C">
              <w:rPr>
                <w:rFonts w:ascii="Times New Roman" w:eastAsia="Times New Roman" w:hAnsi="Times New Roman"/>
                <w:bCs/>
                <w:szCs w:val="24"/>
              </w:rPr>
              <w:t>n contextul situației de pandemie create de virusul SARS-Cov-2, desfășurarea în bune condiții a  procesului educațional a devenit o problema vitala pentru a evita o creștere rapidă a infecției cu coronavirus.</w:t>
            </w:r>
          </w:p>
          <w:p w14:paraId="20373959" w14:textId="122C00F4" w:rsidR="000224E6" w:rsidRDefault="000224E6" w:rsidP="007E7D4C">
            <w:pPr>
              <w:spacing w:after="120" w:line="240" w:lineRule="auto"/>
              <w:jc w:val="both"/>
              <w:rPr>
                <w:rFonts w:ascii="Times New Roman" w:hAnsi="Times New Roman"/>
              </w:rPr>
            </w:pPr>
            <w:r w:rsidRPr="007E6016">
              <w:rPr>
                <w:rFonts w:ascii="Times New Roman" w:eastAsia="Times New Roman" w:hAnsi="Times New Roman"/>
                <w:lang w:eastAsia="ro-RO"/>
              </w:rPr>
              <w:t xml:space="preserve">De asemenea, asa cum rezulta din </w:t>
            </w:r>
            <w:r w:rsidRPr="007E6016">
              <w:rPr>
                <w:rFonts w:ascii="Times New Roman" w:eastAsia="Times New Roman" w:hAnsi="Times New Roman"/>
                <w:b/>
                <w:bCs/>
                <w:lang w:eastAsia="ro-RO"/>
              </w:rPr>
              <w:t xml:space="preserve">Raportul de evaluare </w:t>
            </w:r>
            <w:r w:rsidRPr="000060CA">
              <w:rPr>
                <w:rFonts w:ascii="Times New Roman" w:eastAsia="Times New Roman" w:hAnsi="Times New Roman"/>
                <w:lang w:eastAsia="ro-RO"/>
              </w:rPr>
              <w:t xml:space="preserve">pentru </w:t>
            </w:r>
            <w:r w:rsidRPr="007E6016">
              <w:rPr>
                <w:rFonts w:ascii="Times New Roman" w:eastAsia="Times New Roman" w:hAnsi="Times New Roman"/>
                <w:b/>
                <w:bCs/>
                <w:lang w:eastAsia="ro-RO"/>
              </w:rPr>
              <w:t xml:space="preserve">Axa Prioritara 10 </w:t>
            </w:r>
            <w:r w:rsidRPr="007E6016">
              <w:rPr>
                <w:rFonts w:ascii="Times New Roman" w:eastAsia="Times New Roman" w:hAnsi="Times New Roman"/>
                <w:b/>
                <w:bCs/>
                <w:lang w:val="en-US" w:eastAsia="ro-RO"/>
              </w:rPr>
              <w:t>“</w:t>
            </w:r>
            <w:proofErr w:type="spellStart"/>
            <w:r w:rsidRPr="007E6016">
              <w:rPr>
                <w:rFonts w:ascii="Times New Roman" w:eastAsia="Times New Roman" w:hAnsi="Times New Roman"/>
                <w:b/>
                <w:bCs/>
                <w:lang w:val="en-US" w:eastAsia="ro-RO"/>
              </w:rPr>
              <w:t>Imbunatatirea</w:t>
            </w:r>
            <w:proofErr w:type="spellEnd"/>
            <w:r w:rsidRPr="007E6016">
              <w:rPr>
                <w:rFonts w:ascii="Times New Roman" w:eastAsia="Times New Roman" w:hAnsi="Times New Roman"/>
                <w:b/>
                <w:bCs/>
                <w:lang w:val="en-US" w:eastAsia="ro-RO"/>
              </w:rPr>
              <w:t xml:space="preserve"> </w:t>
            </w:r>
            <w:proofErr w:type="spellStart"/>
            <w:r w:rsidRPr="007E6016">
              <w:rPr>
                <w:rFonts w:ascii="Times New Roman" w:eastAsia="Times New Roman" w:hAnsi="Times New Roman"/>
                <w:b/>
                <w:bCs/>
                <w:lang w:val="en-US" w:eastAsia="ro-RO"/>
              </w:rPr>
              <w:t>infrastructurii</w:t>
            </w:r>
            <w:proofErr w:type="spellEnd"/>
            <w:r w:rsidRPr="007E6016">
              <w:rPr>
                <w:rFonts w:ascii="Times New Roman" w:eastAsia="Times New Roman" w:hAnsi="Times New Roman"/>
                <w:b/>
                <w:bCs/>
                <w:lang w:val="en-US" w:eastAsia="ro-RO"/>
              </w:rPr>
              <w:t xml:space="preserve"> </w:t>
            </w:r>
            <w:proofErr w:type="spellStart"/>
            <w:r w:rsidRPr="007E6016">
              <w:rPr>
                <w:rFonts w:ascii="Times New Roman" w:eastAsia="Times New Roman" w:hAnsi="Times New Roman"/>
                <w:b/>
                <w:bCs/>
                <w:lang w:val="en-US" w:eastAsia="ro-RO"/>
              </w:rPr>
              <w:t>educationale</w:t>
            </w:r>
            <w:proofErr w:type="spellEnd"/>
            <w:r w:rsidRPr="007E6016">
              <w:rPr>
                <w:rFonts w:ascii="Times New Roman" w:eastAsia="Times New Roman" w:hAnsi="Times New Roman"/>
                <w:b/>
                <w:bCs/>
                <w:lang w:val="en-US" w:eastAsia="ro-RO"/>
              </w:rPr>
              <w:t>” a POR 2014-2020</w:t>
            </w:r>
            <w:r w:rsidRPr="007E6016">
              <w:rPr>
                <w:rFonts w:ascii="Times New Roman" w:eastAsia="Times New Roman" w:hAnsi="Times New Roman"/>
                <w:lang w:val="en-US" w:eastAsia="ro-RO"/>
              </w:rPr>
              <w:t xml:space="preserve">, </w:t>
            </w:r>
            <w:r w:rsidRPr="007E6016">
              <w:rPr>
                <w:rFonts w:ascii="Times New Roman" w:hAnsi="Times New Roman"/>
              </w:rPr>
              <w:t>infrastructura școlară joacă un rol important în asigurarea și îmbunătățirea participării la educație și a calității educației</w:t>
            </w:r>
            <w:r w:rsidR="009350A6" w:rsidRPr="007E6016">
              <w:rPr>
                <w:rFonts w:ascii="Times New Roman" w:hAnsi="Times New Roman"/>
              </w:rPr>
              <w:t>.</w:t>
            </w:r>
          </w:p>
          <w:p w14:paraId="3D2D3F19" w14:textId="360FF4FB" w:rsidR="007E7D4C" w:rsidRPr="00BD5278" w:rsidRDefault="007E7D4C" w:rsidP="007E7D4C">
            <w:pPr>
              <w:spacing w:after="120" w:line="240" w:lineRule="auto"/>
              <w:jc w:val="both"/>
              <w:rPr>
                <w:rFonts w:ascii="Times New Roman" w:hAnsi="Times New Roman"/>
                <w:b/>
                <w:bCs/>
              </w:rPr>
            </w:pPr>
            <w:r w:rsidRPr="007E7D4C">
              <w:rPr>
                <w:rFonts w:ascii="Times New Roman" w:hAnsi="Times New Roman"/>
                <w:b/>
                <w:bCs/>
              </w:rPr>
              <w:t>Problema</w:t>
            </w:r>
            <w:r w:rsidR="00823380">
              <w:rPr>
                <w:rFonts w:ascii="Times New Roman" w:hAnsi="Times New Roman"/>
                <w:b/>
                <w:bCs/>
              </w:rPr>
              <w:t xml:space="preserve"> identificata</w:t>
            </w:r>
            <w:r>
              <w:rPr>
                <w:rFonts w:ascii="Times New Roman" w:hAnsi="Times New Roman"/>
              </w:rPr>
              <w:t xml:space="preserve">: </w:t>
            </w:r>
            <w:r w:rsidRPr="00BD5278">
              <w:rPr>
                <w:rFonts w:ascii="Times New Roman" w:hAnsi="Times New Roman"/>
                <w:b/>
                <w:bCs/>
              </w:rPr>
              <w:t>supraaglomerarea spatiilor in unita</w:t>
            </w:r>
            <w:r w:rsidR="00BD5278">
              <w:rPr>
                <w:rFonts w:ascii="Times New Roman" w:hAnsi="Times New Roman"/>
                <w:b/>
                <w:bCs/>
              </w:rPr>
              <w:t>t</w:t>
            </w:r>
            <w:r w:rsidRPr="00BD5278">
              <w:rPr>
                <w:rFonts w:ascii="Times New Roman" w:hAnsi="Times New Roman"/>
                <w:b/>
                <w:bCs/>
              </w:rPr>
              <w:t>ile de invatamant</w:t>
            </w:r>
            <w:r w:rsidR="00823380">
              <w:rPr>
                <w:rFonts w:ascii="Times New Roman" w:hAnsi="Times New Roman"/>
                <w:b/>
                <w:bCs/>
              </w:rPr>
              <w:t xml:space="preserve">, </w:t>
            </w:r>
            <w:r w:rsidR="000060CA">
              <w:rPr>
                <w:rFonts w:ascii="Times New Roman" w:hAnsi="Times New Roman"/>
                <w:b/>
                <w:bCs/>
              </w:rPr>
              <w:t xml:space="preserve">infrastructura precara si </w:t>
            </w:r>
            <w:r w:rsidR="00823380">
              <w:rPr>
                <w:rFonts w:ascii="Times New Roman" w:hAnsi="Times New Roman"/>
                <w:b/>
                <w:bCs/>
              </w:rPr>
              <w:t>dotare cu echipamente inadecvata</w:t>
            </w:r>
          </w:p>
          <w:p w14:paraId="725BC2E6" w14:textId="59E500B5" w:rsidR="004E14D0" w:rsidRPr="007E6016" w:rsidRDefault="004E14D0" w:rsidP="001A0CD4">
            <w:pPr>
              <w:pStyle w:val="ListParagraph"/>
              <w:numPr>
                <w:ilvl w:val="0"/>
                <w:numId w:val="54"/>
              </w:numPr>
              <w:spacing w:line="276" w:lineRule="auto"/>
              <w:jc w:val="both"/>
              <w:outlineLvl w:val="3"/>
              <w:rPr>
                <w:b/>
                <w:bCs/>
                <w:sz w:val="22"/>
                <w:szCs w:val="22"/>
                <w:lang w:eastAsia="en-US"/>
              </w:rPr>
            </w:pPr>
            <w:proofErr w:type="spellStart"/>
            <w:r w:rsidRPr="007E6016">
              <w:rPr>
                <w:b/>
                <w:bCs/>
                <w:sz w:val="22"/>
                <w:szCs w:val="22"/>
                <w:lang w:eastAsia="en-US"/>
              </w:rPr>
              <w:t>Dezvoltarea</w:t>
            </w:r>
            <w:proofErr w:type="spellEnd"/>
            <w:r w:rsidRPr="007E6016">
              <w:rPr>
                <w:b/>
                <w:bCs/>
                <w:sz w:val="22"/>
                <w:szCs w:val="22"/>
                <w:lang w:eastAsia="en-US"/>
              </w:rPr>
              <w:t xml:space="preserve"> </w:t>
            </w:r>
            <w:proofErr w:type="spellStart"/>
            <w:r w:rsidRPr="007E6016">
              <w:rPr>
                <w:b/>
                <w:bCs/>
                <w:sz w:val="22"/>
                <w:szCs w:val="22"/>
                <w:lang w:eastAsia="en-US"/>
              </w:rPr>
              <w:t>durabila</w:t>
            </w:r>
            <w:proofErr w:type="spellEnd"/>
            <w:r w:rsidRPr="007E6016">
              <w:rPr>
                <w:b/>
                <w:bCs/>
                <w:sz w:val="22"/>
                <w:szCs w:val="22"/>
                <w:lang w:eastAsia="en-US"/>
              </w:rPr>
              <w:t xml:space="preserve"> </w:t>
            </w:r>
            <w:proofErr w:type="spellStart"/>
            <w:r w:rsidRPr="007E6016">
              <w:rPr>
                <w:b/>
                <w:bCs/>
                <w:sz w:val="22"/>
                <w:szCs w:val="22"/>
                <w:lang w:eastAsia="en-US"/>
              </w:rPr>
              <w:t>si</w:t>
            </w:r>
            <w:proofErr w:type="spellEnd"/>
            <w:r w:rsidRPr="007E6016">
              <w:rPr>
                <w:b/>
                <w:bCs/>
                <w:sz w:val="22"/>
                <w:szCs w:val="22"/>
                <w:lang w:eastAsia="en-US"/>
              </w:rPr>
              <w:t xml:space="preserve"> </w:t>
            </w:r>
            <w:proofErr w:type="spellStart"/>
            <w:r w:rsidRPr="007E6016">
              <w:rPr>
                <w:b/>
                <w:bCs/>
                <w:sz w:val="22"/>
                <w:szCs w:val="22"/>
                <w:lang w:eastAsia="en-US"/>
              </w:rPr>
              <w:t>promovarea</w:t>
            </w:r>
            <w:proofErr w:type="spellEnd"/>
            <w:r w:rsidRPr="007E6016">
              <w:rPr>
                <w:b/>
                <w:bCs/>
                <w:sz w:val="22"/>
                <w:szCs w:val="22"/>
                <w:lang w:eastAsia="en-US"/>
              </w:rPr>
              <w:t xml:space="preserve"> </w:t>
            </w:r>
            <w:proofErr w:type="spellStart"/>
            <w:r w:rsidRPr="007E6016">
              <w:rPr>
                <w:b/>
                <w:bCs/>
                <w:sz w:val="22"/>
                <w:szCs w:val="22"/>
                <w:lang w:eastAsia="en-US"/>
              </w:rPr>
              <w:t>turismului</w:t>
            </w:r>
            <w:proofErr w:type="spellEnd"/>
          </w:p>
          <w:p w14:paraId="5986E2AC" w14:textId="77777777" w:rsidR="00DC54C3" w:rsidRPr="007E6016" w:rsidRDefault="00DC54C3" w:rsidP="00DC54C3">
            <w:pPr>
              <w:spacing w:line="240" w:lineRule="auto"/>
              <w:ind w:right="-57"/>
              <w:jc w:val="both"/>
              <w:rPr>
                <w:rFonts w:ascii="Times New Roman" w:hAnsi="Times New Roman"/>
                <w:b/>
              </w:rPr>
            </w:pPr>
            <w:bookmarkStart w:id="5" w:name="_Hlk36559972"/>
            <w:r w:rsidRPr="007E6016">
              <w:rPr>
                <w:rFonts w:ascii="Times New Roman" w:hAnsi="Times New Roman"/>
              </w:rPr>
              <w:lastRenderedPageBreak/>
              <w:t xml:space="preserve">Oltenia beneficiază de importante resurse turistice, dar, în ciuda acestui fapt, importanța turismului în economia locală este relativ redusă, contribuind la PIB-ul regional cu doar 1%. Turismul poate fi însă un vector esențial în dezvoltarea multor zone și în creșterea gradului de ocupare a forței de muncă într-o regiune în care alternativele nu sunt încă prea numeroase. Capacitatea de cazare turistică existentă la nivelul anului 2018 în regiunea S-V Oltenia atingea pragul de 22.244 de locuri de cazare, în creştere cu 5,92% faţă de anul 2017. </w:t>
            </w:r>
          </w:p>
          <w:p w14:paraId="690381A4" w14:textId="77C87E76" w:rsidR="00CA7269" w:rsidRPr="007E6016" w:rsidRDefault="00CA7269" w:rsidP="00006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lang w:val="en-US"/>
              </w:rPr>
            </w:pPr>
            <w:r w:rsidRPr="007E6016">
              <w:rPr>
                <w:rFonts w:ascii="Times New Roman" w:eastAsia="Times New Roman" w:hAnsi="Times New Roman"/>
              </w:rPr>
              <w:t>Turismul este unul dintre cele mai importante domenii economice pentru dezvoltarea regiunii. Are un rol important pentru regiune, oferă externalități ridicate pentru comerțul cu amănuntul, serviciile locale și pentru îmbunătățirea calității vieții de rezident, dar, în același timp, este influențat foarte mult de condițiile locale, cum ar fi transportul, servicii de petrecere a timpului liber și cultural.</w:t>
            </w:r>
          </w:p>
          <w:p w14:paraId="37953C41" w14:textId="16F5E71E" w:rsidR="00CA7269" w:rsidRDefault="00CA7269" w:rsidP="00006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rPr>
            </w:pPr>
            <w:r w:rsidRPr="007E6016">
              <w:rPr>
                <w:rFonts w:ascii="Times New Roman" w:eastAsia="Times New Roman" w:hAnsi="Times New Roman"/>
              </w:rPr>
              <w:t>Nevoile din sector acoperă probleme precum forța de muncă (muncitori calificați), infrastructura (cazare calitativă, paturi suficiente, infrastructură rutieră bună) și investiții în atractivitatea locului. Toate punctele care lipsesc din nevoile menționate anterior subminează potențialul unei anumite zone de a deveni un catalizator în regiune.</w:t>
            </w:r>
          </w:p>
          <w:p w14:paraId="00E0CB97" w14:textId="4AEEFFED" w:rsidR="00D70AF4" w:rsidRDefault="00DC54C3" w:rsidP="00D70AF4">
            <w:pPr>
              <w:spacing w:before="120" w:line="240" w:lineRule="auto"/>
              <w:jc w:val="both"/>
              <w:rPr>
                <w:rFonts w:ascii="Times New Roman" w:hAnsi="Times New Roman"/>
                <w:i/>
              </w:rPr>
            </w:pPr>
            <w:r w:rsidRPr="007E6016">
              <w:rPr>
                <w:rFonts w:ascii="Times New Roman" w:hAnsi="Times New Roman"/>
              </w:rPr>
              <w:t>In regiune, exista urmatoarele stațiuni balneare, balneo-climatice si statiunile turistice in mediul urban: Novaci (judetul Gorj), Baile Govora, Baile Olanesti, Calimanesti- Caciulata, Horezu, Ocnele Mari (judetul Valcea)si in mediul rural: Baia de Fier, Sacelu, Polovragi, Pestisani (judetul Gorj), Bala (judetul Mehedinti), Voineasa (judetul Valcea).</w:t>
            </w:r>
            <w:r w:rsidR="00D70AF4" w:rsidRPr="007E6016">
              <w:rPr>
                <w:rFonts w:ascii="Times New Roman" w:hAnsi="Times New Roman"/>
              </w:rPr>
              <w:t xml:space="preserve"> </w:t>
            </w:r>
            <w:r w:rsidR="00D70AF4">
              <w:rPr>
                <w:rFonts w:ascii="Times New Roman" w:hAnsi="Times New Roman"/>
              </w:rPr>
              <w:t>Acestea</w:t>
            </w:r>
            <w:r w:rsidR="00D70AF4" w:rsidRPr="007E6016">
              <w:rPr>
                <w:rFonts w:ascii="Times New Roman" w:hAnsi="Times New Roman"/>
              </w:rPr>
              <w:t xml:space="preserve"> </w:t>
            </w:r>
            <w:r w:rsidR="00D70AF4" w:rsidRPr="007E6016">
              <w:rPr>
                <w:rFonts w:ascii="Times New Roman" w:eastAsia="Times New Roman" w:hAnsi="Times New Roman"/>
                <w:bdr w:val="none" w:sz="0" w:space="0" w:color="auto" w:frame="1"/>
              </w:rPr>
              <w:t>reprezintă  o resursă  majoră  pentru turismul de odihnă şi tratament, precum şi pentru tratamentele medicale.</w:t>
            </w:r>
            <w:r w:rsidR="00D70AF4" w:rsidRPr="007E6016">
              <w:rPr>
                <w:rFonts w:ascii="Times New Roman" w:hAnsi="Times New Roman"/>
              </w:rPr>
              <w:t xml:space="preserve"> </w:t>
            </w:r>
            <w:bookmarkEnd w:id="5"/>
            <w:r w:rsidR="00E13774" w:rsidRPr="007E6016">
              <w:rPr>
                <w:rFonts w:ascii="Times New Roman" w:hAnsi="Times New Roman"/>
              </w:rPr>
              <w:t>Zona montană a Regiunii Sud – Vest</w:t>
            </w:r>
            <w:r w:rsidR="00D70AF4">
              <w:rPr>
                <w:rFonts w:ascii="Times New Roman" w:hAnsi="Times New Roman"/>
              </w:rPr>
              <w:t xml:space="preserve"> si zona Dunarii</w:t>
            </w:r>
            <w:r w:rsidR="00E13774" w:rsidRPr="007E6016">
              <w:rPr>
                <w:rFonts w:ascii="Times New Roman" w:hAnsi="Times New Roman"/>
              </w:rPr>
              <w:t xml:space="preserve">, cu un cadru natural deosebit la care se asociază, , numeroase monumente de arhitectură religioase sau civile, poate fi identificată ca </w:t>
            </w:r>
            <w:r w:rsidR="00E13774" w:rsidRPr="007E6016">
              <w:rPr>
                <w:rFonts w:ascii="Times New Roman" w:hAnsi="Times New Roman"/>
                <w:iCs/>
              </w:rPr>
              <w:t>zonă cu potenţial turistic ridicat insuficient valorificat.</w:t>
            </w:r>
            <w:r w:rsidR="00E13774" w:rsidRPr="007E6016">
              <w:rPr>
                <w:rFonts w:ascii="Times New Roman" w:hAnsi="Times New Roman"/>
                <w:i/>
              </w:rPr>
              <w:t xml:space="preserve"> </w:t>
            </w:r>
          </w:p>
          <w:p w14:paraId="1210603B" w14:textId="36D412C4" w:rsidR="00877500" w:rsidRPr="007E6016" w:rsidRDefault="00683D83" w:rsidP="00D70AF4">
            <w:pPr>
              <w:spacing w:before="120" w:line="240" w:lineRule="auto"/>
              <w:jc w:val="both"/>
              <w:rPr>
                <w:rFonts w:ascii="Times New Roman" w:hAnsi="Times New Roman"/>
              </w:rPr>
            </w:pPr>
            <w:r w:rsidRPr="007E6016">
              <w:rPr>
                <w:rFonts w:ascii="Times New Roman" w:hAnsi="Times New Roman"/>
              </w:rPr>
              <w:t>La nivelul regiunii Sud-Vest Oltenia, conform datelor oficiale publicate de Institutul National al Patrimoniului în anul 2015, se regăsesc 3.322 monumente istorice. In regiune, numarul acestora este repartizat la nivelul judetelor componente astfel: 700 monumente in judetul Dolj, 503 in judetul Gorj, 570 in Mehedinti, 758 in Olt si 791 in judetul Valcea. Dintr-un total 391 monumente clasificate categoria A, aproximativ 239 sunt amplasate in mediul rural.</w:t>
            </w:r>
            <w:r w:rsidR="00877500" w:rsidRPr="007E6016">
              <w:rPr>
                <w:rFonts w:ascii="Times New Roman" w:hAnsi="Times New Roman"/>
              </w:rPr>
              <w:t xml:space="preserve"> Patrimoniul cultural se confruntă însă cu provocări importante în ceea ce privește condițiile fizice care se deteriorează treptat. Starea majorității monumentelor este precară, iar calitatea siturilor de patrimoniu cultural sau a activităților legate de acesta este considerată slabă de către vizitatori. O bună parte dintre acestea necesită conservare, protejare sau investiții pentru dezvoltarea și valorificarea lor prin includerea în circuite turistice.  Infrastructura publică de turism este în continuare precară. În ciuda investițiilor realizate în perioadele anterioare de programare, nevoile privind modernizarea capacităților de primire și a bazelor de agrement rămân ridicate. </w:t>
            </w:r>
          </w:p>
          <w:p w14:paraId="5975E8EB" w14:textId="437D91CB" w:rsidR="006722D8" w:rsidRPr="007E6016" w:rsidRDefault="00683D83" w:rsidP="000060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dr w:val="none" w:sz="0" w:space="0" w:color="auto" w:frame="1"/>
              </w:rPr>
            </w:pPr>
            <w:r w:rsidRPr="007E6016">
              <w:rPr>
                <w:rFonts w:ascii="Times New Roman" w:hAnsi="Times New Roman"/>
                <w:szCs w:val="24"/>
              </w:rPr>
              <w:t>De asemenea, in regiune exista infrastucturi turistice care pot fi reabilitate pentru a creste atractivitatea zonei atat pentru cetateni, cat si pentru turisti.</w:t>
            </w:r>
            <w:r w:rsidR="00B64CBA" w:rsidRPr="007E6016">
              <w:rPr>
                <w:rFonts w:ascii="Times New Roman" w:hAnsi="Times New Roman"/>
                <w:szCs w:val="24"/>
              </w:rPr>
              <w:t xml:space="preserve"> </w:t>
            </w:r>
            <w:r w:rsidR="006722D8" w:rsidRPr="007E6016">
              <w:rPr>
                <w:rFonts w:ascii="Times New Roman" w:eastAsia="Times New Roman" w:hAnsi="Times New Roman"/>
                <w:bdr w:val="none" w:sz="0" w:space="0" w:color="auto" w:frame="1"/>
              </w:rPr>
              <w:t>Totodata, dezvoltarea unor infrastructuri turistice in regiune ar putea contribui la cresterea atractivitatii si, implicit, a numarului de turisti.</w:t>
            </w:r>
          </w:p>
          <w:p w14:paraId="2A721C7A" w14:textId="7FD6C5F4" w:rsidR="00753C8D" w:rsidRDefault="00E13774" w:rsidP="000060CA">
            <w:pPr>
              <w:pStyle w:val="Default"/>
              <w:jc w:val="both"/>
              <w:rPr>
                <w:rFonts w:ascii="Times New Roman" w:eastAsia="Calibri" w:hAnsi="Times New Roman" w:cs="Times New Roman"/>
                <w:color w:val="auto"/>
                <w:sz w:val="22"/>
                <w:szCs w:val="22"/>
                <w:lang w:val="ro-RO" w:eastAsia="en-US"/>
              </w:rPr>
            </w:pPr>
            <w:r w:rsidRPr="007E6016">
              <w:rPr>
                <w:rFonts w:ascii="Times New Roman" w:eastAsia="Calibri" w:hAnsi="Times New Roman" w:cs="Times New Roman"/>
                <w:b/>
                <w:bCs/>
                <w:color w:val="auto"/>
                <w:sz w:val="22"/>
                <w:szCs w:val="22"/>
                <w:lang w:val="ro-RO" w:eastAsia="en-US"/>
              </w:rPr>
              <w:t>Viziunea dezvoltarii turismului in regiunea SV Oltenia corespunde Pilonului 2 din Cadrul European de actiune</w:t>
            </w:r>
            <w:r w:rsidRPr="007E6016">
              <w:rPr>
                <w:rFonts w:ascii="Times New Roman" w:eastAsia="Calibri" w:hAnsi="Times New Roman" w:cs="Times New Roman"/>
                <w:color w:val="auto"/>
                <w:sz w:val="22"/>
                <w:szCs w:val="22"/>
                <w:lang w:val="ro-RO" w:eastAsia="en-US"/>
              </w:rPr>
              <w:t xml:space="preserve">: </w:t>
            </w:r>
            <w:r w:rsidRPr="007E6016">
              <w:rPr>
                <w:rFonts w:ascii="Times New Roman" w:eastAsia="Calibri" w:hAnsi="Times New Roman" w:cs="Times New Roman"/>
                <w:b/>
                <w:bCs/>
                <w:color w:val="auto"/>
                <w:sz w:val="22"/>
                <w:szCs w:val="22"/>
                <w:lang w:val="ro-RO" w:eastAsia="en-US"/>
              </w:rPr>
              <w:t>Patrimoniul cultural pentru o Europă durabilă</w:t>
            </w:r>
            <w:r w:rsidRPr="007E6016">
              <w:rPr>
                <w:rFonts w:ascii="Times New Roman" w:eastAsia="Calibri" w:hAnsi="Times New Roman" w:cs="Times New Roman"/>
                <w:color w:val="auto"/>
                <w:sz w:val="22"/>
                <w:szCs w:val="22"/>
                <w:lang w:val="ro-RO" w:eastAsia="en-US"/>
              </w:rPr>
              <w:t>: soluții inteligente pentru un viitor coerent și durabil</w:t>
            </w:r>
            <w:r w:rsidR="009613EE" w:rsidRPr="007E6016">
              <w:rPr>
                <w:rFonts w:ascii="Times New Roman" w:eastAsia="Calibri" w:hAnsi="Times New Roman" w:cs="Times New Roman"/>
                <w:color w:val="auto"/>
                <w:sz w:val="22"/>
                <w:szCs w:val="22"/>
                <w:lang w:val="ro-RO" w:eastAsia="en-US"/>
              </w:rPr>
              <w:t xml:space="preserve">. </w:t>
            </w:r>
            <w:r w:rsidRPr="007E6016">
              <w:rPr>
                <w:rFonts w:ascii="Times New Roman" w:eastAsia="Calibri" w:hAnsi="Times New Roman" w:cs="Times New Roman"/>
                <w:color w:val="auto"/>
                <w:sz w:val="22"/>
                <w:szCs w:val="22"/>
                <w:lang w:val="ro-RO" w:eastAsia="en-US"/>
              </w:rPr>
              <w:t xml:space="preserve">Pentru a exploata acest potențial, cadrul de acțiune implică trei </w:t>
            </w:r>
            <w:r w:rsidR="009613EE" w:rsidRPr="007E6016">
              <w:rPr>
                <w:rFonts w:ascii="Times New Roman" w:eastAsia="Calibri" w:hAnsi="Times New Roman" w:cs="Times New Roman"/>
                <w:color w:val="auto"/>
                <w:sz w:val="22"/>
                <w:szCs w:val="22"/>
                <w:lang w:val="ro-RO" w:eastAsia="en-US"/>
              </w:rPr>
              <w:t>directii</w:t>
            </w:r>
            <w:r w:rsidRPr="007E6016">
              <w:rPr>
                <w:rFonts w:ascii="Times New Roman" w:eastAsia="Calibri" w:hAnsi="Times New Roman" w:cs="Times New Roman"/>
                <w:color w:val="auto"/>
                <w:sz w:val="22"/>
                <w:szCs w:val="22"/>
                <w:lang w:val="ro-RO" w:eastAsia="en-US"/>
              </w:rPr>
              <w:t xml:space="preserve"> de acțiune care vizează a) regenerarea orașelor și a regiunilor prin patrimoniul cultural; b) promovarea reutilizării adaptive a clădirilor de patrimoniu; și c) echilibrarea accesului la patrimoniul cultural prin turism cultural durabil și patrimoniu natural.</w:t>
            </w:r>
          </w:p>
          <w:p w14:paraId="6D752BF5" w14:textId="15791AA6" w:rsidR="00940A6C" w:rsidRPr="00940A6C" w:rsidRDefault="00940A6C" w:rsidP="000060CA">
            <w:pPr>
              <w:pStyle w:val="Default"/>
              <w:jc w:val="both"/>
              <w:rPr>
                <w:rFonts w:ascii="Times New Roman" w:eastAsia="Calibri" w:hAnsi="Times New Roman" w:cs="Times New Roman"/>
                <w:b/>
                <w:bCs/>
                <w:i/>
                <w:iCs/>
                <w:color w:val="auto"/>
                <w:sz w:val="22"/>
                <w:szCs w:val="22"/>
                <w:lang w:val="ro-RO" w:eastAsia="en-US"/>
              </w:rPr>
            </w:pPr>
            <w:r w:rsidRPr="00940A6C">
              <w:rPr>
                <w:rFonts w:ascii="Times New Roman" w:eastAsia="Calibri" w:hAnsi="Times New Roman" w:cs="Times New Roman"/>
                <w:b/>
                <w:bCs/>
                <w:color w:val="auto"/>
                <w:sz w:val="22"/>
                <w:szCs w:val="22"/>
                <w:lang w:val="ro-RO" w:eastAsia="en-US"/>
              </w:rPr>
              <w:t xml:space="preserve">Problema identificata: valorificare insuficienta a </w:t>
            </w:r>
            <w:proofErr w:type="spellStart"/>
            <w:r w:rsidRPr="00940A6C">
              <w:rPr>
                <w:rFonts w:ascii="Times New Roman" w:hAnsi="Times New Roman" w:cs="Times New Roman"/>
                <w:b/>
                <w:bCs/>
                <w:sz w:val="22"/>
                <w:szCs w:val="22"/>
              </w:rPr>
              <w:t>potentialului</w:t>
            </w:r>
            <w:proofErr w:type="spellEnd"/>
            <w:r w:rsidRPr="00940A6C">
              <w:rPr>
                <w:rFonts w:ascii="Times New Roman" w:hAnsi="Times New Roman" w:cs="Times New Roman"/>
                <w:b/>
                <w:bCs/>
                <w:sz w:val="22"/>
                <w:szCs w:val="22"/>
              </w:rPr>
              <w:t xml:space="preserve"> </w:t>
            </w:r>
            <w:proofErr w:type="spellStart"/>
            <w:r w:rsidRPr="00940A6C">
              <w:rPr>
                <w:rFonts w:ascii="Times New Roman" w:hAnsi="Times New Roman" w:cs="Times New Roman"/>
                <w:b/>
                <w:bCs/>
                <w:sz w:val="22"/>
                <w:szCs w:val="22"/>
              </w:rPr>
              <w:t>turistic</w:t>
            </w:r>
            <w:proofErr w:type="spellEnd"/>
            <w:r w:rsidRPr="00940A6C">
              <w:rPr>
                <w:rFonts w:ascii="Times New Roman" w:eastAsia="Calibri" w:hAnsi="Times New Roman" w:cs="Times New Roman"/>
                <w:b/>
                <w:bCs/>
                <w:i/>
                <w:iCs/>
                <w:color w:val="auto"/>
                <w:sz w:val="22"/>
                <w:szCs w:val="22"/>
                <w:lang w:val="ro-RO" w:eastAsia="en-US"/>
              </w:rPr>
              <w:t xml:space="preserve"> </w:t>
            </w:r>
          </w:p>
          <w:p w14:paraId="600665B1" w14:textId="77777777" w:rsidR="00B64CBA" w:rsidRPr="007E6016" w:rsidRDefault="00B64CBA" w:rsidP="000060CA">
            <w:pPr>
              <w:spacing w:after="0" w:line="240" w:lineRule="auto"/>
              <w:jc w:val="both"/>
              <w:rPr>
                <w:rFonts w:ascii="Times New Roman" w:hAnsi="Times New Roman"/>
                <w:b/>
                <w:bCs/>
                <w:i/>
                <w:iCs/>
              </w:rPr>
            </w:pPr>
          </w:p>
          <w:p w14:paraId="7DCBD295" w14:textId="38B3AD26" w:rsidR="00ED6086" w:rsidRPr="007E6016" w:rsidRDefault="00ED6086" w:rsidP="00581F2D">
            <w:pPr>
              <w:pStyle w:val="Bullets2"/>
              <w:ind w:left="731" w:hanging="284"/>
              <w:rPr>
                <w:rFonts w:ascii="Times New Roman" w:hAnsi="Times New Roman" w:cs="Times New Roman"/>
                <w:b/>
                <w:bCs/>
                <w:color w:val="auto"/>
              </w:rPr>
            </w:pPr>
            <w:r w:rsidRPr="007E6016">
              <w:rPr>
                <w:rFonts w:ascii="Times New Roman" w:hAnsi="Times New Roman" w:cs="Times New Roman"/>
                <w:b/>
                <w:bCs/>
                <w:color w:val="auto"/>
              </w:rPr>
              <w:t>Dezvoltare urbana durabila</w:t>
            </w:r>
          </w:p>
          <w:p w14:paraId="20C1287D" w14:textId="77777777" w:rsidR="00ED6086" w:rsidRPr="007E6016" w:rsidRDefault="00ED6086" w:rsidP="00940A6C">
            <w:pPr>
              <w:spacing w:after="0" w:line="240" w:lineRule="auto"/>
              <w:jc w:val="both"/>
              <w:rPr>
                <w:rFonts w:ascii="Times New Roman" w:hAnsi="Times New Roman"/>
              </w:rPr>
            </w:pPr>
            <w:r w:rsidRPr="007E6016">
              <w:rPr>
                <w:rFonts w:ascii="Times New Roman" w:hAnsi="Times New Roman"/>
              </w:rPr>
              <w:t>Pentru perioada de programare 2021-2027, Comisia Europeană a propus ca Fondul european de dezvoltare regională (FEDR) să pună un accent mai puternic pe activitățile de dezvoltare urbană durabilă (DUD), statele membre fiind încurajate să aloce cel puțin 6% din fondurile FEDR dezvoltării integrate în zonele urbane.</w:t>
            </w:r>
          </w:p>
          <w:p w14:paraId="4EA4A005" w14:textId="22763484" w:rsidR="00ED6086" w:rsidRPr="007E6016" w:rsidRDefault="00ED6086" w:rsidP="00940A6C">
            <w:pPr>
              <w:spacing w:after="0" w:line="240" w:lineRule="auto"/>
              <w:jc w:val="both"/>
              <w:rPr>
                <w:rFonts w:ascii="Times New Roman" w:hAnsi="Times New Roman"/>
              </w:rPr>
            </w:pPr>
            <w:r w:rsidRPr="007E6016">
              <w:rPr>
                <w:rFonts w:ascii="Times New Roman" w:hAnsi="Times New Roman"/>
              </w:rPr>
              <w:lastRenderedPageBreak/>
              <w:t xml:space="preserve"> Guvernanta urbana viitoare se va baza pe consultarea dintre autoritatile locale, regionale, nationale si societatea civila, ONG-urile, organizatiile comunitare, sectorul privat etc. in luarea deciziilor (bugetare participativa, dezbateri publice, e-guvernanta, colaborari interinstitutionale pe diferite niveluri etc.).</w:t>
            </w:r>
          </w:p>
          <w:p w14:paraId="1B70A7C0" w14:textId="253255EF" w:rsidR="00ED6086" w:rsidRPr="007E6016" w:rsidRDefault="00ED6086" w:rsidP="00940A6C">
            <w:pPr>
              <w:spacing w:after="0" w:line="240" w:lineRule="auto"/>
              <w:jc w:val="both"/>
              <w:rPr>
                <w:rFonts w:ascii="Times New Roman" w:hAnsi="Times New Roman"/>
              </w:rPr>
            </w:pPr>
            <w:r w:rsidRPr="007E6016">
              <w:rPr>
                <w:rFonts w:ascii="Times New Roman" w:hAnsi="Times New Roman"/>
              </w:rPr>
              <w:t>In perioada de programare 2021-2027 rolul Autoritatilor urbane  va fi preluat de consiliile locale. Consiliile locale de la nivelul municipiilor resedinta de judet/municipiilor/oraselor vor avea responsabilitatea selectiei strategice a proiectelor (identificarea listei de proiecte prioritare), iar Autoritatea de Management va verifica proiectele din punct de vedere al eligibilitatii si respectarii conditiilor de finantare generale ale programului. Pentru indeplinirea rolului pe care il vor avea in selectia strategica a proiectelor consiliile locale vor trebui sa elaboreze proceduri de selectie a proiectelor care sa aiba la baza un set de criterii si subcriterii definite in mod clar de aceasta structura, in raport cu necesitatile/prioritatile de la nível local si coroborat cu prevederile europene.</w:t>
            </w:r>
          </w:p>
          <w:p w14:paraId="74868C73" w14:textId="3446B4BC" w:rsidR="00ED6086" w:rsidRPr="007E6016" w:rsidRDefault="00ED6086" w:rsidP="00940A6C">
            <w:pPr>
              <w:spacing w:after="0" w:line="240" w:lineRule="auto"/>
              <w:jc w:val="both"/>
              <w:rPr>
                <w:rFonts w:ascii="Times New Roman" w:hAnsi="Times New Roman"/>
              </w:rPr>
            </w:pPr>
            <w:r w:rsidRPr="007E6016">
              <w:rPr>
                <w:rFonts w:ascii="Times New Roman" w:hAnsi="Times New Roman"/>
              </w:rPr>
              <w:t xml:space="preserve">Toate zonele urbane care acceseaza fonduri prealocate trebuie sa aiba la baza o Strategie Integrata de Dezvoltare Urbana (SIDU) si un </w:t>
            </w:r>
            <w:r w:rsidR="00C41D59" w:rsidRPr="007E6016">
              <w:rPr>
                <w:rFonts w:ascii="Times New Roman" w:hAnsi="Times New Roman"/>
              </w:rPr>
              <w:t>Plan de Mobilitate Urbana Durabila (</w:t>
            </w:r>
            <w:r w:rsidRPr="007E6016">
              <w:rPr>
                <w:rFonts w:ascii="Times New Roman" w:hAnsi="Times New Roman"/>
              </w:rPr>
              <w:t>PMUD</w:t>
            </w:r>
            <w:r w:rsidR="00C41D59" w:rsidRPr="007E6016">
              <w:rPr>
                <w:rFonts w:ascii="Times New Roman" w:hAnsi="Times New Roman"/>
              </w:rPr>
              <w:t>)</w:t>
            </w:r>
            <w:r w:rsidRPr="007E6016">
              <w:rPr>
                <w:rFonts w:ascii="Times New Roman" w:hAnsi="Times New Roman"/>
              </w:rPr>
              <w:t>, care sa includa o lista de proiecte prioritare pentru intregul buget de investitii de capital estimat pentru perioada de implementare 2021-2029. Zonele urbane care acceseaza fonduri doar prin cereri de propuneri concurentiale (ex: orasele) au obligatia de a include proiectele finantate intr-o strategie sau un plan existent aprobat de consiliul local. Aceste strategii se vor concentra pe zona urbana si se pot extinde si in zona metropolitana/ZUF, in functie de necesitatile si prioritatile de dezvoltare stabilite de fiecare UAT urban.</w:t>
            </w:r>
          </w:p>
          <w:p w14:paraId="3823B30A" w14:textId="2599B618" w:rsidR="00ED6086" w:rsidRPr="007E6016" w:rsidRDefault="00ED6086" w:rsidP="00940A6C">
            <w:pPr>
              <w:spacing w:after="0" w:line="240" w:lineRule="auto"/>
              <w:jc w:val="both"/>
              <w:rPr>
                <w:rFonts w:ascii="Times New Roman" w:hAnsi="Times New Roman"/>
              </w:rPr>
            </w:pPr>
            <w:r w:rsidRPr="007E6016">
              <w:rPr>
                <w:rFonts w:ascii="Times New Roman" w:hAnsi="Times New Roman"/>
              </w:rPr>
              <w:t>In plus, finantarea proiectelor pentru mobilitate urbana este conditionata de existenta unui P</w:t>
            </w:r>
            <w:r w:rsidR="00C41D59" w:rsidRPr="007E6016">
              <w:rPr>
                <w:rFonts w:ascii="Times New Roman" w:hAnsi="Times New Roman"/>
              </w:rPr>
              <w:t>MUD</w:t>
            </w:r>
            <w:r w:rsidRPr="007E6016">
              <w:rPr>
                <w:rFonts w:ascii="Times New Roman" w:hAnsi="Times New Roman"/>
              </w:rPr>
              <w:t>, instrument de planificare strategica teritoriala prin care este corelata dezvoltarea spatiala a localitatilor cu nevoile de mobilitate si transport ale persoanelor si marfurilor.</w:t>
            </w:r>
          </w:p>
          <w:p w14:paraId="0A838D1C" w14:textId="7CC13CAB" w:rsidR="00ED6086" w:rsidRPr="007E6016" w:rsidRDefault="00ED6086" w:rsidP="00940A6C">
            <w:pPr>
              <w:spacing w:after="0" w:line="240" w:lineRule="auto"/>
              <w:jc w:val="both"/>
              <w:rPr>
                <w:rFonts w:ascii="Times New Roman" w:hAnsi="Times New Roman"/>
              </w:rPr>
            </w:pPr>
            <w:r w:rsidRPr="007E6016">
              <w:rPr>
                <w:rFonts w:ascii="Times New Roman" w:hAnsi="Times New Roman"/>
              </w:rPr>
              <w:t xml:space="preserve">In prezent in Regiunea Oltenia exista </w:t>
            </w:r>
            <w:r w:rsidR="00145840" w:rsidRPr="007E6016">
              <w:rPr>
                <w:rFonts w:ascii="Times New Roman" w:hAnsi="Times New Roman"/>
              </w:rPr>
              <w:t>doua</w:t>
            </w:r>
            <w:r w:rsidRPr="007E6016">
              <w:rPr>
                <w:rFonts w:ascii="Times New Roman" w:hAnsi="Times New Roman"/>
              </w:rPr>
              <w:t xml:space="preserve"> zon</w:t>
            </w:r>
            <w:r w:rsidR="00145840" w:rsidRPr="007E6016">
              <w:rPr>
                <w:rFonts w:ascii="Times New Roman" w:hAnsi="Times New Roman"/>
              </w:rPr>
              <w:t>e</w:t>
            </w:r>
            <w:r w:rsidRPr="007E6016">
              <w:rPr>
                <w:rFonts w:ascii="Times New Roman" w:hAnsi="Times New Roman"/>
              </w:rPr>
              <w:t xml:space="preserve"> metropolitan</w:t>
            </w:r>
            <w:r w:rsidR="00145840" w:rsidRPr="007E6016">
              <w:rPr>
                <w:rFonts w:ascii="Times New Roman" w:hAnsi="Times New Roman"/>
              </w:rPr>
              <w:t>e</w:t>
            </w:r>
            <w:r w:rsidRPr="007E6016">
              <w:rPr>
                <w:rFonts w:ascii="Times New Roman" w:hAnsi="Times New Roman"/>
              </w:rPr>
              <w:t xml:space="preserve"> constituit</w:t>
            </w:r>
            <w:r w:rsidR="00145840" w:rsidRPr="007E6016">
              <w:rPr>
                <w:rFonts w:ascii="Times New Roman" w:hAnsi="Times New Roman"/>
              </w:rPr>
              <w:t>e sub forma unor</w:t>
            </w:r>
            <w:r w:rsidRPr="007E6016">
              <w:rPr>
                <w:rFonts w:ascii="Times New Roman" w:hAnsi="Times New Roman"/>
              </w:rPr>
              <w:t xml:space="preserve"> Asociatii de Dezvoltare Intercomunitara, si anume Zona Metropolitana Craiova, care cuprinde 24 de localitati, dintre care doua orase</w:t>
            </w:r>
            <w:r w:rsidR="00145840" w:rsidRPr="007E6016">
              <w:rPr>
                <w:rFonts w:ascii="Times New Roman" w:hAnsi="Times New Roman"/>
              </w:rPr>
              <w:t xml:space="preserve">, și </w:t>
            </w:r>
            <w:r w:rsidR="005C7131" w:rsidRPr="007E6016">
              <w:rPr>
                <w:rFonts w:ascii="Times New Roman" w:hAnsi="Times New Roman"/>
              </w:rPr>
              <w:t>Zona Metropolitană Drobeta Turnu Severin, formată din 7 localități, dintre care un municipiu</w:t>
            </w:r>
            <w:r w:rsidRPr="007E6016">
              <w:rPr>
                <w:rFonts w:ascii="Times New Roman" w:hAnsi="Times New Roman"/>
              </w:rPr>
              <w:t>.</w:t>
            </w:r>
          </w:p>
          <w:p w14:paraId="328A49CE" w14:textId="77777777" w:rsidR="00D937F0" w:rsidRPr="007E6016" w:rsidRDefault="00ED6086" w:rsidP="00940A6C">
            <w:pPr>
              <w:spacing w:after="0" w:line="240" w:lineRule="auto"/>
              <w:jc w:val="both"/>
              <w:rPr>
                <w:rFonts w:ascii="Times New Roman" w:hAnsi="Times New Roman"/>
              </w:rPr>
            </w:pPr>
            <w:r w:rsidRPr="007E6016">
              <w:rPr>
                <w:rFonts w:ascii="Times New Roman" w:hAnsi="Times New Roman"/>
              </w:rPr>
              <w:t>Avand in vedere ca in perioada 2014-2020 s-a constatat o lipsă de concentrare a resurselor, zonele urbane mari primind sume similare cu zonele urbane mici și pentru aceleași arii tematice, si analizand recomandarile Bancii Mondiale pentru urmatoarea perioada de programare (2021-2027),  este necesar ca pentru centrele urbane mari sa fie pre-alocate fonduri pentru proiecte cu impact major in zona metropolitana/ZUF si/sau care realizeaza obiective de dezvoltare multiple.</w:t>
            </w:r>
          </w:p>
          <w:p w14:paraId="7495E6B4" w14:textId="799990E2" w:rsidR="008A3FB4" w:rsidRPr="007E6016" w:rsidRDefault="00E4462A" w:rsidP="00940A6C">
            <w:pPr>
              <w:spacing w:after="0" w:line="240" w:lineRule="auto"/>
              <w:jc w:val="both"/>
              <w:rPr>
                <w:rFonts w:ascii="Times New Roman" w:hAnsi="Times New Roman"/>
              </w:rPr>
            </w:pPr>
            <w:r w:rsidRPr="007E6016">
              <w:rPr>
                <w:rFonts w:ascii="Times New Roman" w:hAnsi="Times New Roman"/>
              </w:rPr>
              <w:t xml:space="preserve">Mecanismul de finanțare propus pentru diferitele categorii de zone urbane ține cont de nevoile dar și de capacitatea acestora de a pregăti propuneri viabile și de a implementa proiecte complexe. </w:t>
            </w:r>
            <w:r w:rsidR="00D937F0" w:rsidRPr="007E6016">
              <w:rPr>
                <w:rFonts w:ascii="Times New Roman" w:hAnsi="Times New Roman"/>
              </w:rPr>
              <w:t xml:space="preserve">Propunerea de alocare </w:t>
            </w:r>
            <w:r w:rsidR="008A3FB4" w:rsidRPr="007E6016">
              <w:rPr>
                <w:rFonts w:ascii="Times New Roman" w:hAnsi="Times New Roman"/>
              </w:rPr>
              <w:t xml:space="preserve">a fondurilor pentru dezvoltare urbană în perioada 2021 – 2027 va fi detaliată pe </w:t>
            </w:r>
            <w:r w:rsidR="00D5677C" w:rsidRPr="007E6016">
              <w:rPr>
                <w:rFonts w:ascii="Times New Roman" w:hAnsi="Times New Roman"/>
              </w:rPr>
              <w:t>3</w:t>
            </w:r>
            <w:r w:rsidR="008A3FB4" w:rsidRPr="007E6016">
              <w:rPr>
                <w:rFonts w:ascii="Times New Roman" w:hAnsi="Times New Roman"/>
              </w:rPr>
              <w:t xml:space="preserve"> categorii de așezări urbane și anume, municipii reședință de județ</w:t>
            </w:r>
            <w:r w:rsidR="00D5677C" w:rsidRPr="007E6016">
              <w:rPr>
                <w:rFonts w:ascii="Times New Roman" w:hAnsi="Times New Roman"/>
              </w:rPr>
              <w:t xml:space="preserve">, municipii </w:t>
            </w:r>
            <w:r w:rsidR="008A3FB4" w:rsidRPr="007E6016">
              <w:rPr>
                <w:rFonts w:ascii="Times New Roman" w:hAnsi="Times New Roman"/>
              </w:rPr>
              <w:t xml:space="preserve">și </w:t>
            </w:r>
            <w:r w:rsidR="00D5677C" w:rsidRPr="007E6016">
              <w:rPr>
                <w:rFonts w:ascii="Times New Roman" w:hAnsi="Times New Roman"/>
              </w:rPr>
              <w:t>orașe</w:t>
            </w:r>
            <w:r w:rsidR="008A3FB4" w:rsidRPr="007E6016">
              <w:rPr>
                <w:rFonts w:ascii="Times New Roman" w:hAnsi="Times New Roman"/>
              </w:rPr>
              <w:t xml:space="preserve">. </w:t>
            </w:r>
            <w:r w:rsidR="001F7D87" w:rsidRPr="007E6016">
              <w:rPr>
                <w:rFonts w:ascii="Times New Roman" w:hAnsi="Times New Roman"/>
              </w:rPr>
              <w:t xml:space="preserve">Algoritmul de calcul pentru fondurile alocate municipiilor reședința de județ va fi următorul: </w:t>
            </w:r>
            <w:r w:rsidR="00D5677C" w:rsidRPr="007E6016">
              <w:rPr>
                <w:rFonts w:ascii="Times New Roman" w:hAnsi="Times New Roman"/>
              </w:rPr>
              <w:t>35</w:t>
            </w:r>
            <w:r w:rsidR="001F7D87" w:rsidRPr="007E6016">
              <w:rPr>
                <w:rFonts w:ascii="Times New Roman" w:hAnsi="Times New Roman"/>
              </w:rPr>
              <w:t>% din buget va fi distribuit în mod egal între toate muncipiile reșe</w:t>
            </w:r>
            <w:r w:rsidR="00D5677C" w:rsidRPr="007E6016">
              <w:rPr>
                <w:rFonts w:ascii="Times New Roman" w:hAnsi="Times New Roman"/>
              </w:rPr>
              <w:t>dință de județ, iar restul de 65</w:t>
            </w:r>
            <w:r w:rsidR="001F7D87" w:rsidRPr="007E6016">
              <w:rPr>
                <w:rFonts w:ascii="Times New Roman" w:hAnsi="Times New Roman"/>
              </w:rPr>
              <w:t>% va fi distribuit municipiilor reședință de județ direct proporțional cu populația acestora.</w:t>
            </w:r>
            <w:r w:rsidR="00D5677C" w:rsidRPr="007E6016">
              <w:rPr>
                <w:rFonts w:ascii="Times New Roman" w:hAnsi="Times New Roman"/>
              </w:rPr>
              <w:t xml:space="preserve"> Pentru celelalte municipii algoritmul este similar.</w:t>
            </w:r>
          </w:p>
          <w:p w14:paraId="27593A73" w14:textId="71DECAEE" w:rsidR="008A3FB4" w:rsidRPr="007E6016" w:rsidRDefault="008A3FB4" w:rsidP="00940A6C">
            <w:pPr>
              <w:spacing w:after="0" w:line="240" w:lineRule="auto"/>
              <w:jc w:val="both"/>
              <w:rPr>
                <w:rFonts w:ascii="Times New Roman" w:hAnsi="Times New Roman"/>
              </w:rPr>
            </w:pPr>
            <w:r w:rsidRPr="007E6016">
              <w:rPr>
                <w:rFonts w:ascii="Times New Roman" w:hAnsi="Times New Roman"/>
              </w:rPr>
              <w:t>Pentru municipiile reședință de județ</w:t>
            </w:r>
            <w:r w:rsidR="00D5677C" w:rsidRPr="007E6016">
              <w:rPr>
                <w:rFonts w:ascii="Times New Roman" w:hAnsi="Times New Roman"/>
              </w:rPr>
              <w:t xml:space="preserve"> și celelalte municipii</w:t>
            </w:r>
            <w:r w:rsidRPr="007E6016">
              <w:rPr>
                <w:rFonts w:ascii="Times New Roman" w:hAnsi="Times New Roman"/>
              </w:rPr>
              <w:t>, care vor beneficia de sume pre-alocate, se vor lansa apeluri necompetitive, iar pentru ora</w:t>
            </w:r>
            <w:r w:rsidR="00D5677C" w:rsidRPr="007E6016">
              <w:rPr>
                <w:rFonts w:ascii="Times New Roman" w:hAnsi="Times New Roman"/>
              </w:rPr>
              <w:t>ș</w:t>
            </w:r>
            <w:r w:rsidRPr="007E6016">
              <w:rPr>
                <w:rFonts w:ascii="Times New Roman" w:hAnsi="Times New Roman"/>
              </w:rPr>
              <w:t>e se vor lansa apeluri competitive.</w:t>
            </w:r>
          </w:p>
          <w:p w14:paraId="44FB1AC9" w14:textId="783359FD" w:rsidR="000A3BE8" w:rsidRPr="007E6016" w:rsidRDefault="000A3BE8" w:rsidP="00581F2D">
            <w:pPr>
              <w:pStyle w:val="Bullets2"/>
              <w:ind w:left="731" w:hanging="284"/>
              <w:rPr>
                <w:rFonts w:ascii="Times New Roman" w:hAnsi="Times New Roman" w:cs="Times New Roman"/>
                <w:b/>
                <w:bCs/>
                <w:color w:val="auto"/>
              </w:rPr>
            </w:pPr>
            <w:r w:rsidRPr="007E6016">
              <w:rPr>
                <w:rFonts w:ascii="Times New Roman" w:hAnsi="Times New Roman" w:cs="Times New Roman"/>
                <w:b/>
                <w:bCs/>
                <w:color w:val="auto"/>
              </w:rPr>
              <w:t>Sistemul de management și control al POR SV</w:t>
            </w:r>
          </w:p>
          <w:p w14:paraId="10E5A205" w14:textId="77777777" w:rsidR="000A3BE8" w:rsidRPr="007E6016" w:rsidRDefault="000A3BE8" w:rsidP="000A3BE8">
            <w:pPr>
              <w:spacing w:after="120" w:line="240" w:lineRule="auto"/>
              <w:ind w:firstLine="28"/>
              <w:jc w:val="both"/>
              <w:rPr>
                <w:rFonts w:ascii="Times New Roman" w:hAnsi="Times New Roman"/>
              </w:rPr>
            </w:pPr>
            <w:r w:rsidRPr="007E6016">
              <w:rPr>
                <w:rFonts w:ascii="Times New Roman" w:hAnsi="Times New Roman"/>
              </w:rPr>
              <w:t>Sistemul de management și control propus la nivel regional va fi format din:</w:t>
            </w:r>
          </w:p>
          <w:p w14:paraId="548565F1" w14:textId="3D015984" w:rsidR="000A3BE8" w:rsidRPr="007E6016" w:rsidRDefault="000A3BE8" w:rsidP="000A3BE8">
            <w:pPr>
              <w:spacing w:after="120" w:line="240" w:lineRule="auto"/>
              <w:ind w:firstLine="28"/>
              <w:jc w:val="both"/>
              <w:rPr>
                <w:rFonts w:ascii="Times New Roman" w:hAnsi="Times New Roman"/>
              </w:rPr>
            </w:pPr>
            <w:r w:rsidRPr="007E6016">
              <w:rPr>
                <w:rFonts w:ascii="Times New Roman" w:hAnsi="Times New Roman"/>
              </w:rPr>
              <w:t xml:space="preserve">1. ADR Sud-Vest Oltenia care va îndeplini rolul de </w:t>
            </w:r>
            <w:r w:rsidR="00940A6C">
              <w:rPr>
                <w:rFonts w:ascii="Times New Roman" w:hAnsi="Times New Roman"/>
              </w:rPr>
              <w:t>A</w:t>
            </w:r>
            <w:r w:rsidRPr="007E6016">
              <w:rPr>
                <w:rFonts w:ascii="Times New Roman" w:hAnsi="Times New Roman"/>
              </w:rPr>
              <w:t xml:space="preserve">utoritate de </w:t>
            </w:r>
            <w:r w:rsidR="00940A6C">
              <w:rPr>
                <w:rFonts w:ascii="Times New Roman" w:hAnsi="Times New Roman"/>
              </w:rPr>
              <w:t>M</w:t>
            </w:r>
            <w:r w:rsidRPr="007E6016">
              <w:rPr>
                <w:rFonts w:ascii="Times New Roman" w:hAnsi="Times New Roman"/>
              </w:rPr>
              <w:t>anagement pentru program;</w:t>
            </w:r>
          </w:p>
          <w:p w14:paraId="1CA4BD5F" w14:textId="749B0519" w:rsidR="000A3BE8" w:rsidRPr="007E6016" w:rsidRDefault="000A3BE8" w:rsidP="00321336">
            <w:pPr>
              <w:spacing w:after="120" w:line="240" w:lineRule="auto"/>
              <w:ind w:firstLine="28"/>
              <w:jc w:val="both"/>
              <w:rPr>
                <w:rFonts w:ascii="Times New Roman" w:hAnsi="Times New Roman"/>
                <w:lang w:val="en-US"/>
              </w:rPr>
            </w:pPr>
            <w:r w:rsidRPr="007E6016">
              <w:rPr>
                <w:rFonts w:ascii="Times New Roman" w:hAnsi="Times New Roman"/>
              </w:rPr>
              <w:t xml:space="preserve">2. Comitetul de Monitorizare POR SV, </w:t>
            </w:r>
            <w:r w:rsidR="00321336" w:rsidRPr="007E6016">
              <w:rPr>
                <w:rFonts w:ascii="Times New Roman" w:hAnsi="Times New Roman"/>
              </w:rPr>
              <w:t>structură de tip partenerial, fără personalitate juridică, cu rol decizional strategic în monitorizarea și evaluarea implementării POR SV</w:t>
            </w:r>
            <w:r w:rsidRPr="007E6016">
              <w:rPr>
                <w:rFonts w:ascii="Times New Roman" w:hAnsi="Times New Roman"/>
              </w:rPr>
              <w:t xml:space="preserve">, care va reuni reprezentantii administratiei publice, mediului </w:t>
            </w:r>
            <w:r w:rsidR="00321336" w:rsidRPr="007E6016">
              <w:rPr>
                <w:rFonts w:ascii="Times New Roman" w:hAnsi="Times New Roman"/>
              </w:rPr>
              <w:t>academic</w:t>
            </w:r>
            <w:r w:rsidRPr="007E6016">
              <w:rPr>
                <w:rFonts w:ascii="Times New Roman" w:hAnsi="Times New Roman"/>
              </w:rPr>
              <w:t>, mediului de afaceri si societatii civile</w:t>
            </w:r>
            <w:r w:rsidR="00321336" w:rsidRPr="007E6016">
              <w:rPr>
                <w:rFonts w:ascii="Times New Roman" w:hAnsi="Times New Roman"/>
                <w:lang w:val="en-US"/>
              </w:rPr>
              <w:t>;</w:t>
            </w:r>
          </w:p>
          <w:p w14:paraId="65104195" w14:textId="7A1F8EB5" w:rsidR="000A3BE8" w:rsidRPr="007E6016" w:rsidRDefault="000A3BE8" w:rsidP="000A3BE8">
            <w:pPr>
              <w:spacing w:after="120" w:line="240" w:lineRule="auto"/>
              <w:ind w:firstLine="28"/>
              <w:jc w:val="both"/>
              <w:rPr>
                <w:rFonts w:ascii="Times New Roman" w:hAnsi="Times New Roman"/>
              </w:rPr>
            </w:pPr>
            <w:r w:rsidRPr="007E6016">
              <w:rPr>
                <w:rFonts w:ascii="Times New Roman" w:hAnsi="Times New Roman"/>
              </w:rPr>
              <w:t>3. Consiliul pentru Dezvoltare Regională SV cu rol de asumare și decizie</w:t>
            </w:r>
            <w:r w:rsidR="00321336" w:rsidRPr="007E6016">
              <w:rPr>
                <w:rFonts w:ascii="Times New Roman" w:hAnsi="Times New Roman"/>
              </w:rPr>
              <w:t>.</w:t>
            </w:r>
          </w:p>
          <w:p w14:paraId="27B2B50F" w14:textId="2A54F231" w:rsidR="00321336" w:rsidRPr="007E6016" w:rsidRDefault="002907ED" w:rsidP="000E7972">
            <w:pPr>
              <w:spacing w:after="120" w:line="240" w:lineRule="auto"/>
              <w:ind w:firstLine="28"/>
              <w:jc w:val="both"/>
              <w:rPr>
                <w:rFonts w:ascii="Times New Roman" w:hAnsi="Times New Roman"/>
              </w:rPr>
            </w:pPr>
            <w:r w:rsidRPr="007E6016">
              <w:rPr>
                <w:rFonts w:ascii="Times New Roman" w:hAnsi="Times New Roman"/>
              </w:rPr>
              <w:t>F</w:t>
            </w:r>
            <w:r w:rsidR="000E7972" w:rsidRPr="007E6016">
              <w:rPr>
                <w:rFonts w:ascii="Times New Roman" w:hAnsi="Times New Roman"/>
              </w:rPr>
              <w:t>uncția de audit va fi îndeplinită de Autoritatea de Audit de pe lângă Curtea de Conturi a României, conform prevederilor proiectului de Regulament Comun.</w:t>
            </w:r>
          </w:p>
          <w:p w14:paraId="78B4E25A" w14:textId="59BC5E14" w:rsidR="00CF6098" w:rsidRPr="007E6016" w:rsidRDefault="00CF6098" w:rsidP="000417C3">
            <w:pPr>
              <w:pStyle w:val="Default"/>
              <w:spacing w:line="276" w:lineRule="auto"/>
              <w:jc w:val="both"/>
              <w:rPr>
                <w:rFonts w:ascii="Times New Roman" w:hAnsi="Times New Roman" w:cs="Times New Roman"/>
                <w:color w:val="auto"/>
                <w:sz w:val="22"/>
                <w:szCs w:val="22"/>
              </w:rPr>
            </w:pPr>
          </w:p>
        </w:tc>
      </w:tr>
    </w:tbl>
    <w:p w14:paraId="7869C825" w14:textId="77777777" w:rsidR="001117A6" w:rsidRPr="007E6016" w:rsidRDefault="001117A6" w:rsidP="00F000AD">
      <w:pPr>
        <w:spacing w:before="120" w:after="120" w:line="360" w:lineRule="auto"/>
        <w:rPr>
          <w:rFonts w:ascii="Times New Roman" w:hAnsi="Times New Roman"/>
          <w:i/>
          <w:noProof/>
          <w:sz w:val="24"/>
          <w:szCs w:val="24"/>
          <w:lang w:val="en-GB"/>
        </w:rPr>
      </w:pPr>
      <w:r w:rsidRPr="007E6016">
        <w:rPr>
          <w:rFonts w:ascii="Times New Roman" w:hAnsi="Times New Roman"/>
          <w:i/>
          <w:noProof/>
          <w:sz w:val="24"/>
          <w:szCs w:val="24"/>
          <w:lang w:val="en-GB"/>
        </w:rPr>
        <w:lastRenderedPageBreak/>
        <w:t>For the Investment for Jobs and Growth goal: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0"/>
        <w:gridCol w:w="2145"/>
        <w:gridCol w:w="6123"/>
      </w:tblGrid>
      <w:tr w:rsidR="008959B2" w:rsidRPr="007E6016" w14:paraId="0C5CBCBA" w14:textId="77777777" w:rsidTr="00A1539D">
        <w:trPr>
          <w:tblHeader/>
        </w:trPr>
        <w:tc>
          <w:tcPr>
            <w:tcW w:w="5000" w:type="pct"/>
            <w:gridSpan w:val="3"/>
          </w:tcPr>
          <w:p w14:paraId="0D302DE1"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lastRenderedPageBreak/>
              <w:t>Table 1</w:t>
            </w:r>
          </w:p>
        </w:tc>
      </w:tr>
      <w:tr w:rsidR="008959B2" w:rsidRPr="007E6016" w14:paraId="3E8E7FB3" w14:textId="77777777" w:rsidTr="00A1539D">
        <w:trPr>
          <w:tblHeader/>
        </w:trPr>
        <w:tc>
          <w:tcPr>
            <w:tcW w:w="706" w:type="pct"/>
          </w:tcPr>
          <w:p w14:paraId="5CC0D095"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Policy objective </w:t>
            </w:r>
          </w:p>
        </w:tc>
        <w:tc>
          <w:tcPr>
            <w:tcW w:w="1114" w:type="pct"/>
          </w:tcPr>
          <w:p w14:paraId="6C0ED9FD"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Specific objective </w:t>
            </w:r>
          </w:p>
        </w:tc>
        <w:tc>
          <w:tcPr>
            <w:tcW w:w="3180" w:type="pct"/>
          </w:tcPr>
          <w:p w14:paraId="28D3D832"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Justification (summary)</w:t>
            </w:r>
          </w:p>
          <w:p w14:paraId="10CDB467" w14:textId="1056AA2E" w:rsidR="006A4B8C" w:rsidRPr="007E6016" w:rsidRDefault="006A4B8C" w:rsidP="00F000AD">
            <w:pPr>
              <w:spacing w:before="120" w:after="120"/>
              <w:rPr>
                <w:rFonts w:ascii="Times New Roman" w:hAnsi="Times New Roman"/>
                <w:iCs/>
                <w:noProof/>
                <w:sz w:val="20"/>
                <w:lang w:val="en-US"/>
              </w:rPr>
            </w:pPr>
            <w:r w:rsidRPr="007E6016">
              <w:rPr>
                <w:rFonts w:ascii="Times New Roman" w:hAnsi="Times New Roman"/>
                <w:iCs/>
                <w:noProof/>
                <w:sz w:val="20"/>
                <w:lang w:val="en-US"/>
              </w:rPr>
              <w:t>[2 000 per specific objective or dedicated priority]</w:t>
            </w:r>
          </w:p>
        </w:tc>
      </w:tr>
      <w:tr w:rsidR="008959B2" w:rsidRPr="007E6016" w14:paraId="55C8AF2D" w14:textId="77777777" w:rsidTr="00BF1116">
        <w:tc>
          <w:tcPr>
            <w:tcW w:w="706" w:type="pct"/>
          </w:tcPr>
          <w:p w14:paraId="7BC5DD46" w14:textId="32387AED" w:rsidR="001117A6" w:rsidRPr="007E6016" w:rsidRDefault="00383B3D" w:rsidP="00F000AD">
            <w:pPr>
              <w:spacing w:before="120" w:after="120"/>
              <w:rPr>
                <w:rFonts w:ascii="Times New Roman" w:hAnsi="Times New Roman"/>
                <w:b/>
                <w:iCs/>
                <w:noProof/>
                <w:sz w:val="20"/>
                <w:lang w:val="en-US"/>
              </w:rPr>
            </w:pPr>
            <w:r w:rsidRPr="007E6016">
              <w:rPr>
                <w:rFonts w:ascii="Times New Roman" w:hAnsi="Times New Roman"/>
                <w:b/>
                <w:bCs/>
                <w:iCs/>
                <w:noProof/>
                <w:sz w:val="20"/>
              </w:rPr>
              <w:t>OP 1 - O Europă mai inteligentă - o transformare economică inovatoare si inteligentă</w:t>
            </w:r>
          </w:p>
        </w:tc>
        <w:tc>
          <w:tcPr>
            <w:tcW w:w="1114" w:type="pct"/>
          </w:tcPr>
          <w:p w14:paraId="3ED68D8D" w14:textId="77777777" w:rsidR="00383B3D" w:rsidRPr="007E6016" w:rsidRDefault="00383B3D" w:rsidP="00383B3D">
            <w:pPr>
              <w:rPr>
                <w:rFonts w:ascii="Times New Roman" w:hAnsi="Times New Roman"/>
                <w:i/>
              </w:rPr>
            </w:pPr>
            <w:r w:rsidRPr="007E6016">
              <w:rPr>
                <w:rFonts w:ascii="Times New Roman" w:hAnsi="Times New Roman"/>
                <w:i/>
              </w:rPr>
              <w:t>OS FEDR: a (i) Dezvoltarea capacităților de cercetare și inovare și adoptarea tehnologiilor avansate</w:t>
            </w:r>
          </w:p>
          <w:p w14:paraId="70C6D22B" w14:textId="77777777" w:rsidR="001117A6" w:rsidRPr="007E6016" w:rsidRDefault="001117A6" w:rsidP="00F000AD">
            <w:pPr>
              <w:spacing w:before="120" w:after="120"/>
              <w:rPr>
                <w:rFonts w:ascii="Times New Roman" w:hAnsi="Times New Roman"/>
                <w:i/>
                <w:iCs/>
                <w:noProof/>
                <w:sz w:val="20"/>
                <w:lang w:val="en-US"/>
              </w:rPr>
            </w:pPr>
          </w:p>
        </w:tc>
        <w:tc>
          <w:tcPr>
            <w:tcW w:w="3180" w:type="pct"/>
          </w:tcPr>
          <w:p w14:paraId="23753224" w14:textId="77777777" w:rsidR="001D7EAE" w:rsidRPr="007E6016" w:rsidRDefault="00E707EB" w:rsidP="00B60857">
            <w:pPr>
              <w:autoSpaceDE w:val="0"/>
              <w:autoSpaceDN w:val="0"/>
              <w:adjustRightInd w:val="0"/>
              <w:spacing w:after="120" w:line="240" w:lineRule="auto"/>
              <w:jc w:val="both"/>
              <w:rPr>
                <w:rFonts w:ascii="Times New Roman" w:hAnsi="Times New Roman"/>
              </w:rPr>
            </w:pPr>
            <w:r w:rsidRPr="007E6016">
              <w:rPr>
                <w:rFonts w:ascii="Times New Roman" w:hAnsi="Times New Roman"/>
                <w:b/>
                <w:bCs/>
              </w:rPr>
              <w:t>Axa Prioritara 1 - O regiune competitiva prin inovare, digitalizare si intreprinderi dinamice</w:t>
            </w:r>
            <w:r w:rsidRPr="007E6016">
              <w:rPr>
                <w:rFonts w:ascii="Times New Roman" w:hAnsi="Times New Roman"/>
              </w:rPr>
              <w:t xml:space="preserve">  raspunde nevoilor de investitii identific</w:t>
            </w:r>
            <w:r w:rsidR="001D7EAE" w:rsidRPr="007E6016">
              <w:rPr>
                <w:rFonts w:ascii="Times New Roman" w:hAnsi="Times New Roman"/>
              </w:rPr>
              <w:t>a</w:t>
            </w:r>
            <w:r w:rsidRPr="007E6016">
              <w:rPr>
                <w:rFonts w:ascii="Times New Roman" w:hAnsi="Times New Roman"/>
              </w:rPr>
              <w:t xml:space="preserve">te atat la nivel regional in RIS 3 , cat si In Raportul de Tara si este in deplina concordanta cu OS FEDR: a (i). pentru a aborda unele dintre problemele asociate. </w:t>
            </w:r>
          </w:p>
          <w:p w14:paraId="2F6A5BBA" w14:textId="46552646" w:rsidR="00E707EB" w:rsidRPr="007E6016" w:rsidRDefault="001D7EAE" w:rsidP="00B60857">
            <w:pPr>
              <w:autoSpaceDE w:val="0"/>
              <w:autoSpaceDN w:val="0"/>
              <w:adjustRightInd w:val="0"/>
              <w:spacing w:after="120" w:line="240" w:lineRule="auto"/>
              <w:jc w:val="both"/>
              <w:rPr>
                <w:rFonts w:ascii="Times New Roman" w:hAnsi="Times New Roman"/>
              </w:rPr>
            </w:pPr>
            <w:r w:rsidRPr="007E6016">
              <w:rPr>
                <w:rFonts w:ascii="Times New Roman" w:hAnsi="Times New Roman"/>
              </w:rPr>
              <w:t xml:space="preserve">Principalele probleme identificate in RIS /puncte slabe </w:t>
            </w:r>
            <w:r w:rsidR="00087800" w:rsidRPr="007E6016">
              <w:rPr>
                <w:rFonts w:ascii="Times New Roman" w:hAnsi="Times New Roman"/>
              </w:rPr>
              <w:t xml:space="preserve"> - </w:t>
            </w:r>
            <w:r w:rsidR="00E707EB" w:rsidRPr="007E6016">
              <w:rPr>
                <w:rFonts w:ascii="Times New Roman" w:hAnsi="Times New Roman"/>
              </w:rPr>
              <w:t>Cercet</w:t>
            </w:r>
            <w:r w:rsidRPr="007E6016">
              <w:rPr>
                <w:rFonts w:ascii="Times New Roman" w:hAnsi="Times New Roman"/>
              </w:rPr>
              <w:t>a</w:t>
            </w:r>
            <w:r w:rsidR="00E707EB" w:rsidRPr="007E6016">
              <w:rPr>
                <w:rFonts w:ascii="Times New Roman" w:hAnsi="Times New Roman"/>
              </w:rPr>
              <w:t xml:space="preserve">rea efectuata în regiune nu are întotdeauna beneficiile economice asteptate (în regiune erau 120 de întreprinderi inovatoare, din care 85 erau întreprinderi mici, 25 întreprinderi mijlocii și 10 întreprinderi mari. Dintre acestea, 72 erau active în sectorul Industrie și 48 în sectorul Servicii  - INS, 2018;  Cererile de brevet la OEP la un milion de locuitori au fost de 0,3 în 2012, ceea ce este sub media națională de 3,0 (Eurostat, 2018).   </w:t>
            </w:r>
          </w:p>
          <w:p w14:paraId="7210D700" w14:textId="71EDBE23" w:rsidR="001D7EAE" w:rsidRPr="007E6016" w:rsidRDefault="001D7EAE" w:rsidP="00B60857">
            <w:pPr>
              <w:autoSpaceDE w:val="0"/>
              <w:autoSpaceDN w:val="0"/>
              <w:adjustRightInd w:val="0"/>
              <w:spacing w:after="120" w:line="240" w:lineRule="auto"/>
              <w:jc w:val="both"/>
              <w:rPr>
                <w:rFonts w:ascii="Times New Roman" w:hAnsi="Times New Roman"/>
              </w:rPr>
            </w:pPr>
            <w:r w:rsidRPr="007E6016">
              <w:rPr>
                <w:rFonts w:ascii="Times New Roman" w:hAnsi="Times New Roman"/>
              </w:rPr>
              <w:t xml:space="preserve">Susținând inovația și transferul de competente si tehnologii, Axa Prioritara 1 va contribui la modernizarea economiei regionale și la diversificarea acesteia. Capacitatea de cercetare și inovare a economiei ar putea fi îmbunătățită prin intensificarea cooperării dintre mediul științific/ academic și mediul de afaceri.Forma de sprijin </w:t>
            </w:r>
            <w:r w:rsidR="00C7583C" w:rsidRPr="007E6016">
              <w:rPr>
                <w:rFonts w:ascii="Times New Roman" w:hAnsi="Times New Roman"/>
              </w:rPr>
              <w:t xml:space="preserve">acordata: </w:t>
            </w:r>
            <w:r w:rsidRPr="007E6016">
              <w:rPr>
                <w:rFonts w:ascii="Times New Roman" w:hAnsi="Times New Roman"/>
              </w:rPr>
              <w:t>grant sau ajutor de stat</w:t>
            </w:r>
            <w:r w:rsidR="00C7583C" w:rsidRPr="007E6016">
              <w:rPr>
                <w:rFonts w:ascii="Times New Roman" w:hAnsi="Times New Roman"/>
              </w:rPr>
              <w:t>.</w:t>
            </w:r>
          </w:p>
          <w:p w14:paraId="32977576" w14:textId="77777777" w:rsidR="00B60857" w:rsidRPr="007E6016" w:rsidRDefault="006A4B8C" w:rsidP="00B60857">
            <w:pPr>
              <w:autoSpaceDE w:val="0"/>
              <w:autoSpaceDN w:val="0"/>
              <w:adjustRightInd w:val="0"/>
              <w:spacing w:after="120" w:line="240" w:lineRule="auto"/>
              <w:jc w:val="both"/>
              <w:rPr>
                <w:rFonts w:ascii="Times New Roman" w:hAnsi="Times New Roman"/>
              </w:rPr>
            </w:pPr>
            <w:r w:rsidRPr="007E6016">
              <w:rPr>
                <w:rFonts w:ascii="Times New Roman" w:hAnsi="Times New Roman"/>
              </w:rPr>
              <w:t>Analiza</w:t>
            </w:r>
            <w:r w:rsidR="00A30D75" w:rsidRPr="007E6016">
              <w:rPr>
                <w:rFonts w:ascii="Times New Roman" w:hAnsi="Times New Roman"/>
              </w:rPr>
              <w:t xml:space="preserve"> </w:t>
            </w:r>
            <w:r w:rsidR="00B1270A" w:rsidRPr="007E6016">
              <w:rPr>
                <w:rFonts w:ascii="Times New Roman" w:hAnsi="Times New Roman"/>
              </w:rPr>
              <w:t xml:space="preserve">ecosistemului </w:t>
            </w:r>
            <w:r w:rsidR="00A30D75" w:rsidRPr="007E6016">
              <w:rPr>
                <w:rFonts w:ascii="Times New Roman" w:hAnsi="Times New Roman"/>
              </w:rPr>
              <w:t xml:space="preserve">CDI reflectă dificultățile structurale ale regiunii pentru a face față provocărilor economiei de piață: disponibilizări masive ale industriei, în special în exploatarea cărbunelui și revenirea la „agricultura de subzistență” în perioada 1995-2000, dependență de orașele monoindustriale care au mers prin crize severe, capacitate slabă de atragere a ISD, dezvoltarea tardivă a IMM-urilor și serviciilor financiare, etc. </w:t>
            </w:r>
          </w:p>
          <w:p w14:paraId="2F1FB550" w14:textId="3D234363" w:rsidR="00B1270A" w:rsidRPr="007E6016" w:rsidRDefault="00B1270A" w:rsidP="00B60857">
            <w:pPr>
              <w:autoSpaceDE w:val="0"/>
              <w:autoSpaceDN w:val="0"/>
              <w:adjustRightInd w:val="0"/>
              <w:spacing w:after="120" w:line="240" w:lineRule="auto"/>
              <w:jc w:val="both"/>
              <w:rPr>
                <w:rFonts w:ascii="Times New Roman" w:hAnsi="Times New Roman"/>
              </w:rPr>
            </w:pPr>
            <w:r w:rsidRPr="007E6016">
              <w:rPr>
                <w:rFonts w:ascii="Times New Roman" w:hAnsi="Times New Roman"/>
                <w:lang w:val="en-US"/>
              </w:rPr>
              <w:t xml:space="preserve">In </w:t>
            </w:r>
            <w:proofErr w:type="spellStart"/>
            <w:r w:rsidRPr="007E6016">
              <w:rPr>
                <w:rFonts w:ascii="Times New Roman" w:hAnsi="Times New Roman"/>
                <w:lang w:val="en-US"/>
              </w:rPr>
              <w:t>Regiunea</w:t>
            </w:r>
            <w:proofErr w:type="spellEnd"/>
            <w:r w:rsidRPr="007E6016">
              <w:rPr>
                <w:rFonts w:ascii="Times New Roman" w:hAnsi="Times New Roman"/>
                <w:lang w:val="en-US"/>
              </w:rPr>
              <w:t xml:space="preserve"> Sud-Vest Oltenia </w:t>
            </w:r>
            <w:proofErr w:type="spellStart"/>
            <w:r w:rsidRPr="007E6016">
              <w:rPr>
                <w:rFonts w:ascii="Times New Roman" w:hAnsi="Times New Roman"/>
                <w:lang w:val="en-US"/>
              </w:rPr>
              <w:t>trebuie</w:t>
            </w:r>
            <w:proofErr w:type="spellEnd"/>
            <w:r w:rsidRPr="007E6016">
              <w:rPr>
                <w:rFonts w:ascii="Times New Roman" w:hAnsi="Times New Roman"/>
                <w:lang w:val="en-US"/>
              </w:rPr>
              <w:t xml:space="preserve"> </w:t>
            </w:r>
            <w:proofErr w:type="spellStart"/>
            <w:r w:rsidRPr="007E6016">
              <w:rPr>
                <w:rFonts w:ascii="Times New Roman" w:hAnsi="Times New Roman"/>
                <w:lang w:val="en-US"/>
              </w:rPr>
              <w:t>sa</w:t>
            </w:r>
            <w:proofErr w:type="spellEnd"/>
            <w:r w:rsidRPr="007E6016">
              <w:rPr>
                <w:rFonts w:ascii="Times New Roman" w:hAnsi="Times New Roman"/>
                <w:lang w:val="en-US"/>
              </w:rPr>
              <w:t xml:space="preserve"> se </w:t>
            </w:r>
            <w:proofErr w:type="spellStart"/>
            <w:r w:rsidRPr="007E6016">
              <w:rPr>
                <w:rFonts w:ascii="Times New Roman" w:hAnsi="Times New Roman"/>
                <w:lang w:val="en-US"/>
              </w:rPr>
              <w:t>intensifice</w:t>
            </w:r>
            <w:proofErr w:type="spellEnd"/>
            <w:r w:rsidRPr="007E6016">
              <w:rPr>
                <w:rFonts w:ascii="Times New Roman" w:hAnsi="Times New Roman"/>
                <w:lang w:val="en-US"/>
              </w:rPr>
              <w:t xml:space="preserve"> </w:t>
            </w:r>
            <w:proofErr w:type="spellStart"/>
            <w:r w:rsidRPr="007E6016">
              <w:rPr>
                <w:rFonts w:ascii="Times New Roman" w:hAnsi="Times New Roman"/>
                <w:lang w:val="en-US"/>
              </w:rPr>
              <w:t>activitatea</w:t>
            </w:r>
            <w:proofErr w:type="spellEnd"/>
            <w:r w:rsidRPr="007E6016">
              <w:rPr>
                <w:rFonts w:ascii="Times New Roman" w:hAnsi="Times New Roman"/>
                <w:lang w:val="en-US"/>
              </w:rPr>
              <w:t xml:space="preserve"> </w:t>
            </w:r>
            <w:proofErr w:type="spellStart"/>
            <w:r w:rsidRPr="007E6016">
              <w:rPr>
                <w:rFonts w:ascii="Times New Roman" w:hAnsi="Times New Roman"/>
                <w:lang w:val="en-US"/>
              </w:rPr>
              <w:t>în</w:t>
            </w:r>
            <w:proofErr w:type="spellEnd"/>
            <w:r w:rsidRPr="007E6016">
              <w:rPr>
                <w:rFonts w:ascii="Times New Roman" w:hAnsi="Times New Roman"/>
                <w:lang w:val="en-US"/>
              </w:rPr>
              <w:t xml:space="preserve"> </w:t>
            </w:r>
            <w:proofErr w:type="spellStart"/>
            <w:r w:rsidRPr="007E6016">
              <w:rPr>
                <w:rFonts w:ascii="Times New Roman" w:hAnsi="Times New Roman"/>
                <w:lang w:val="en-US"/>
              </w:rPr>
              <w:t>domeniul</w:t>
            </w:r>
            <w:proofErr w:type="spellEnd"/>
            <w:r w:rsidRPr="007E6016">
              <w:rPr>
                <w:rFonts w:ascii="Times New Roman" w:hAnsi="Times New Roman"/>
                <w:lang w:val="en-US"/>
              </w:rPr>
              <w:t xml:space="preserve"> </w:t>
            </w:r>
            <w:proofErr w:type="spellStart"/>
            <w:r w:rsidRPr="007E6016">
              <w:rPr>
                <w:rFonts w:ascii="Times New Roman" w:hAnsi="Times New Roman"/>
                <w:lang w:val="en-US"/>
              </w:rPr>
              <w:t>cercetare-dezvoltare-inovare</w:t>
            </w:r>
            <w:proofErr w:type="spellEnd"/>
            <w:r w:rsidRPr="007E6016">
              <w:rPr>
                <w:rFonts w:ascii="Times New Roman" w:hAnsi="Times New Roman"/>
                <w:lang w:val="en-US"/>
              </w:rPr>
              <w:t xml:space="preserve">, care </w:t>
            </w:r>
            <w:proofErr w:type="spellStart"/>
            <w:r w:rsidRPr="007E6016">
              <w:rPr>
                <w:rFonts w:ascii="Times New Roman" w:hAnsi="Times New Roman"/>
                <w:lang w:val="en-US"/>
              </w:rPr>
              <w:t>să</w:t>
            </w:r>
            <w:proofErr w:type="spellEnd"/>
            <w:r w:rsidRPr="007E6016">
              <w:rPr>
                <w:rFonts w:ascii="Times New Roman" w:hAnsi="Times New Roman"/>
                <w:lang w:val="en-US"/>
              </w:rPr>
              <w:t xml:space="preserve"> </w:t>
            </w:r>
            <w:proofErr w:type="spellStart"/>
            <w:r w:rsidRPr="007E6016">
              <w:rPr>
                <w:rFonts w:ascii="Times New Roman" w:hAnsi="Times New Roman"/>
                <w:lang w:val="en-US"/>
              </w:rPr>
              <w:t>conducă</w:t>
            </w:r>
            <w:proofErr w:type="spellEnd"/>
            <w:r w:rsidRPr="007E6016">
              <w:rPr>
                <w:rFonts w:ascii="Times New Roman" w:hAnsi="Times New Roman"/>
                <w:lang w:val="en-US"/>
              </w:rPr>
              <w:t xml:space="preserve"> la o </w:t>
            </w:r>
            <w:proofErr w:type="spellStart"/>
            <w:r w:rsidRPr="007E6016">
              <w:rPr>
                <w:rFonts w:ascii="Times New Roman" w:hAnsi="Times New Roman"/>
                <w:lang w:val="en-US"/>
              </w:rPr>
              <w:t>mai</w:t>
            </w:r>
            <w:proofErr w:type="spellEnd"/>
            <w:r w:rsidRPr="007E6016">
              <w:rPr>
                <w:rFonts w:ascii="Times New Roman" w:hAnsi="Times New Roman"/>
                <w:lang w:val="en-US"/>
              </w:rPr>
              <w:t xml:space="preserve"> mare </w:t>
            </w:r>
            <w:proofErr w:type="gramStart"/>
            <w:r w:rsidRPr="007E6016">
              <w:rPr>
                <w:rFonts w:ascii="Times New Roman" w:hAnsi="Times New Roman"/>
                <w:lang w:val="en-US"/>
              </w:rPr>
              <w:t>capacitate</w:t>
            </w:r>
            <w:proofErr w:type="gramEnd"/>
            <w:r w:rsidRPr="007E6016">
              <w:rPr>
                <w:rFonts w:ascii="Times New Roman" w:hAnsi="Times New Roman"/>
                <w:lang w:val="en-US"/>
              </w:rPr>
              <w:t xml:space="preserve"> de </w:t>
            </w:r>
            <w:proofErr w:type="spellStart"/>
            <w:r w:rsidRPr="007E6016">
              <w:rPr>
                <w:rFonts w:ascii="Times New Roman" w:hAnsi="Times New Roman"/>
                <w:lang w:val="en-US"/>
              </w:rPr>
              <w:t>inovare</w:t>
            </w:r>
            <w:proofErr w:type="spellEnd"/>
            <w:r w:rsidRPr="007E6016">
              <w:rPr>
                <w:rFonts w:ascii="Times New Roman" w:hAnsi="Times New Roman"/>
                <w:lang w:val="en-US"/>
              </w:rPr>
              <w:t xml:space="preserve"> in </w:t>
            </w:r>
            <w:proofErr w:type="spellStart"/>
            <w:r w:rsidRPr="007E6016">
              <w:rPr>
                <w:rFonts w:ascii="Times New Roman" w:hAnsi="Times New Roman"/>
                <w:lang w:val="en-US"/>
              </w:rPr>
              <w:t>cadrul</w:t>
            </w:r>
            <w:proofErr w:type="spellEnd"/>
            <w:r w:rsidRPr="007E6016">
              <w:rPr>
                <w:rFonts w:ascii="Times New Roman" w:hAnsi="Times New Roman"/>
                <w:lang w:val="en-US"/>
              </w:rPr>
              <w:t xml:space="preserve"> IMM-</w:t>
            </w:r>
            <w:proofErr w:type="spellStart"/>
            <w:r w:rsidRPr="007E6016">
              <w:rPr>
                <w:rFonts w:ascii="Times New Roman" w:hAnsi="Times New Roman"/>
                <w:lang w:val="en-US"/>
              </w:rPr>
              <w:t>urilor</w:t>
            </w:r>
            <w:proofErr w:type="spellEnd"/>
            <w:r w:rsidRPr="007E6016">
              <w:rPr>
                <w:rFonts w:ascii="Times New Roman" w:hAnsi="Times New Roman"/>
                <w:lang w:val="en-US"/>
              </w:rPr>
              <w:t xml:space="preserve">, la </w:t>
            </w:r>
            <w:proofErr w:type="spellStart"/>
            <w:r w:rsidRPr="007E6016">
              <w:rPr>
                <w:rFonts w:ascii="Times New Roman" w:hAnsi="Times New Roman"/>
                <w:lang w:val="en-US"/>
              </w:rPr>
              <w:t>consolidarea</w:t>
            </w:r>
            <w:proofErr w:type="spellEnd"/>
            <w:r w:rsidRPr="007E6016">
              <w:rPr>
                <w:rFonts w:ascii="Times New Roman" w:hAnsi="Times New Roman"/>
                <w:lang w:val="en-US"/>
              </w:rPr>
              <w:t xml:space="preserve"> </w:t>
            </w:r>
            <w:proofErr w:type="spellStart"/>
            <w:r w:rsidRPr="007E6016">
              <w:rPr>
                <w:rFonts w:ascii="Times New Roman" w:hAnsi="Times New Roman"/>
                <w:lang w:val="en-US"/>
              </w:rPr>
              <w:t>relatiilor</w:t>
            </w:r>
            <w:proofErr w:type="spellEnd"/>
            <w:r w:rsidRPr="007E6016">
              <w:rPr>
                <w:rFonts w:ascii="Times New Roman" w:hAnsi="Times New Roman"/>
                <w:lang w:val="en-US"/>
              </w:rPr>
              <w:t xml:space="preserve"> </w:t>
            </w:r>
            <w:proofErr w:type="spellStart"/>
            <w:r w:rsidRPr="007E6016">
              <w:rPr>
                <w:rFonts w:ascii="Times New Roman" w:hAnsi="Times New Roman"/>
                <w:lang w:val="en-US"/>
              </w:rPr>
              <w:t>intre</w:t>
            </w:r>
            <w:proofErr w:type="spellEnd"/>
            <w:r w:rsidRPr="007E6016">
              <w:rPr>
                <w:rFonts w:ascii="Times New Roman" w:hAnsi="Times New Roman"/>
                <w:lang w:val="en-US"/>
              </w:rPr>
              <w:t xml:space="preserve"> </w:t>
            </w:r>
            <w:proofErr w:type="spellStart"/>
            <w:r w:rsidRPr="007E6016">
              <w:rPr>
                <w:rFonts w:ascii="Times New Roman" w:hAnsi="Times New Roman"/>
                <w:lang w:val="en-US"/>
              </w:rPr>
              <w:t>mediul</w:t>
            </w:r>
            <w:proofErr w:type="spellEnd"/>
            <w:r w:rsidRPr="007E6016">
              <w:rPr>
                <w:rFonts w:ascii="Times New Roman" w:hAnsi="Times New Roman"/>
                <w:lang w:val="en-US"/>
              </w:rPr>
              <w:t xml:space="preserve"> academic/</w:t>
            </w:r>
            <w:proofErr w:type="spellStart"/>
            <w:r w:rsidRPr="007E6016">
              <w:rPr>
                <w:rFonts w:ascii="Times New Roman" w:hAnsi="Times New Roman"/>
                <w:lang w:val="en-US"/>
              </w:rPr>
              <w:t>institutele</w:t>
            </w:r>
            <w:proofErr w:type="spellEnd"/>
            <w:r w:rsidRPr="007E6016">
              <w:rPr>
                <w:rFonts w:ascii="Times New Roman" w:hAnsi="Times New Roman"/>
                <w:lang w:val="en-US"/>
              </w:rPr>
              <w:t xml:space="preserve"> de </w:t>
            </w:r>
            <w:proofErr w:type="spellStart"/>
            <w:r w:rsidRPr="007E6016">
              <w:rPr>
                <w:rFonts w:ascii="Times New Roman" w:hAnsi="Times New Roman"/>
                <w:lang w:val="en-US"/>
              </w:rPr>
              <w:t>cercetare</w:t>
            </w:r>
            <w:proofErr w:type="spellEnd"/>
            <w:r w:rsidRPr="007E6016">
              <w:rPr>
                <w:rFonts w:ascii="Times New Roman" w:hAnsi="Times New Roman"/>
                <w:lang w:val="en-US"/>
              </w:rPr>
              <w:t xml:space="preserve"> </w:t>
            </w:r>
            <w:proofErr w:type="spellStart"/>
            <w:r w:rsidRPr="007E6016">
              <w:rPr>
                <w:rFonts w:ascii="Times New Roman" w:hAnsi="Times New Roman"/>
                <w:lang w:val="en-US"/>
              </w:rPr>
              <w:t>si</w:t>
            </w:r>
            <w:proofErr w:type="spellEnd"/>
            <w:r w:rsidRPr="007E6016">
              <w:rPr>
                <w:rFonts w:ascii="Times New Roman" w:hAnsi="Times New Roman"/>
                <w:lang w:val="en-US"/>
              </w:rPr>
              <w:t xml:space="preserve"> </w:t>
            </w:r>
            <w:proofErr w:type="spellStart"/>
            <w:r w:rsidRPr="007E6016">
              <w:rPr>
                <w:rFonts w:ascii="Times New Roman" w:hAnsi="Times New Roman"/>
                <w:lang w:val="en-US"/>
              </w:rPr>
              <w:t>sectorul</w:t>
            </w:r>
            <w:proofErr w:type="spellEnd"/>
            <w:r w:rsidRPr="007E6016">
              <w:rPr>
                <w:rFonts w:ascii="Times New Roman" w:hAnsi="Times New Roman"/>
                <w:lang w:val="en-US"/>
              </w:rPr>
              <w:t xml:space="preserve"> IMM. </w:t>
            </w:r>
          </w:p>
          <w:p w14:paraId="1679B2AF" w14:textId="530CCA06" w:rsidR="00383B3D" w:rsidRPr="007E6016" w:rsidRDefault="00B1270A" w:rsidP="006C18EB">
            <w:pPr>
              <w:spacing w:after="120" w:line="240" w:lineRule="auto"/>
              <w:jc w:val="both"/>
              <w:rPr>
                <w:rFonts w:ascii="Times New Roman" w:hAnsi="Times New Roman"/>
              </w:rPr>
            </w:pPr>
            <w:r w:rsidRPr="007E6016">
              <w:rPr>
                <w:rFonts w:ascii="Times New Roman" w:hAnsi="Times New Roman"/>
              </w:rPr>
              <w:t xml:space="preserve">Astfel, unul din </w:t>
            </w:r>
            <w:r w:rsidRPr="007E6016">
              <w:rPr>
                <w:rFonts w:ascii="Times New Roman" w:hAnsi="Times New Roman"/>
                <w:b/>
                <w:bCs/>
                <w:i/>
                <w:iCs/>
              </w:rPr>
              <w:t>obiectivele specifice</w:t>
            </w:r>
            <w:r w:rsidRPr="007E6016">
              <w:rPr>
                <w:rFonts w:ascii="Times New Roman" w:hAnsi="Times New Roman"/>
              </w:rPr>
              <w:t xml:space="preserve"> ale </w:t>
            </w:r>
            <w:r w:rsidRPr="007E6016">
              <w:rPr>
                <w:rFonts w:ascii="Times New Roman" w:hAnsi="Times New Roman"/>
                <w:b/>
                <w:bCs/>
              </w:rPr>
              <w:t>Axei Prioritare 1</w:t>
            </w:r>
            <w:r w:rsidRPr="007E6016">
              <w:rPr>
                <w:rFonts w:ascii="Times New Roman" w:hAnsi="Times New Roman"/>
              </w:rPr>
              <w:t xml:space="preserve"> </w:t>
            </w:r>
            <w:r w:rsidR="00BD1CC2" w:rsidRPr="007E6016">
              <w:rPr>
                <w:rFonts w:ascii="Times New Roman" w:hAnsi="Times New Roman"/>
              </w:rPr>
              <w:t xml:space="preserve">- </w:t>
            </w:r>
            <w:r w:rsidRPr="007E6016">
              <w:rPr>
                <w:rFonts w:ascii="Times New Roman" w:hAnsi="Times New Roman"/>
                <w:b/>
              </w:rPr>
              <w:t>O regiune competitivă prin inovare, digitalizare și întreprinderi dinamice este:</w:t>
            </w:r>
            <w:r w:rsidRPr="007E6016">
              <w:rPr>
                <w:rFonts w:ascii="Times New Roman" w:hAnsi="Times New Roman"/>
              </w:rPr>
              <w:t xml:space="preserve"> </w:t>
            </w:r>
            <w:r w:rsidRPr="007E6016">
              <w:rPr>
                <w:rFonts w:ascii="Times New Roman" w:hAnsi="Times New Roman"/>
                <w:b/>
                <w:bCs/>
                <w:i/>
                <w:iCs/>
              </w:rPr>
              <w:t>consolidarea capacității de cercetare și inovare și introducerea de tehnologii avansate</w:t>
            </w:r>
            <w:r w:rsidR="00BD1CC2" w:rsidRPr="007E6016">
              <w:rPr>
                <w:rFonts w:ascii="Times New Roman" w:hAnsi="Times New Roman"/>
                <w:b/>
                <w:bCs/>
                <w:i/>
                <w:iCs/>
              </w:rPr>
              <w:t>.</w:t>
            </w:r>
          </w:p>
        </w:tc>
      </w:tr>
      <w:tr w:rsidR="008959B2" w:rsidRPr="007E6016" w14:paraId="24A8FF15" w14:textId="77777777" w:rsidTr="00BF1116">
        <w:tc>
          <w:tcPr>
            <w:tcW w:w="706" w:type="pct"/>
          </w:tcPr>
          <w:p w14:paraId="2A33624B" w14:textId="6DA2173E" w:rsidR="00383B3D" w:rsidRPr="007E6016" w:rsidRDefault="006A4B8C" w:rsidP="00F000AD">
            <w:pPr>
              <w:spacing w:before="120" w:after="120"/>
              <w:rPr>
                <w:rFonts w:ascii="Times New Roman" w:hAnsi="Times New Roman"/>
                <w:b/>
                <w:bCs/>
                <w:iCs/>
                <w:noProof/>
                <w:sz w:val="20"/>
              </w:rPr>
            </w:pPr>
            <w:r w:rsidRPr="007E6016">
              <w:rPr>
                <w:rFonts w:ascii="Times New Roman" w:hAnsi="Times New Roman"/>
                <w:b/>
                <w:bCs/>
                <w:iCs/>
                <w:noProof/>
                <w:sz w:val="20"/>
              </w:rPr>
              <w:t>OP 1 - O Europă mai inteligentă - o transformare economică inovatoare si inteligentă</w:t>
            </w:r>
          </w:p>
        </w:tc>
        <w:tc>
          <w:tcPr>
            <w:tcW w:w="1114" w:type="pct"/>
          </w:tcPr>
          <w:p w14:paraId="6C01DDFF" w14:textId="77777777" w:rsidR="00383B3D" w:rsidRPr="007E6016" w:rsidRDefault="00383B3D" w:rsidP="00383B3D">
            <w:pPr>
              <w:jc w:val="both"/>
              <w:rPr>
                <w:rFonts w:ascii="Times New Roman" w:hAnsi="Times New Roman"/>
                <w:i/>
              </w:rPr>
            </w:pPr>
            <w:r w:rsidRPr="007E6016">
              <w:rPr>
                <w:rFonts w:ascii="Times New Roman" w:hAnsi="Times New Roman"/>
                <w:i/>
              </w:rPr>
              <w:t>OS FEDR: a (ii) Fructificarea avantajelor digitalizării, în beneficiul cetățenilor, al companiilor și al guvernelor</w:t>
            </w:r>
          </w:p>
          <w:p w14:paraId="104EA4CD" w14:textId="77777777" w:rsidR="00383B3D" w:rsidRPr="007E6016" w:rsidRDefault="00383B3D" w:rsidP="00383B3D">
            <w:pPr>
              <w:rPr>
                <w:rFonts w:ascii="Times New Roman" w:hAnsi="Times New Roman"/>
                <w:i/>
              </w:rPr>
            </w:pPr>
          </w:p>
        </w:tc>
        <w:tc>
          <w:tcPr>
            <w:tcW w:w="3180" w:type="pct"/>
          </w:tcPr>
          <w:p w14:paraId="7483A113" w14:textId="1BF66DD3" w:rsidR="006A4B8C" w:rsidRPr="007E6016" w:rsidRDefault="006A4B8C" w:rsidP="00B60857">
            <w:pPr>
              <w:spacing w:after="120" w:line="240" w:lineRule="auto"/>
              <w:jc w:val="both"/>
              <w:rPr>
                <w:rFonts w:ascii="Times New Roman" w:hAnsi="Times New Roman"/>
              </w:rPr>
            </w:pPr>
            <w:r w:rsidRPr="007E6016">
              <w:rPr>
                <w:rFonts w:ascii="Times New Roman" w:hAnsi="Times New Roman"/>
              </w:rPr>
              <w:t xml:space="preserve">În cadrul </w:t>
            </w:r>
            <w:r w:rsidRPr="007E6016">
              <w:rPr>
                <w:rFonts w:ascii="Times New Roman" w:hAnsi="Times New Roman"/>
                <w:i/>
                <w:iCs/>
              </w:rPr>
              <w:t xml:space="preserve">Raportului de țară </w:t>
            </w:r>
            <w:r w:rsidR="007E6016">
              <w:rPr>
                <w:rFonts w:ascii="Times New Roman" w:hAnsi="Times New Roman"/>
                <w:i/>
                <w:iCs/>
              </w:rPr>
              <w:t xml:space="preserve">pentru </w:t>
            </w:r>
            <w:r w:rsidRPr="007E6016">
              <w:rPr>
                <w:rFonts w:ascii="Times New Roman" w:hAnsi="Times New Roman"/>
              </w:rPr>
              <w:t xml:space="preserve"> România, au fost enunțate o serie de orientări de politică asociate OP 1 - </w:t>
            </w:r>
            <w:r w:rsidRPr="007E6016">
              <w:rPr>
                <w:rFonts w:ascii="Times New Roman" w:hAnsi="Times New Roman"/>
                <w:i/>
                <w:iCs/>
              </w:rPr>
              <w:t>O Europa mai inteligentă</w:t>
            </w:r>
            <w:r w:rsidRPr="007E6016">
              <w:rPr>
                <w:rFonts w:ascii="Times New Roman" w:hAnsi="Times New Roman"/>
              </w:rPr>
              <w:t xml:space="preserve"> dintre care relevant este OPC 8 - sporirea măsurilor privind </w:t>
            </w:r>
            <w:r w:rsidRPr="007E6016">
              <w:rPr>
                <w:rFonts w:ascii="Times New Roman" w:hAnsi="Times New Roman"/>
                <w:b/>
              </w:rPr>
              <w:t>e-guvernarea</w:t>
            </w:r>
            <w:r w:rsidRPr="007E6016">
              <w:rPr>
                <w:rFonts w:ascii="Times New Roman" w:hAnsi="Times New Roman"/>
              </w:rPr>
              <w:t>, inclusiv prin introducerea și consolidarea unor servicii interoperabile la nivel european, e-incluziunea, e-sănătatea, învățarea on-line, competențele digitale.</w:t>
            </w:r>
          </w:p>
          <w:p w14:paraId="07228228" w14:textId="77777777" w:rsidR="007E6016" w:rsidRPr="007E6016" w:rsidRDefault="007E6016" w:rsidP="007E6016">
            <w:pPr>
              <w:spacing w:after="120" w:line="240" w:lineRule="auto"/>
              <w:jc w:val="both"/>
              <w:rPr>
                <w:rFonts w:ascii="Times New Roman" w:hAnsi="Times New Roman"/>
              </w:rPr>
            </w:pPr>
            <w:r w:rsidRPr="007E6016">
              <w:rPr>
                <w:rFonts w:ascii="Times New Roman" w:hAnsi="Times New Roman"/>
              </w:rPr>
              <w:t xml:space="preserve">Strategia Națională privind Agenda Digitală pentru România 2020 preia și adaptează la situația țării noastre elementele Agendei Digitale pentru Europa care definește rolul major pe care utilizarea tehnologiei informației și comunicațiilor (TIC) va trebui să-l joace în realizarea obiectivelor Europa 2020.  România și-a asumat o serie </w:t>
            </w:r>
            <w:r w:rsidRPr="007E6016">
              <w:rPr>
                <w:rFonts w:ascii="Times New Roman" w:hAnsi="Times New Roman"/>
              </w:rPr>
              <w:lastRenderedPageBreak/>
              <w:t xml:space="preserve">de măsuri pentru creșterea serviciilor de e-guvernare, din care doar aprox. 25% au fost abordate dar sunt încă într-o fază de implementare incipientă, printre care si Creșterea numărului de servicii care pot fi efectuate on-line și prin pre-completarea automată a formularelor pentru cetățeni. (de ex. aplicațiile tip “SmartCity”). </w:t>
            </w:r>
          </w:p>
          <w:p w14:paraId="2DD6FCAE" w14:textId="177C96C7" w:rsidR="007E6016" w:rsidRPr="007E6016" w:rsidRDefault="007E6016" w:rsidP="00B60857">
            <w:pPr>
              <w:spacing w:after="120" w:line="240" w:lineRule="auto"/>
              <w:jc w:val="both"/>
              <w:rPr>
                <w:rFonts w:ascii="Times New Roman" w:hAnsi="Times New Roman"/>
              </w:rPr>
            </w:pPr>
            <w:r w:rsidRPr="007E6016">
              <w:rPr>
                <w:rFonts w:ascii="Times New Roman" w:hAnsi="Times New Roman"/>
              </w:rPr>
              <w:t>Zonele urbane sunt motoarele economiei, dar și catalizatori ai creativității și ai inovării în întreaga Uniune Europeană. Astfel, este necesară digitalizarea serviciilor publice locale prin intervenții de tip smart-city. Folosirea tehnologiilor IT poate fi folosită pentru dezvoltarea tuturor domeniilor de bază la nivelul unei comunități: energie, infrastructură, mobilitate, educatie, ocupare și administrație.</w:t>
            </w:r>
          </w:p>
          <w:p w14:paraId="4BB0AE79" w14:textId="527E3FE3" w:rsidR="00383B3D" w:rsidRPr="007E6016" w:rsidRDefault="00B60857" w:rsidP="00B60857">
            <w:pPr>
              <w:spacing w:after="120" w:line="240" w:lineRule="auto"/>
              <w:jc w:val="both"/>
              <w:rPr>
                <w:rFonts w:ascii="Times New Roman" w:hAnsi="Times New Roman"/>
                <w:i/>
                <w:iCs/>
              </w:rPr>
            </w:pPr>
            <w:r w:rsidRPr="007E6016">
              <w:rPr>
                <w:rFonts w:ascii="Times New Roman" w:hAnsi="Times New Roman"/>
              </w:rPr>
              <w:t xml:space="preserve">La nivelul Strategiei </w:t>
            </w:r>
            <w:r w:rsidR="007E6016">
              <w:rPr>
                <w:rFonts w:ascii="Times New Roman" w:hAnsi="Times New Roman"/>
              </w:rPr>
              <w:t xml:space="preserve">POR </w:t>
            </w:r>
            <w:r w:rsidRPr="007E6016">
              <w:rPr>
                <w:rFonts w:ascii="Times New Roman" w:hAnsi="Times New Roman"/>
              </w:rPr>
              <w:t>a fost setat un obiectiv specific privind</w:t>
            </w:r>
            <w:r w:rsidR="00D9425D" w:rsidRPr="007E6016">
              <w:rPr>
                <w:rFonts w:ascii="Times New Roman" w:hAnsi="Times New Roman"/>
              </w:rPr>
              <w:t xml:space="preserve"> </w:t>
            </w:r>
            <w:r w:rsidR="00D9425D" w:rsidRPr="007E6016">
              <w:rPr>
                <w:rFonts w:ascii="Times New Roman" w:hAnsi="Times New Roman"/>
                <w:i/>
                <w:iCs/>
              </w:rPr>
              <w:t>sprijinirea transformarii digitale a economiei regionale și a domeniilor de interes public si fructificarea beneficiilor sale pentru cetățenii și întreprinderi</w:t>
            </w:r>
            <w:r w:rsidRPr="007E6016">
              <w:rPr>
                <w:rFonts w:ascii="Times New Roman" w:hAnsi="Times New Roman"/>
                <w:i/>
                <w:iCs/>
              </w:rPr>
              <w:t>.</w:t>
            </w:r>
          </w:p>
          <w:p w14:paraId="3414FFE0" w14:textId="3C1B71B0" w:rsidR="007E6016" w:rsidRPr="007E6016" w:rsidRDefault="00B60857" w:rsidP="00B60857">
            <w:pPr>
              <w:spacing w:after="120" w:line="240" w:lineRule="auto"/>
              <w:jc w:val="both"/>
              <w:rPr>
                <w:rFonts w:ascii="Times New Roman" w:hAnsi="Times New Roman"/>
              </w:rPr>
            </w:pPr>
            <w:r w:rsidRPr="007E6016">
              <w:rPr>
                <w:rFonts w:ascii="Times New Roman" w:hAnsi="Times New Roman"/>
              </w:rPr>
              <w:t xml:space="preserve">Acest obiectiv specific va fi </w:t>
            </w:r>
            <w:r w:rsidR="008F016A" w:rsidRPr="007E6016">
              <w:rPr>
                <w:rFonts w:ascii="Times New Roman" w:hAnsi="Times New Roman"/>
              </w:rPr>
              <w:t>abordat prin intermediul Axei Prioritare 1 si al Axei Prioritare 2</w:t>
            </w:r>
            <w:r w:rsidR="007E6016" w:rsidRPr="007E6016">
              <w:rPr>
                <w:rFonts w:ascii="Times New Roman" w:hAnsi="Times New Roman"/>
              </w:rPr>
              <w:t>, forma de sprijin: grant.</w:t>
            </w:r>
          </w:p>
        </w:tc>
      </w:tr>
      <w:tr w:rsidR="008959B2" w:rsidRPr="007E6016" w14:paraId="3F1F9927" w14:textId="77777777" w:rsidTr="00BF1116">
        <w:tc>
          <w:tcPr>
            <w:tcW w:w="706" w:type="pct"/>
          </w:tcPr>
          <w:p w14:paraId="1E5C37CB" w14:textId="7E629E01" w:rsidR="00383B3D" w:rsidRPr="007E6016" w:rsidRDefault="006A4B8C" w:rsidP="00F000AD">
            <w:pPr>
              <w:spacing w:before="120" w:after="120"/>
              <w:rPr>
                <w:rFonts w:ascii="Times New Roman" w:hAnsi="Times New Roman"/>
                <w:b/>
                <w:bCs/>
                <w:iCs/>
                <w:noProof/>
                <w:sz w:val="20"/>
              </w:rPr>
            </w:pPr>
            <w:r w:rsidRPr="007E6016">
              <w:rPr>
                <w:rFonts w:ascii="Times New Roman" w:hAnsi="Times New Roman"/>
                <w:b/>
                <w:bCs/>
                <w:iCs/>
                <w:noProof/>
                <w:sz w:val="20"/>
              </w:rPr>
              <w:lastRenderedPageBreak/>
              <w:t>OP 1 - O Europă mai inteligentă - o transformare economică inovatoare si inteligentă</w:t>
            </w:r>
          </w:p>
        </w:tc>
        <w:tc>
          <w:tcPr>
            <w:tcW w:w="1114" w:type="pct"/>
          </w:tcPr>
          <w:p w14:paraId="52D52BAE" w14:textId="62E45122" w:rsidR="00383B3D" w:rsidRPr="007E6016" w:rsidRDefault="00383B3D" w:rsidP="00383B3D">
            <w:pPr>
              <w:jc w:val="both"/>
              <w:rPr>
                <w:rFonts w:ascii="Times New Roman" w:hAnsi="Times New Roman"/>
                <w:i/>
                <w:sz w:val="20"/>
                <w:szCs w:val="20"/>
              </w:rPr>
            </w:pPr>
            <w:r w:rsidRPr="007E6016">
              <w:rPr>
                <w:rFonts w:ascii="Times New Roman" w:hAnsi="Times New Roman"/>
                <w:i/>
                <w:sz w:val="20"/>
                <w:szCs w:val="20"/>
              </w:rPr>
              <w:t>OS FEDR a (iii)</w:t>
            </w:r>
            <w:r w:rsidRPr="007E6016">
              <w:rPr>
                <w:rFonts w:ascii="Times New Roman" w:hAnsi="Times New Roman"/>
                <w:sz w:val="20"/>
                <w:szCs w:val="20"/>
              </w:rPr>
              <w:t xml:space="preserve"> </w:t>
            </w:r>
            <w:r w:rsidRPr="007E6016">
              <w:rPr>
                <w:rFonts w:ascii="Times New Roman" w:hAnsi="Times New Roman"/>
                <w:i/>
                <w:sz w:val="20"/>
                <w:szCs w:val="20"/>
              </w:rPr>
              <w:t>Impulsionarea creșterii și competitivității IMM-urilor</w:t>
            </w:r>
            <w:r w:rsidR="00A1539D" w:rsidRPr="007E6016">
              <w:rPr>
                <w:rFonts w:ascii="Times New Roman" w:hAnsi="Times New Roman"/>
                <w:i/>
                <w:sz w:val="20"/>
                <w:szCs w:val="20"/>
              </w:rPr>
              <w:t xml:space="preserve"> și crearea de locuri de muncă</w:t>
            </w:r>
          </w:p>
        </w:tc>
        <w:tc>
          <w:tcPr>
            <w:tcW w:w="3180" w:type="pct"/>
          </w:tcPr>
          <w:p w14:paraId="2C0DC5D9" w14:textId="77777777" w:rsidR="00346034" w:rsidRPr="007E6016" w:rsidRDefault="00346034" w:rsidP="00346034">
            <w:pPr>
              <w:spacing w:after="120" w:line="240" w:lineRule="auto"/>
              <w:jc w:val="both"/>
              <w:rPr>
                <w:rFonts w:ascii="Times New Roman" w:hAnsi="Times New Roman"/>
              </w:rPr>
            </w:pPr>
            <w:r w:rsidRPr="007E6016">
              <w:rPr>
                <w:rFonts w:ascii="Times New Roman" w:hAnsi="Times New Roman"/>
              </w:rPr>
              <w:t xml:space="preserve">Cresterea economica durabila si imbunatatirea standardului de viata al populatiei sunt determinate de dezvoltarea competitivitatii economiei in contextul provocarilor mondiale (globalizarea economiei, deschiderea pietelor internationale, schimbarile tehnologice rapide), provocari ce trebuie sa fie transformate in oportunitati de catre economia romaneasca. </w:t>
            </w:r>
          </w:p>
          <w:p w14:paraId="2867A937" w14:textId="2CAF3CEB" w:rsidR="00383B3D" w:rsidRPr="007E6016" w:rsidRDefault="00383B3D" w:rsidP="00346034">
            <w:pPr>
              <w:spacing w:after="120" w:line="240" w:lineRule="auto"/>
              <w:jc w:val="both"/>
              <w:rPr>
                <w:rFonts w:ascii="Times New Roman" w:hAnsi="Times New Roman"/>
              </w:rPr>
            </w:pPr>
            <w:r w:rsidRPr="007E6016">
              <w:rPr>
                <w:rFonts w:ascii="Times New Roman" w:hAnsi="Times New Roman"/>
              </w:rPr>
              <w:t>Din analiza contextului competitiv al economiei României din cadrul Strategiei Naționale de Competitivitate 2015-2020, reiese că unul dintre punctele vulnerabile ale economiei românești derivă dintr-un ritm al transformărilor mai lent decât cel necesar pentru ca România să depășească statutul de țară mai puțin dezvoltată. Îmbunătățirea capacității de inovare a economiei românești, prin investiții tehnologice și internaționalizare, și implementarea mecanismelor economiei circulare, vor contribui la creșterea gradului de competitivitate</w:t>
            </w:r>
            <w:r w:rsidR="00A30D75" w:rsidRPr="007E6016">
              <w:rPr>
                <w:rFonts w:ascii="Times New Roman" w:hAnsi="Times New Roman"/>
              </w:rPr>
              <w:t>.</w:t>
            </w:r>
          </w:p>
          <w:p w14:paraId="59C0DD0F" w14:textId="2C03136A" w:rsidR="006C18EB" w:rsidRPr="007E6016" w:rsidRDefault="006C18EB" w:rsidP="00346034">
            <w:pPr>
              <w:spacing w:after="120" w:line="240" w:lineRule="auto"/>
              <w:jc w:val="both"/>
              <w:rPr>
                <w:rFonts w:ascii="Times New Roman" w:hAnsi="Times New Roman"/>
              </w:rPr>
            </w:pPr>
            <w:r w:rsidRPr="007E6016">
              <w:rPr>
                <w:rFonts w:ascii="Times New Roman" w:hAnsi="Times New Roman"/>
              </w:rPr>
              <w:t xml:space="preserve">Documentul de Politica Industriala al Romaniei a identificat ca prioritate: Produse românești cu valoare adăugată ridicată, competitive pe piața internă (UE) și internațională, un factor determinant in acest sens, fiind investitiile </w:t>
            </w:r>
            <w:r w:rsidR="00003245" w:rsidRPr="007E6016">
              <w:rPr>
                <w:rFonts w:ascii="Times New Roman" w:hAnsi="Times New Roman"/>
              </w:rPr>
              <w:t>in linii tehnologice, active corporale.</w:t>
            </w:r>
          </w:p>
          <w:p w14:paraId="56F9903F" w14:textId="24B032FD" w:rsidR="00A30D75" w:rsidRPr="007E6016" w:rsidRDefault="00346034" w:rsidP="00962A47">
            <w:pPr>
              <w:autoSpaceDE w:val="0"/>
              <w:autoSpaceDN w:val="0"/>
              <w:adjustRightInd w:val="0"/>
              <w:spacing w:after="120" w:line="240" w:lineRule="auto"/>
              <w:jc w:val="both"/>
              <w:rPr>
                <w:rFonts w:ascii="Times New Roman" w:hAnsi="Times New Roman"/>
              </w:rPr>
            </w:pPr>
            <w:r w:rsidRPr="007E6016">
              <w:rPr>
                <w:rFonts w:ascii="Times New Roman" w:hAnsi="Times New Roman"/>
              </w:rPr>
              <w:t>La nivel regional, PDR SV Oltenia sustine, prin Prioritatea 1</w:t>
            </w:r>
            <w:r w:rsidRPr="007E6016">
              <w:rPr>
                <w:rFonts w:ascii="Times New Roman" w:hAnsi="Times New Roman"/>
                <w:b/>
              </w:rPr>
              <w:t xml:space="preserve"> </w:t>
            </w:r>
            <w:r w:rsidRPr="007E6016">
              <w:rPr>
                <w:rFonts w:ascii="Times New Roman" w:hAnsi="Times New Roman"/>
                <w:bCs/>
                <w:i/>
                <w:iCs/>
              </w:rPr>
              <w:t xml:space="preserve">Cresterea competitivitatii economice a regiunii </w:t>
            </w:r>
            <w:r w:rsidRPr="007E6016">
              <w:rPr>
                <w:rFonts w:ascii="Times New Roman" w:hAnsi="Times New Roman"/>
              </w:rPr>
              <w:t>, domeniul de interventie 1.2, i</w:t>
            </w:r>
            <w:r w:rsidR="00F82B0D" w:rsidRPr="007E6016">
              <w:rPr>
                <w:rFonts w:ascii="Times New Roman" w:hAnsi="Times New Roman"/>
              </w:rPr>
              <w:t>mpulsionarea creșterii și competitivității IMM-urilor</w:t>
            </w:r>
            <w:r w:rsidRPr="007E6016">
              <w:rPr>
                <w:rFonts w:ascii="Times New Roman" w:hAnsi="Times New Roman"/>
              </w:rPr>
              <w:t>.</w:t>
            </w:r>
            <w:r w:rsidR="00A30D75" w:rsidRPr="007E6016">
              <w:rPr>
                <w:rFonts w:ascii="Times New Roman" w:hAnsi="Times New Roman"/>
              </w:rPr>
              <w:t xml:space="preserve">             </w:t>
            </w:r>
          </w:p>
        </w:tc>
      </w:tr>
      <w:tr w:rsidR="008959B2" w:rsidRPr="007E6016" w14:paraId="4700F539" w14:textId="77777777" w:rsidTr="00BF1116">
        <w:tc>
          <w:tcPr>
            <w:tcW w:w="706" w:type="pct"/>
          </w:tcPr>
          <w:p w14:paraId="7970CBCC" w14:textId="28548F91" w:rsidR="00383B3D" w:rsidRPr="007E6016" w:rsidRDefault="006A4B8C" w:rsidP="00F000AD">
            <w:pPr>
              <w:spacing w:before="120" w:after="120"/>
              <w:rPr>
                <w:rFonts w:ascii="Times New Roman" w:hAnsi="Times New Roman"/>
                <w:b/>
                <w:bCs/>
                <w:iCs/>
                <w:noProof/>
              </w:rPr>
            </w:pPr>
            <w:r w:rsidRPr="007E6016">
              <w:rPr>
                <w:rFonts w:ascii="Times New Roman" w:hAnsi="Times New Roman"/>
                <w:b/>
                <w:bCs/>
                <w:iCs/>
                <w:noProof/>
              </w:rPr>
              <w:t xml:space="preserve">OP 2 - O Europă mai </w:t>
            </w:r>
            <w:r w:rsidRPr="007E6016">
              <w:rPr>
                <w:rFonts w:ascii="Times New Roman" w:hAnsi="Times New Roman"/>
                <w:b/>
                <w:bCs/>
                <w:iCs/>
                <w:noProof/>
              </w:rPr>
              <w:lastRenderedPageBreak/>
              <w:t>ecologică, cu emisii scăzute de carbon</w:t>
            </w:r>
          </w:p>
        </w:tc>
        <w:tc>
          <w:tcPr>
            <w:tcW w:w="1114" w:type="pct"/>
          </w:tcPr>
          <w:p w14:paraId="475B346F" w14:textId="77777777" w:rsidR="006A4B8C" w:rsidRPr="007E6016" w:rsidRDefault="006A4B8C" w:rsidP="006A4B8C">
            <w:pPr>
              <w:rPr>
                <w:rFonts w:ascii="Times New Roman" w:hAnsi="Times New Roman"/>
                <w:i/>
              </w:rPr>
            </w:pPr>
            <w:r w:rsidRPr="007E6016">
              <w:rPr>
                <w:rFonts w:ascii="Times New Roman" w:hAnsi="Times New Roman"/>
                <w:i/>
              </w:rPr>
              <w:lastRenderedPageBreak/>
              <w:t xml:space="preserve">OS FEDR b (i) Promovarea </w:t>
            </w:r>
            <w:r w:rsidRPr="007E6016">
              <w:rPr>
                <w:rFonts w:ascii="Times New Roman" w:hAnsi="Times New Roman"/>
                <w:i/>
              </w:rPr>
              <w:lastRenderedPageBreak/>
              <w:t>eficienței energetice și reducerea emisiilor de gaze cu efect de seră</w:t>
            </w:r>
          </w:p>
          <w:p w14:paraId="77474E29" w14:textId="6CD23EF3" w:rsidR="00383B3D" w:rsidRPr="007E6016" w:rsidRDefault="00383B3D" w:rsidP="00383B3D">
            <w:pPr>
              <w:jc w:val="both"/>
              <w:rPr>
                <w:rFonts w:ascii="Times New Roman" w:hAnsi="Times New Roman"/>
                <w:i/>
              </w:rPr>
            </w:pPr>
          </w:p>
        </w:tc>
        <w:tc>
          <w:tcPr>
            <w:tcW w:w="3180" w:type="pct"/>
          </w:tcPr>
          <w:p w14:paraId="4F5E1A39" w14:textId="77777777" w:rsidR="00B6479D" w:rsidRPr="007E6016" w:rsidRDefault="00B6479D" w:rsidP="00B64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3" w:lineRule="atLeast"/>
              <w:jc w:val="both"/>
              <w:rPr>
                <w:rFonts w:ascii="Times New Roman" w:eastAsia="Times New Roman" w:hAnsi="Times New Roman"/>
              </w:rPr>
            </w:pPr>
            <w:r w:rsidRPr="007E6016">
              <w:rPr>
                <w:rFonts w:ascii="Times New Roman" w:hAnsi="Times New Roman"/>
                <w:iCs/>
              </w:rPr>
              <w:lastRenderedPageBreak/>
              <w:t xml:space="preserve">Eficiența energetică a clădirilor este o prioritate a politicilor europene privind energia și schimbările climatice, dar și a celor </w:t>
            </w:r>
            <w:r w:rsidRPr="007E6016">
              <w:rPr>
                <w:rFonts w:ascii="Times New Roman" w:hAnsi="Times New Roman"/>
                <w:iCs/>
              </w:rPr>
              <w:lastRenderedPageBreak/>
              <w:t>privind securitatea aprovizionării cu energie și combaterea sărăciei energetice.</w:t>
            </w:r>
          </w:p>
          <w:p w14:paraId="2BE5B04A" w14:textId="77777777" w:rsidR="00AE0AAB" w:rsidRPr="007E6016" w:rsidRDefault="00AE0AAB" w:rsidP="00AE0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hAnsi="Times New Roman"/>
                <w:iCs/>
              </w:rPr>
            </w:pPr>
            <w:r w:rsidRPr="007E6016">
              <w:rPr>
                <w:rFonts w:ascii="Times New Roman" w:eastAsia="Times New Roman" w:hAnsi="Times New Roman"/>
              </w:rPr>
              <w:t>Regiunile Europei trebuie sa răspunda eficient la angajamentele ambițioase europene și naționale cu care s-au asumat strategii, de exemplu prin intermediul planurilor naționale de energie și climă care sunt adaptate la nevoile lor specifice climatice și socio-economice. Țările vor trebui să dezvolte PANP si  să se asigure că obiectivele Uniunii pentru 2030 pentru reduceri de emisii de gaze cu efect de seră, energie regenerabilă, eficiență energetică sunt îndeplinite.</w:t>
            </w:r>
            <w:r w:rsidRPr="007E6016">
              <w:rPr>
                <w:rFonts w:ascii="Times New Roman" w:hAnsi="Times New Roman"/>
                <w:iCs/>
              </w:rPr>
              <w:t xml:space="preserve"> </w:t>
            </w:r>
          </w:p>
          <w:p w14:paraId="511D3554" w14:textId="06F06BC0" w:rsidR="00AE0AAB" w:rsidRPr="007E6016" w:rsidRDefault="00AE0AAB" w:rsidP="00AE0AAB">
            <w:pPr>
              <w:pStyle w:val="ListParagraph"/>
              <w:spacing w:line="240" w:lineRule="auto"/>
              <w:ind w:left="0"/>
              <w:contextualSpacing w:val="0"/>
              <w:jc w:val="both"/>
              <w:rPr>
                <w:iCs/>
                <w:sz w:val="22"/>
                <w:szCs w:val="22"/>
                <w:lang w:eastAsia="en-US"/>
              </w:rPr>
            </w:pPr>
            <w:r w:rsidRPr="007E6016">
              <w:rPr>
                <w:iCs/>
                <w:sz w:val="22"/>
                <w:szCs w:val="22"/>
                <w:lang w:eastAsia="en-US"/>
              </w:rPr>
              <w:t xml:space="preserve">Din </w:t>
            </w:r>
            <w:proofErr w:type="spellStart"/>
            <w:r w:rsidRPr="007E6016">
              <w:rPr>
                <w:iCs/>
                <w:sz w:val="22"/>
                <w:szCs w:val="22"/>
                <w:lang w:eastAsia="en-US"/>
              </w:rPr>
              <w:t>perspectiva</w:t>
            </w:r>
            <w:proofErr w:type="spellEnd"/>
            <w:r w:rsidRPr="007E6016">
              <w:rPr>
                <w:iCs/>
                <w:sz w:val="22"/>
                <w:szCs w:val="22"/>
                <w:lang w:eastAsia="en-US"/>
              </w:rPr>
              <w:t xml:space="preserve"> </w:t>
            </w:r>
            <w:proofErr w:type="spellStart"/>
            <w:r w:rsidRPr="007E6016">
              <w:rPr>
                <w:iCs/>
                <w:sz w:val="22"/>
                <w:szCs w:val="22"/>
                <w:lang w:eastAsia="en-US"/>
              </w:rPr>
              <w:t>atingerii</w:t>
            </w:r>
            <w:proofErr w:type="spellEnd"/>
            <w:r w:rsidRPr="007E6016">
              <w:rPr>
                <w:iCs/>
                <w:sz w:val="22"/>
                <w:szCs w:val="22"/>
                <w:lang w:eastAsia="en-US"/>
              </w:rPr>
              <w:t xml:space="preserve"> </w:t>
            </w:r>
            <w:proofErr w:type="spellStart"/>
            <w:r w:rsidRPr="007E6016">
              <w:rPr>
                <w:iCs/>
                <w:sz w:val="22"/>
                <w:szCs w:val="22"/>
                <w:lang w:eastAsia="en-US"/>
              </w:rPr>
              <w:t>obiectivelor</w:t>
            </w:r>
            <w:proofErr w:type="spellEnd"/>
            <w:r w:rsidRPr="007E6016">
              <w:rPr>
                <w:iCs/>
                <w:sz w:val="22"/>
                <w:szCs w:val="22"/>
                <w:lang w:eastAsia="en-US"/>
              </w:rPr>
              <w:t xml:space="preserve"> pe termen lung de </w:t>
            </w:r>
            <w:proofErr w:type="spellStart"/>
            <w:r w:rsidRPr="007E6016">
              <w:rPr>
                <w:iCs/>
                <w:sz w:val="22"/>
                <w:szCs w:val="22"/>
                <w:lang w:eastAsia="en-US"/>
              </w:rPr>
              <w:t>protecţie</w:t>
            </w:r>
            <w:proofErr w:type="spellEnd"/>
            <w:r w:rsidRPr="007E6016">
              <w:rPr>
                <w:iCs/>
                <w:sz w:val="22"/>
                <w:szCs w:val="22"/>
                <w:lang w:eastAsia="en-US"/>
              </w:rPr>
              <w:t xml:space="preserve"> a </w:t>
            </w:r>
            <w:proofErr w:type="spellStart"/>
            <w:r w:rsidRPr="007E6016">
              <w:rPr>
                <w:iCs/>
                <w:sz w:val="22"/>
                <w:szCs w:val="22"/>
                <w:lang w:eastAsia="en-US"/>
              </w:rPr>
              <w:t>mediului</w:t>
            </w:r>
            <w:proofErr w:type="spellEnd"/>
            <w:r w:rsidRPr="007E6016">
              <w:rPr>
                <w:iCs/>
                <w:sz w:val="22"/>
                <w:szCs w:val="22"/>
                <w:lang w:eastAsia="en-US"/>
              </w:rPr>
              <w:t xml:space="preserve">, </w:t>
            </w:r>
            <w:proofErr w:type="spellStart"/>
            <w:r w:rsidRPr="007E6016">
              <w:rPr>
                <w:iCs/>
                <w:sz w:val="22"/>
                <w:szCs w:val="22"/>
                <w:lang w:eastAsia="en-US"/>
              </w:rPr>
              <w:t>menţionate</w:t>
            </w:r>
            <w:proofErr w:type="spellEnd"/>
            <w:r w:rsidRPr="007E6016">
              <w:rPr>
                <w:iCs/>
                <w:sz w:val="22"/>
                <w:szCs w:val="22"/>
                <w:lang w:eastAsia="en-US"/>
              </w:rPr>
              <w:t xml:space="preserve"> </w:t>
            </w:r>
            <w:proofErr w:type="spellStart"/>
            <w:r w:rsidRPr="007E6016">
              <w:rPr>
                <w:iCs/>
                <w:sz w:val="22"/>
                <w:szCs w:val="22"/>
                <w:lang w:eastAsia="en-US"/>
              </w:rPr>
              <w:t>în</w:t>
            </w:r>
            <w:proofErr w:type="spellEnd"/>
            <w:r w:rsidRPr="007E6016">
              <w:rPr>
                <w:iCs/>
                <w:sz w:val="22"/>
                <w:szCs w:val="22"/>
                <w:lang w:eastAsia="en-US"/>
              </w:rPr>
              <w:t xml:space="preserve"> </w:t>
            </w:r>
            <w:proofErr w:type="spellStart"/>
            <w:r w:rsidRPr="007E6016">
              <w:rPr>
                <w:iCs/>
                <w:sz w:val="22"/>
                <w:szCs w:val="22"/>
                <w:lang w:eastAsia="en-US"/>
              </w:rPr>
              <w:t>foile</w:t>
            </w:r>
            <w:proofErr w:type="spellEnd"/>
            <w:r w:rsidRPr="007E6016">
              <w:rPr>
                <w:iCs/>
                <w:sz w:val="22"/>
                <w:szCs w:val="22"/>
                <w:lang w:eastAsia="en-US"/>
              </w:rPr>
              <w:t xml:space="preserve"> de </w:t>
            </w:r>
            <w:proofErr w:type="spellStart"/>
            <w:r w:rsidRPr="007E6016">
              <w:rPr>
                <w:iCs/>
                <w:sz w:val="22"/>
                <w:szCs w:val="22"/>
                <w:lang w:eastAsia="en-US"/>
              </w:rPr>
              <w:t>parcurs</w:t>
            </w:r>
            <w:proofErr w:type="spellEnd"/>
            <w:r w:rsidRPr="007E6016">
              <w:rPr>
                <w:iCs/>
                <w:sz w:val="22"/>
                <w:szCs w:val="22"/>
                <w:lang w:eastAsia="en-US"/>
              </w:rPr>
              <w:t xml:space="preserve"> </w:t>
            </w:r>
            <w:proofErr w:type="spellStart"/>
            <w:r w:rsidRPr="007E6016">
              <w:rPr>
                <w:iCs/>
                <w:sz w:val="22"/>
                <w:szCs w:val="22"/>
                <w:lang w:eastAsia="en-US"/>
              </w:rPr>
              <w:t>privind</w:t>
            </w:r>
            <w:proofErr w:type="spellEnd"/>
            <w:r w:rsidRPr="007E6016">
              <w:rPr>
                <w:iCs/>
                <w:sz w:val="22"/>
                <w:szCs w:val="22"/>
                <w:lang w:eastAsia="en-US"/>
              </w:rPr>
              <w:t xml:space="preserve"> </w:t>
            </w:r>
            <w:proofErr w:type="spellStart"/>
            <w:r w:rsidRPr="007E6016">
              <w:rPr>
                <w:iCs/>
                <w:sz w:val="22"/>
                <w:szCs w:val="22"/>
                <w:lang w:eastAsia="en-US"/>
              </w:rPr>
              <w:t>energia</w:t>
            </w:r>
            <w:proofErr w:type="spellEnd"/>
            <w:r w:rsidRPr="007E6016">
              <w:rPr>
                <w:iCs/>
                <w:sz w:val="22"/>
                <w:szCs w:val="22"/>
                <w:lang w:eastAsia="en-US"/>
              </w:rPr>
              <w:t xml:space="preserve"> </w:t>
            </w:r>
            <w:proofErr w:type="spellStart"/>
            <w:r w:rsidRPr="007E6016">
              <w:rPr>
                <w:iCs/>
                <w:sz w:val="22"/>
                <w:szCs w:val="22"/>
                <w:lang w:eastAsia="en-US"/>
              </w:rPr>
              <w:t>şi</w:t>
            </w:r>
            <w:proofErr w:type="spellEnd"/>
            <w:r w:rsidRPr="007E6016">
              <w:rPr>
                <w:iCs/>
                <w:sz w:val="22"/>
                <w:szCs w:val="22"/>
                <w:lang w:eastAsia="en-US"/>
              </w:rPr>
              <w:t xml:space="preserve"> </w:t>
            </w:r>
            <w:proofErr w:type="spellStart"/>
            <w:r w:rsidRPr="007E6016">
              <w:rPr>
                <w:iCs/>
                <w:sz w:val="22"/>
                <w:szCs w:val="22"/>
                <w:lang w:eastAsia="en-US"/>
              </w:rPr>
              <w:t>reducerea</w:t>
            </w:r>
            <w:proofErr w:type="spellEnd"/>
            <w:r w:rsidRPr="007E6016">
              <w:rPr>
                <w:iCs/>
                <w:sz w:val="22"/>
                <w:szCs w:val="22"/>
                <w:lang w:eastAsia="en-US"/>
              </w:rPr>
              <w:t xml:space="preserve"> </w:t>
            </w:r>
            <w:proofErr w:type="spellStart"/>
            <w:r w:rsidRPr="007E6016">
              <w:rPr>
                <w:iCs/>
                <w:sz w:val="22"/>
                <w:szCs w:val="22"/>
                <w:lang w:eastAsia="en-US"/>
              </w:rPr>
              <w:t>emisiilor</w:t>
            </w:r>
            <w:proofErr w:type="spellEnd"/>
            <w:r w:rsidRPr="007E6016">
              <w:rPr>
                <w:iCs/>
                <w:sz w:val="22"/>
                <w:szCs w:val="22"/>
                <w:lang w:eastAsia="en-US"/>
              </w:rPr>
              <w:t xml:space="preserve"> de </w:t>
            </w:r>
            <w:proofErr w:type="spellStart"/>
            <w:r w:rsidRPr="007E6016">
              <w:rPr>
                <w:iCs/>
                <w:sz w:val="22"/>
                <w:szCs w:val="22"/>
                <w:lang w:eastAsia="en-US"/>
              </w:rPr>
              <w:t>dioxid</w:t>
            </w:r>
            <w:proofErr w:type="spellEnd"/>
            <w:r w:rsidRPr="007E6016">
              <w:rPr>
                <w:iCs/>
                <w:sz w:val="22"/>
                <w:szCs w:val="22"/>
                <w:lang w:eastAsia="en-US"/>
              </w:rPr>
              <w:t xml:space="preserve"> de carbon, </w:t>
            </w:r>
            <w:proofErr w:type="spellStart"/>
            <w:r w:rsidRPr="007E6016">
              <w:rPr>
                <w:iCs/>
                <w:sz w:val="22"/>
                <w:szCs w:val="22"/>
                <w:lang w:eastAsia="en-US"/>
              </w:rPr>
              <w:t>renovarea</w:t>
            </w:r>
            <w:proofErr w:type="spellEnd"/>
            <w:r w:rsidRPr="007E6016">
              <w:rPr>
                <w:iCs/>
                <w:sz w:val="22"/>
                <w:szCs w:val="22"/>
                <w:lang w:eastAsia="en-US"/>
              </w:rPr>
              <w:t xml:space="preserve"> </w:t>
            </w:r>
            <w:proofErr w:type="spellStart"/>
            <w:r w:rsidRPr="007E6016">
              <w:rPr>
                <w:iCs/>
                <w:sz w:val="22"/>
                <w:szCs w:val="22"/>
                <w:lang w:eastAsia="en-US"/>
              </w:rPr>
              <w:t>fondului</w:t>
            </w:r>
            <w:proofErr w:type="spellEnd"/>
            <w:r w:rsidRPr="007E6016">
              <w:rPr>
                <w:iCs/>
                <w:sz w:val="22"/>
                <w:szCs w:val="22"/>
                <w:lang w:eastAsia="en-US"/>
              </w:rPr>
              <w:t xml:space="preserve"> existent de </w:t>
            </w:r>
            <w:proofErr w:type="spellStart"/>
            <w:r w:rsidRPr="007E6016">
              <w:rPr>
                <w:iCs/>
                <w:sz w:val="22"/>
                <w:szCs w:val="22"/>
                <w:lang w:eastAsia="en-US"/>
              </w:rPr>
              <w:t>clădiri</w:t>
            </w:r>
            <w:proofErr w:type="spellEnd"/>
            <w:r w:rsidRPr="007E6016">
              <w:rPr>
                <w:iCs/>
                <w:sz w:val="22"/>
                <w:szCs w:val="22"/>
                <w:lang w:eastAsia="en-US"/>
              </w:rPr>
              <w:t xml:space="preserve">, </w:t>
            </w:r>
            <w:proofErr w:type="spellStart"/>
            <w:r w:rsidRPr="007E6016">
              <w:rPr>
                <w:iCs/>
                <w:sz w:val="22"/>
                <w:szCs w:val="22"/>
                <w:lang w:eastAsia="en-US"/>
              </w:rPr>
              <w:t>în</w:t>
            </w:r>
            <w:proofErr w:type="spellEnd"/>
            <w:r w:rsidRPr="007E6016">
              <w:rPr>
                <w:iCs/>
                <w:sz w:val="22"/>
                <w:szCs w:val="22"/>
                <w:lang w:eastAsia="en-US"/>
              </w:rPr>
              <w:t xml:space="preserve"> </w:t>
            </w:r>
            <w:proofErr w:type="spellStart"/>
            <w:r w:rsidRPr="007E6016">
              <w:rPr>
                <w:iCs/>
                <w:sz w:val="22"/>
                <w:szCs w:val="22"/>
                <w:lang w:eastAsia="en-US"/>
              </w:rPr>
              <w:t>vederea</w:t>
            </w:r>
            <w:proofErr w:type="spellEnd"/>
            <w:r w:rsidRPr="007E6016">
              <w:rPr>
                <w:iCs/>
                <w:sz w:val="22"/>
                <w:szCs w:val="22"/>
                <w:lang w:eastAsia="en-US"/>
              </w:rPr>
              <w:t xml:space="preserve"> </w:t>
            </w:r>
            <w:proofErr w:type="spellStart"/>
            <w:r w:rsidRPr="007E6016">
              <w:rPr>
                <w:iCs/>
                <w:sz w:val="22"/>
                <w:szCs w:val="22"/>
                <w:lang w:eastAsia="en-US"/>
              </w:rPr>
              <w:t>creşterii</w:t>
            </w:r>
            <w:proofErr w:type="spellEnd"/>
            <w:r w:rsidRPr="007E6016">
              <w:rPr>
                <w:iCs/>
                <w:sz w:val="22"/>
                <w:szCs w:val="22"/>
                <w:lang w:eastAsia="en-US"/>
              </w:rPr>
              <w:t xml:space="preserve"> </w:t>
            </w:r>
            <w:proofErr w:type="spellStart"/>
            <w:r w:rsidRPr="007E6016">
              <w:rPr>
                <w:iCs/>
                <w:sz w:val="22"/>
                <w:szCs w:val="22"/>
                <w:lang w:eastAsia="en-US"/>
              </w:rPr>
              <w:t>performanţei</w:t>
            </w:r>
            <w:proofErr w:type="spellEnd"/>
            <w:r w:rsidRPr="007E6016">
              <w:rPr>
                <w:iCs/>
                <w:sz w:val="22"/>
                <w:szCs w:val="22"/>
                <w:lang w:eastAsia="en-US"/>
              </w:rPr>
              <w:t xml:space="preserve"> </w:t>
            </w:r>
            <w:proofErr w:type="spellStart"/>
            <w:r w:rsidRPr="007E6016">
              <w:rPr>
                <w:iCs/>
                <w:sz w:val="22"/>
                <w:szCs w:val="22"/>
                <w:lang w:eastAsia="en-US"/>
              </w:rPr>
              <w:t>energetice</w:t>
            </w:r>
            <w:proofErr w:type="spellEnd"/>
            <w:r w:rsidRPr="007E6016">
              <w:rPr>
                <w:iCs/>
                <w:sz w:val="22"/>
                <w:szCs w:val="22"/>
                <w:lang w:eastAsia="en-US"/>
              </w:rPr>
              <w:t xml:space="preserve"> </w:t>
            </w:r>
            <w:proofErr w:type="gramStart"/>
            <w:r w:rsidRPr="007E6016">
              <w:rPr>
                <w:iCs/>
                <w:sz w:val="22"/>
                <w:szCs w:val="22"/>
                <w:lang w:eastAsia="en-US"/>
              </w:rPr>
              <w:t>a</w:t>
            </w:r>
            <w:proofErr w:type="gramEnd"/>
            <w:r w:rsidRPr="007E6016">
              <w:rPr>
                <w:iCs/>
                <w:sz w:val="22"/>
                <w:szCs w:val="22"/>
                <w:lang w:eastAsia="en-US"/>
              </w:rPr>
              <w:t xml:space="preserve"> </w:t>
            </w:r>
            <w:proofErr w:type="spellStart"/>
            <w:r w:rsidRPr="007E6016">
              <w:rPr>
                <w:iCs/>
                <w:sz w:val="22"/>
                <w:szCs w:val="22"/>
                <w:lang w:eastAsia="en-US"/>
              </w:rPr>
              <w:t>acestora</w:t>
            </w:r>
            <w:proofErr w:type="spellEnd"/>
            <w:r w:rsidRPr="007E6016">
              <w:rPr>
                <w:iCs/>
                <w:sz w:val="22"/>
                <w:szCs w:val="22"/>
                <w:lang w:eastAsia="en-US"/>
              </w:rPr>
              <w:t xml:space="preserve">, </w:t>
            </w:r>
            <w:proofErr w:type="spellStart"/>
            <w:r w:rsidRPr="007E6016">
              <w:rPr>
                <w:iCs/>
                <w:sz w:val="22"/>
                <w:szCs w:val="22"/>
                <w:lang w:eastAsia="en-US"/>
              </w:rPr>
              <w:t>reprezintă</w:t>
            </w:r>
            <w:proofErr w:type="spellEnd"/>
            <w:r w:rsidRPr="007E6016">
              <w:rPr>
                <w:iCs/>
                <w:sz w:val="22"/>
                <w:szCs w:val="22"/>
                <w:lang w:eastAsia="en-US"/>
              </w:rPr>
              <w:t xml:space="preserve"> una </w:t>
            </w:r>
            <w:proofErr w:type="spellStart"/>
            <w:r w:rsidRPr="007E6016">
              <w:rPr>
                <w:iCs/>
                <w:sz w:val="22"/>
                <w:szCs w:val="22"/>
                <w:lang w:eastAsia="en-US"/>
              </w:rPr>
              <w:t>dintre</w:t>
            </w:r>
            <w:proofErr w:type="spellEnd"/>
            <w:r w:rsidRPr="007E6016">
              <w:rPr>
                <w:iCs/>
                <w:sz w:val="22"/>
                <w:szCs w:val="22"/>
                <w:lang w:eastAsia="en-US"/>
              </w:rPr>
              <w:t xml:space="preserve"> </w:t>
            </w:r>
            <w:proofErr w:type="spellStart"/>
            <w:r w:rsidRPr="007E6016">
              <w:rPr>
                <w:iCs/>
                <w:sz w:val="22"/>
                <w:szCs w:val="22"/>
                <w:lang w:eastAsia="en-US"/>
              </w:rPr>
              <w:t>cele</w:t>
            </w:r>
            <w:proofErr w:type="spellEnd"/>
            <w:r w:rsidRPr="007E6016">
              <w:rPr>
                <w:iCs/>
                <w:sz w:val="22"/>
                <w:szCs w:val="22"/>
                <w:lang w:eastAsia="en-US"/>
              </w:rPr>
              <w:t xml:space="preserve"> </w:t>
            </w:r>
            <w:proofErr w:type="spellStart"/>
            <w:r w:rsidRPr="007E6016">
              <w:rPr>
                <w:iCs/>
                <w:sz w:val="22"/>
                <w:szCs w:val="22"/>
                <w:lang w:eastAsia="en-US"/>
              </w:rPr>
              <w:t>mai</w:t>
            </w:r>
            <w:proofErr w:type="spellEnd"/>
            <w:r w:rsidRPr="007E6016">
              <w:rPr>
                <w:iCs/>
                <w:sz w:val="22"/>
                <w:szCs w:val="22"/>
                <w:lang w:eastAsia="en-US"/>
              </w:rPr>
              <w:t xml:space="preserve"> </w:t>
            </w:r>
            <w:proofErr w:type="spellStart"/>
            <w:r w:rsidRPr="007E6016">
              <w:rPr>
                <w:iCs/>
                <w:sz w:val="22"/>
                <w:szCs w:val="22"/>
                <w:lang w:eastAsia="en-US"/>
              </w:rPr>
              <w:t>semnificative</w:t>
            </w:r>
            <w:proofErr w:type="spellEnd"/>
            <w:r w:rsidRPr="007E6016">
              <w:rPr>
                <w:iCs/>
                <w:sz w:val="22"/>
                <w:szCs w:val="22"/>
                <w:lang w:eastAsia="en-US"/>
              </w:rPr>
              <w:t xml:space="preserve"> </w:t>
            </w:r>
            <w:proofErr w:type="spellStart"/>
            <w:r w:rsidRPr="007E6016">
              <w:rPr>
                <w:iCs/>
                <w:sz w:val="22"/>
                <w:szCs w:val="22"/>
                <w:lang w:eastAsia="en-US"/>
              </w:rPr>
              <w:t>şi</w:t>
            </w:r>
            <w:proofErr w:type="spellEnd"/>
            <w:r w:rsidRPr="007E6016">
              <w:rPr>
                <w:iCs/>
                <w:sz w:val="22"/>
                <w:szCs w:val="22"/>
                <w:lang w:eastAsia="en-US"/>
              </w:rPr>
              <w:t xml:space="preserve"> </w:t>
            </w:r>
            <w:proofErr w:type="spellStart"/>
            <w:r w:rsidRPr="007E6016">
              <w:rPr>
                <w:iCs/>
                <w:sz w:val="22"/>
                <w:szCs w:val="22"/>
                <w:lang w:eastAsia="en-US"/>
              </w:rPr>
              <w:t>strategice</w:t>
            </w:r>
            <w:proofErr w:type="spellEnd"/>
            <w:r w:rsidRPr="007E6016">
              <w:rPr>
                <w:iCs/>
                <w:sz w:val="22"/>
                <w:szCs w:val="22"/>
                <w:lang w:eastAsia="en-US"/>
              </w:rPr>
              <w:t xml:space="preserve"> </w:t>
            </w:r>
            <w:proofErr w:type="spellStart"/>
            <w:r w:rsidRPr="007E6016">
              <w:rPr>
                <w:iCs/>
                <w:sz w:val="22"/>
                <w:szCs w:val="22"/>
                <w:lang w:eastAsia="en-US"/>
              </w:rPr>
              <w:t>investiţii</w:t>
            </w:r>
            <w:proofErr w:type="spellEnd"/>
            <w:r w:rsidRPr="007E6016">
              <w:rPr>
                <w:iCs/>
                <w:sz w:val="22"/>
                <w:szCs w:val="22"/>
                <w:lang w:eastAsia="en-US"/>
              </w:rPr>
              <w:t xml:space="preserve"> care </w:t>
            </w:r>
            <w:proofErr w:type="spellStart"/>
            <w:r w:rsidRPr="007E6016">
              <w:rPr>
                <w:iCs/>
                <w:sz w:val="22"/>
                <w:szCs w:val="22"/>
                <w:lang w:eastAsia="en-US"/>
              </w:rPr>
              <w:t>poate</w:t>
            </w:r>
            <w:proofErr w:type="spellEnd"/>
            <w:r w:rsidRPr="007E6016">
              <w:rPr>
                <w:iCs/>
                <w:sz w:val="22"/>
                <w:szCs w:val="22"/>
                <w:lang w:eastAsia="en-US"/>
              </w:rPr>
              <w:t xml:space="preserve"> fi </w:t>
            </w:r>
            <w:proofErr w:type="spellStart"/>
            <w:r w:rsidRPr="007E6016">
              <w:rPr>
                <w:iCs/>
                <w:sz w:val="22"/>
                <w:szCs w:val="22"/>
                <w:lang w:eastAsia="en-US"/>
              </w:rPr>
              <w:t>realizată</w:t>
            </w:r>
            <w:proofErr w:type="spellEnd"/>
            <w:r w:rsidRPr="007E6016">
              <w:rPr>
                <w:iCs/>
                <w:sz w:val="22"/>
                <w:szCs w:val="22"/>
                <w:lang w:eastAsia="en-US"/>
              </w:rPr>
              <w:t xml:space="preserve">. </w:t>
            </w:r>
          </w:p>
          <w:p w14:paraId="7B5F8DF1" w14:textId="77777777" w:rsidR="009731ED" w:rsidRPr="007E6016" w:rsidRDefault="009731ED" w:rsidP="00346034">
            <w:pPr>
              <w:spacing w:after="120" w:line="240" w:lineRule="auto"/>
              <w:jc w:val="both"/>
              <w:rPr>
                <w:rFonts w:ascii="Times New Roman" w:hAnsi="Times New Roman"/>
              </w:rPr>
            </w:pPr>
            <w:r w:rsidRPr="007E6016">
              <w:rPr>
                <w:rFonts w:ascii="Times New Roman" w:hAnsi="Times New Roman"/>
              </w:rPr>
              <w:t>Obiectivul general al României în domeniul energiei este conturat prin Planul Național Integrat de Energie și Schimbări Climatice (PNIESC)</w:t>
            </w:r>
            <w:r w:rsidRPr="007E6016">
              <w:rPr>
                <w:rStyle w:val="FootnoteReference"/>
                <w:rFonts w:ascii="Times New Roman" w:hAnsi="Times New Roman"/>
              </w:rPr>
              <w:footnoteReference w:id="2"/>
            </w:r>
            <w:r w:rsidRPr="007E6016">
              <w:rPr>
                <w:rFonts w:ascii="Times New Roman" w:hAnsi="Times New Roman"/>
              </w:rPr>
              <w:t>. Planul stabilește obiective, dar și politici și măsuri aferente celor cinci dimensiuni ale Uniunii Energetice.</w:t>
            </w:r>
          </w:p>
          <w:p w14:paraId="058E813F" w14:textId="597A73FE" w:rsidR="001E44BC" w:rsidRPr="007E6016" w:rsidRDefault="009731ED" w:rsidP="00346034">
            <w:pPr>
              <w:pStyle w:val="Bullets2"/>
              <w:numPr>
                <w:ilvl w:val="0"/>
                <w:numId w:val="0"/>
              </w:numPr>
              <w:tabs>
                <w:tab w:val="clear" w:pos="288"/>
              </w:tabs>
              <w:spacing w:before="0" w:line="240" w:lineRule="auto"/>
              <w:rPr>
                <w:rFonts w:ascii="Times New Roman" w:hAnsi="Times New Roman" w:cs="Times New Roman"/>
                <w:b/>
                <w:i/>
                <w:color w:val="auto"/>
                <w:sz w:val="22"/>
                <w:szCs w:val="22"/>
              </w:rPr>
            </w:pPr>
            <w:r w:rsidRPr="007E6016">
              <w:rPr>
                <w:rFonts w:ascii="Times New Roman" w:hAnsi="Times New Roman" w:cs="Times New Roman"/>
                <w:color w:val="auto"/>
                <w:sz w:val="22"/>
                <w:szCs w:val="22"/>
              </w:rPr>
              <w:t xml:space="preserve">În mod specific, alocarea financiară pentru perioada 2021-2027 are în vedere sprijinirea atingerii obiectivelor asumate de România prin pachetul “Energie curată pentru toți europenii” la orizontul anului 2030: </w:t>
            </w:r>
            <w:r w:rsidRPr="007E6016">
              <w:rPr>
                <w:rFonts w:ascii="Times New Roman" w:hAnsi="Times New Roman" w:cs="Times New Roman"/>
                <w:b/>
                <w:i/>
                <w:color w:val="auto"/>
                <w:sz w:val="22"/>
                <w:szCs w:val="22"/>
              </w:rPr>
              <w:t>Promovarea eficienței energetice și reducerea emisiilor de gaze cu efect de seră.</w:t>
            </w:r>
          </w:p>
        </w:tc>
      </w:tr>
      <w:tr w:rsidR="008959B2" w:rsidRPr="007E6016" w14:paraId="10F7FE0A" w14:textId="77777777" w:rsidTr="00BF1116">
        <w:tc>
          <w:tcPr>
            <w:tcW w:w="706" w:type="pct"/>
          </w:tcPr>
          <w:p w14:paraId="23419340" w14:textId="3F87ECCD" w:rsidR="006A4B8C" w:rsidRPr="007E6016" w:rsidRDefault="0023069A" w:rsidP="00F000AD">
            <w:pPr>
              <w:spacing w:before="120" w:after="120"/>
              <w:rPr>
                <w:rFonts w:ascii="Times New Roman" w:hAnsi="Times New Roman"/>
                <w:b/>
                <w:bCs/>
                <w:iCs/>
                <w:noProof/>
                <w:sz w:val="20"/>
              </w:rPr>
            </w:pPr>
            <w:bookmarkStart w:id="6" w:name="_Hlk50630637"/>
            <w:r w:rsidRPr="007E6016">
              <w:rPr>
                <w:rFonts w:ascii="Times New Roman" w:hAnsi="Times New Roman"/>
                <w:b/>
                <w:bCs/>
                <w:iCs/>
                <w:noProof/>
              </w:rPr>
              <w:lastRenderedPageBreak/>
              <w:t>OP 2 - O Europă mai ecologică, cu emisii scăzute de carbon</w:t>
            </w:r>
            <w:bookmarkEnd w:id="6"/>
          </w:p>
        </w:tc>
        <w:tc>
          <w:tcPr>
            <w:tcW w:w="1114" w:type="pct"/>
          </w:tcPr>
          <w:p w14:paraId="319F89A8" w14:textId="7D954772" w:rsidR="006A4B8C" w:rsidRPr="007E6016" w:rsidRDefault="009731ED" w:rsidP="006A4B8C">
            <w:pPr>
              <w:rPr>
                <w:rFonts w:ascii="Times New Roman" w:hAnsi="Times New Roman"/>
                <w:i/>
              </w:rPr>
            </w:pPr>
            <w:r w:rsidRPr="007E6016">
              <w:rPr>
                <w:rFonts w:ascii="Times New Roman" w:hAnsi="Times New Roman"/>
                <w:i/>
              </w:rPr>
              <w:t xml:space="preserve">OS FEDR </w:t>
            </w:r>
            <w:r w:rsidR="006A4B8C" w:rsidRPr="007E6016">
              <w:rPr>
                <w:rFonts w:ascii="Times New Roman" w:hAnsi="Times New Roman"/>
                <w:i/>
              </w:rPr>
              <w:t>b (vii) Îmbunătățirea protecției naturii și a biodiversității, a infrastructurii verzi în special în mediul urban și reducerea poluării</w:t>
            </w:r>
          </w:p>
          <w:p w14:paraId="25BAD000" w14:textId="77777777" w:rsidR="006A4B8C" w:rsidRPr="007E6016" w:rsidRDefault="006A4B8C" w:rsidP="006A4B8C">
            <w:pPr>
              <w:rPr>
                <w:rFonts w:ascii="Times New Roman" w:hAnsi="Times New Roman"/>
                <w:i/>
              </w:rPr>
            </w:pPr>
          </w:p>
        </w:tc>
        <w:tc>
          <w:tcPr>
            <w:tcW w:w="3180" w:type="pct"/>
          </w:tcPr>
          <w:p w14:paraId="6041DCBC" w14:textId="59BDF369" w:rsidR="00B176C8" w:rsidRPr="00B176C8" w:rsidRDefault="00B176C8" w:rsidP="00B176C8">
            <w:pPr>
              <w:numPr>
                <w:ilvl w:val="0"/>
                <w:numId w:val="52"/>
              </w:numPr>
              <w:tabs>
                <w:tab w:val="left" w:pos="0"/>
                <w:tab w:val="left" w:pos="10206"/>
              </w:tabs>
              <w:spacing w:before="120" w:after="0" w:line="240" w:lineRule="auto"/>
              <w:ind w:left="0" w:hanging="567"/>
              <w:jc w:val="both"/>
              <w:rPr>
                <w:rFonts w:ascii="Times New Roman" w:hAnsi="Times New Roman"/>
              </w:rPr>
            </w:pPr>
            <w:r w:rsidRPr="00B176C8">
              <w:rPr>
                <w:rFonts w:ascii="Times New Roman" w:hAnsi="Times New Roman"/>
              </w:rPr>
              <w:t xml:space="preserve">În rapoartele de țară 2019 și 2020, s -a identificat necesitatea consolidării biodiversității, infrastructurilor verzi în mediul urban și reducerea poluării. </w:t>
            </w:r>
          </w:p>
          <w:p w14:paraId="5BF6C3BB" w14:textId="77777777" w:rsidR="00D44BCE" w:rsidRPr="007E6016" w:rsidRDefault="00D44BCE" w:rsidP="001A0CD4">
            <w:pPr>
              <w:numPr>
                <w:ilvl w:val="0"/>
                <w:numId w:val="52"/>
              </w:numPr>
              <w:tabs>
                <w:tab w:val="left" w:pos="0"/>
                <w:tab w:val="left" w:pos="10206"/>
              </w:tabs>
              <w:spacing w:before="120" w:after="120" w:line="240" w:lineRule="auto"/>
              <w:ind w:left="0" w:hanging="562"/>
              <w:jc w:val="both"/>
              <w:rPr>
                <w:rFonts w:ascii="Times New Roman" w:hAnsi="Times New Roman"/>
              </w:rPr>
            </w:pPr>
            <w:r w:rsidRPr="00B176C8">
              <w:rPr>
                <w:rFonts w:ascii="Times New Roman" w:hAnsi="Times New Roman"/>
              </w:rPr>
              <w:t>Acordul de la Paris privind</w:t>
            </w:r>
            <w:r w:rsidRPr="007E6016">
              <w:rPr>
                <w:rFonts w:ascii="Times New Roman" w:hAnsi="Times New Roman"/>
              </w:rPr>
              <w:t xml:space="preserve"> schimbarile climatice, cat si politicile si strategiile promovate de Uniunea Europeana acorda o importanta deosebita cresterii suprafetei zonelor verzi din orase, pentru reducerea emisiilor de dioxid de carbon, a consumului de energie, dar si pentru dezvoltarea de noi tehnologii ecologice. </w:t>
            </w:r>
          </w:p>
          <w:p w14:paraId="03CFBF8B" w14:textId="25A1EC24" w:rsidR="00E35C25" w:rsidRPr="000973A8" w:rsidRDefault="00E35C25" w:rsidP="00683D83">
            <w:pPr>
              <w:shd w:val="clear" w:color="auto" w:fill="FFFFFF"/>
              <w:tabs>
                <w:tab w:val="left" w:pos="0"/>
                <w:tab w:val="left" w:pos="10206"/>
              </w:tabs>
              <w:spacing w:after="120" w:line="240" w:lineRule="auto"/>
              <w:jc w:val="both"/>
              <w:rPr>
                <w:rFonts w:ascii="Times New Roman" w:hAnsi="Times New Roman"/>
              </w:rPr>
            </w:pPr>
            <w:r w:rsidRPr="007E6016">
              <w:rPr>
                <w:rFonts w:ascii="Times New Roman" w:hAnsi="Times New Roman"/>
              </w:rPr>
              <w:t>În mai 2020, Comisia Europeană a adoptat o nouă </w:t>
            </w:r>
            <w:r w:rsidR="00BD4385">
              <w:fldChar w:fldCharType="begin"/>
            </w:r>
            <w:r w:rsidR="00BD4385">
              <w:instrText xml:space="preserve"> HYPERLINK "https://ec.europa.eu/info/files/communication-eu-biodiversity-strategy-2030-bringing-nature-back-our-lives_en" </w:instrText>
            </w:r>
            <w:r w:rsidR="00BD4385">
              <w:fldChar w:fldCharType="separate"/>
            </w:r>
            <w:r w:rsidRPr="007E6016">
              <w:rPr>
                <w:rFonts w:ascii="Times New Roman" w:hAnsi="Times New Roman"/>
              </w:rPr>
              <w:t>strategie</w:t>
            </w:r>
            <w:r w:rsidR="00BD4385">
              <w:rPr>
                <w:rFonts w:ascii="Times New Roman" w:hAnsi="Times New Roman"/>
              </w:rPr>
              <w:fldChar w:fldCharType="end"/>
            </w:r>
            <w:r w:rsidRPr="007E6016">
              <w:rPr>
                <w:rFonts w:ascii="Times New Roman" w:hAnsi="Times New Roman"/>
              </w:rPr>
              <w:t> cuprinzătoare </w:t>
            </w:r>
            <w:hyperlink r:id="rId8" w:history="1">
              <w:r w:rsidRPr="007E6016">
                <w:rPr>
                  <w:rFonts w:ascii="Times New Roman" w:hAnsi="Times New Roman"/>
                </w:rPr>
                <w:t>privind biodiversitatea pentru a readuce natura în viața oamenilor</w:t>
              </w:r>
            </w:hyperlink>
            <w:r w:rsidRPr="007E6016">
              <w:rPr>
                <w:rFonts w:ascii="Times New Roman" w:hAnsi="Times New Roman"/>
              </w:rPr>
              <w:t xml:space="preserve">. Noua strategie privind biodiversitatea abordează factorii-cheie ai declinului biodiversității, și urmărește să integreze considerațiile legate de biodiversitate în strategia globală de creștere economică a UE. Strategia propune, </w:t>
            </w:r>
            <w:r w:rsidRPr="000973A8">
              <w:rPr>
                <w:rFonts w:ascii="Times New Roman" w:hAnsi="Times New Roman"/>
              </w:rPr>
              <w:t>printre altele, stabilirea unor obiective obligatorii pentru înverzirea orașelor, prin ecologizarea zonelor urbane și periurbane.</w:t>
            </w:r>
            <w:r w:rsidR="00B176C8">
              <w:rPr>
                <w:rFonts w:ascii="Times New Roman" w:hAnsi="Times New Roman"/>
              </w:rPr>
              <w:t xml:space="preserve"> In </w:t>
            </w:r>
            <w:r w:rsidR="00B176C8">
              <w:rPr>
                <w:rFonts w:ascii="Times New Roman" w:hAnsi="Times New Roman"/>
              </w:rPr>
              <w:lastRenderedPageBreak/>
              <w:t>configurarea interventiilor pe acest domeniu in cadrul POR, au fost luate in considerare obiectivele prevazute in acesta strategie.</w:t>
            </w:r>
          </w:p>
          <w:p w14:paraId="00309ADF" w14:textId="26C9D51E" w:rsidR="000973A8" w:rsidRPr="000973A8" w:rsidRDefault="000973A8" w:rsidP="000973A8">
            <w:pPr>
              <w:autoSpaceDE w:val="0"/>
              <w:autoSpaceDN w:val="0"/>
              <w:adjustRightInd w:val="0"/>
              <w:spacing w:line="240" w:lineRule="auto"/>
              <w:jc w:val="both"/>
              <w:rPr>
                <w:rFonts w:ascii="Times New Roman" w:hAnsi="Times New Roman"/>
              </w:rPr>
            </w:pPr>
            <w:r w:rsidRPr="000973A8">
              <w:rPr>
                <w:rFonts w:ascii="Times New Roman" w:hAnsi="Times New Roman"/>
              </w:rPr>
              <w:t>L</w:t>
            </w:r>
            <w:r w:rsidR="006E516F" w:rsidRPr="000973A8">
              <w:rPr>
                <w:rFonts w:ascii="Times New Roman" w:hAnsi="Times New Roman"/>
              </w:rPr>
              <w:t xml:space="preserve">a nivelul </w:t>
            </w:r>
            <w:r w:rsidRPr="000973A8">
              <w:rPr>
                <w:rFonts w:ascii="Times New Roman" w:hAnsi="Times New Roman"/>
              </w:rPr>
              <w:t>Regiunii Sud-Vest Oltenia</w:t>
            </w:r>
            <w:r w:rsidR="006E516F" w:rsidRPr="000973A8">
              <w:rPr>
                <w:rFonts w:ascii="Times New Roman" w:hAnsi="Times New Roman"/>
              </w:rPr>
              <w:t>, există disparități însemnate în ceea ce privește dimensiunea și calitatea spațiilor verzi, toate zonele urbane având însă nevoie de investiții în domeniu</w:t>
            </w:r>
            <w:r w:rsidRPr="000973A8">
              <w:rPr>
                <w:rFonts w:ascii="Times New Roman" w:hAnsi="Times New Roman"/>
              </w:rPr>
              <w:t>.</w:t>
            </w:r>
            <w:r w:rsidR="006E516F" w:rsidRPr="000973A8">
              <w:rPr>
                <w:rFonts w:ascii="Times New Roman" w:hAnsi="Times New Roman"/>
              </w:rPr>
              <w:t xml:space="preserve"> </w:t>
            </w:r>
            <w:r w:rsidR="00E35C25" w:rsidRPr="000973A8">
              <w:rPr>
                <w:rFonts w:ascii="Times New Roman" w:hAnsi="Times New Roman"/>
              </w:rPr>
              <w:t>Spațiile urbane verzi, de la parcuri și grădini până la acoperișuri verzi și ferme urbane, oferă o gamă largă de beneficii pentru oameni. Acestea reduc poluarea aerului, apei și zgomotului, asigură protecție împotriva valurilor de căldură și mențin o conexiune între oameni și natură.</w:t>
            </w:r>
            <w:r w:rsidR="00D44BCE" w:rsidRPr="000973A8">
              <w:rPr>
                <w:rFonts w:ascii="Times New Roman" w:hAnsi="Times New Roman"/>
              </w:rPr>
              <w:t xml:space="preserve"> </w:t>
            </w:r>
          </w:p>
          <w:p w14:paraId="6494BE32" w14:textId="202625E1" w:rsidR="000973A8" w:rsidRPr="000973A8" w:rsidRDefault="000973A8" w:rsidP="002D5C87">
            <w:pPr>
              <w:autoSpaceDE w:val="0"/>
              <w:autoSpaceDN w:val="0"/>
              <w:adjustRightInd w:val="0"/>
              <w:spacing w:line="240" w:lineRule="auto"/>
              <w:jc w:val="both"/>
              <w:rPr>
                <w:rFonts w:ascii="Times New Roman" w:hAnsi="Times New Roman"/>
              </w:rPr>
            </w:pPr>
            <w:r w:rsidRPr="000973A8">
              <w:rPr>
                <w:rFonts w:ascii="Times New Roman" w:hAnsi="Times New Roman"/>
              </w:rPr>
              <w:t xml:space="preserve">In Strategia regională din PDR Sud-Vest Oltenia 2021-2027, au fost prevazute actiuni indicative pentru reconversia functionala si/sau refunctionalizarea unor terenuri si suprafete abandonate si neutilizate din interiorul oraselor si transformarea in spatii verzi, amenajarea de spatii verzi. </w:t>
            </w:r>
          </w:p>
          <w:p w14:paraId="711B0B5D" w14:textId="119915B8" w:rsidR="00F224AC" w:rsidRPr="000973A8" w:rsidRDefault="006E516F" w:rsidP="000973A8">
            <w:pPr>
              <w:numPr>
                <w:ilvl w:val="0"/>
                <w:numId w:val="52"/>
              </w:numPr>
              <w:tabs>
                <w:tab w:val="left" w:pos="0"/>
                <w:tab w:val="left" w:pos="10206"/>
              </w:tabs>
              <w:spacing w:before="120" w:after="0" w:line="240" w:lineRule="auto"/>
              <w:ind w:left="0" w:hanging="567"/>
              <w:jc w:val="both"/>
              <w:rPr>
                <w:rFonts w:ascii="Times New Roman" w:hAnsi="Times New Roman"/>
              </w:rPr>
            </w:pPr>
            <w:r w:rsidRPr="000973A8">
              <w:rPr>
                <w:rFonts w:ascii="Times New Roman" w:hAnsi="Times New Roman"/>
              </w:rPr>
              <w:t xml:space="preserve">Acest obiectiv specific va fi abordat prin intermediul tipurilor de interventii din cadrul </w:t>
            </w:r>
            <w:r w:rsidRPr="000973A8">
              <w:rPr>
                <w:rFonts w:ascii="Times New Roman" w:hAnsi="Times New Roman"/>
                <w:b/>
                <w:bCs/>
              </w:rPr>
              <w:t>Axei Prioritare 3 – O regiune cu orase prietenoase cu mediul</w:t>
            </w:r>
            <w:r w:rsidRPr="000973A8">
              <w:rPr>
                <w:rFonts w:ascii="Times New Roman" w:hAnsi="Times New Roman"/>
              </w:rPr>
              <w:t xml:space="preserve">. </w:t>
            </w:r>
            <w:r w:rsidR="00F224AC" w:rsidRPr="000973A8">
              <w:rPr>
                <w:rFonts w:ascii="Times New Roman" w:hAnsi="Times New Roman"/>
              </w:rPr>
              <w:t>Forma de sprijin: grant</w:t>
            </w:r>
            <w:r w:rsidRPr="000973A8">
              <w:rPr>
                <w:rFonts w:ascii="Times New Roman" w:hAnsi="Times New Roman"/>
              </w:rPr>
              <w:t>.</w:t>
            </w:r>
          </w:p>
          <w:p w14:paraId="0ACA6100" w14:textId="24F18F3B" w:rsidR="00AC4B1F" w:rsidRPr="007E6016" w:rsidRDefault="00AC4B1F" w:rsidP="001A0CD4">
            <w:pPr>
              <w:numPr>
                <w:ilvl w:val="0"/>
                <w:numId w:val="52"/>
              </w:numPr>
              <w:tabs>
                <w:tab w:val="left" w:pos="0"/>
                <w:tab w:val="left" w:pos="10206"/>
              </w:tabs>
              <w:spacing w:before="120" w:after="0" w:line="240" w:lineRule="auto"/>
              <w:ind w:left="0" w:hanging="567"/>
              <w:jc w:val="both"/>
              <w:rPr>
                <w:rFonts w:ascii="Times New Roman" w:hAnsi="Times New Roman"/>
              </w:rPr>
            </w:pPr>
          </w:p>
        </w:tc>
      </w:tr>
      <w:tr w:rsidR="008959B2" w:rsidRPr="007E6016" w14:paraId="1DDE20B3" w14:textId="77777777" w:rsidTr="00BF1116">
        <w:tc>
          <w:tcPr>
            <w:tcW w:w="706" w:type="pct"/>
          </w:tcPr>
          <w:p w14:paraId="2878FE2A" w14:textId="77777777" w:rsidR="006A4B8C" w:rsidRPr="007E6016" w:rsidRDefault="006A4B8C" w:rsidP="00F000AD">
            <w:pPr>
              <w:spacing w:before="120" w:after="120"/>
              <w:rPr>
                <w:rFonts w:ascii="Times New Roman" w:hAnsi="Times New Roman"/>
                <w:b/>
                <w:bCs/>
                <w:iCs/>
                <w:noProof/>
                <w:sz w:val="20"/>
              </w:rPr>
            </w:pPr>
          </w:p>
        </w:tc>
        <w:tc>
          <w:tcPr>
            <w:tcW w:w="1114" w:type="pct"/>
          </w:tcPr>
          <w:p w14:paraId="57B3B498" w14:textId="77777777" w:rsidR="006A4B8C" w:rsidRPr="007E6016" w:rsidRDefault="006A4B8C" w:rsidP="006A4B8C">
            <w:pPr>
              <w:rPr>
                <w:rFonts w:ascii="Times New Roman" w:hAnsi="Times New Roman"/>
                <w:i/>
              </w:rPr>
            </w:pPr>
            <w:r w:rsidRPr="007E6016">
              <w:rPr>
                <w:rFonts w:ascii="Times New Roman" w:hAnsi="Times New Roman"/>
                <w:i/>
              </w:rPr>
              <w:t xml:space="preserve">b (viii) </w:t>
            </w:r>
            <w:bookmarkStart w:id="7" w:name="_Hlk50630663"/>
            <w:r w:rsidRPr="007E6016">
              <w:rPr>
                <w:rFonts w:ascii="Times New Roman" w:hAnsi="Times New Roman"/>
                <w:i/>
              </w:rPr>
              <w:t>Promovarea mobilității urbane multimodale sustenabile</w:t>
            </w:r>
            <w:bookmarkEnd w:id="7"/>
          </w:p>
          <w:p w14:paraId="44BB5BE3" w14:textId="77777777" w:rsidR="006A4B8C" w:rsidRPr="007E6016" w:rsidRDefault="006A4B8C" w:rsidP="006A4B8C">
            <w:pPr>
              <w:rPr>
                <w:rFonts w:ascii="Times New Roman" w:hAnsi="Times New Roman"/>
                <w:i/>
              </w:rPr>
            </w:pPr>
          </w:p>
        </w:tc>
        <w:tc>
          <w:tcPr>
            <w:tcW w:w="3180" w:type="pct"/>
          </w:tcPr>
          <w:p w14:paraId="0835D9DC" w14:textId="351B6773" w:rsidR="00E60948" w:rsidRPr="002D5C87" w:rsidRDefault="002D5C87" w:rsidP="002D5C87">
            <w:pPr>
              <w:spacing w:after="120" w:line="240" w:lineRule="auto"/>
              <w:jc w:val="both"/>
              <w:rPr>
                <w:rFonts w:ascii="Times New Roman" w:hAnsi="Times New Roman"/>
              </w:rPr>
            </w:pPr>
            <w:r>
              <w:rPr>
                <w:rFonts w:ascii="Times New Roman" w:hAnsi="Times New Roman"/>
              </w:rPr>
              <w:t>I</w:t>
            </w:r>
            <w:r w:rsidRPr="002D5C87">
              <w:rPr>
                <w:rFonts w:ascii="Times New Roman" w:hAnsi="Times New Roman"/>
              </w:rPr>
              <w:t>n regiunea Sud-Vest Oltenia</w:t>
            </w:r>
            <w:r>
              <w:rPr>
                <w:rFonts w:ascii="Times New Roman" w:hAnsi="Times New Roman"/>
              </w:rPr>
              <w:t>,</w:t>
            </w:r>
            <w:r w:rsidRPr="002D5C87">
              <w:rPr>
                <w:rFonts w:ascii="Times New Roman" w:hAnsi="Times New Roman"/>
              </w:rPr>
              <w:t xml:space="preserve"> </w:t>
            </w:r>
            <w:r>
              <w:rPr>
                <w:rFonts w:ascii="Times New Roman" w:hAnsi="Times New Roman"/>
              </w:rPr>
              <w:t>c</w:t>
            </w:r>
            <w:r w:rsidR="00E60948" w:rsidRPr="002D5C87">
              <w:rPr>
                <w:rFonts w:ascii="Times New Roman" w:hAnsi="Times New Roman"/>
              </w:rPr>
              <w:t xml:space="preserve">alitatea transportului public rămâne problematică, în ciuda faptului că </w:t>
            </w:r>
            <w:r>
              <w:rPr>
                <w:rFonts w:ascii="Times New Roman" w:hAnsi="Times New Roman"/>
              </w:rPr>
              <w:t>exista</w:t>
            </w:r>
            <w:r w:rsidR="00E60948" w:rsidRPr="002D5C87">
              <w:rPr>
                <w:rFonts w:ascii="Times New Roman" w:hAnsi="Times New Roman"/>
              </w:rPr>
              <w:t xml:space="preserve"> un sistem de transport public </w:t>
            </w:r>
            <w:r>
              <w:rPr>
                <w:rFonts w:ascii="Times New Roman" w:hAnsi="Times New Roman"/>
              </w:rPr>
              <w:t>in care au fost facute investitii in ultimii ani</w:t>
            </w:r>
            <w:r w:rsidR="00E60948" w:rsidRPr="002D5C87">
              <w:rPr>
                <w:rFonts w:ascii="Times New Roman" w:hAnsi="Times New Roman"/>
              </w:rPr>
              <w:t>, din perspectiva liniilor de transport public și al pasagerilor transportați. Atractivitatea transportului public local este afectată de vechimea mijloacelor de transport, dar și de frecvența redusă de circulație a acestora sau de timpul lung alocat parcurgerii unui traseu (mai ales în comparație cu autovehiculul individual). Procesul de modernizare a flotei rămâne o prioritate, mai ales că acest aspect permite și extinderea sau consolidarea serviciului de transport public în zona urbană funcțională sau în zona metropolitană</w:t>
            </w:r>
            <w:r w:rsidRPr="002D5C87">
              <w:rPr>
                <w:rFonts w:ascii="Times New Roman" w:hAnsi="Times New Roman"/>
              </w:rPr>
              <w:t xml:space="preserve"> in corelare cu investitii in infrastructura</w:t>
            </w:r>
            <w:r w:rsidR="00E60948" w:rsidRPr="002D5C87">
              <w:rPr>
                <w:rFonts w:ascii="Times New Roman" w:hAnsi="Times New Roman"/>
              </w:rPr>
              <w:t>.</w:t>
            </w:r>
          </w:p>
          <w:p w14:paraId="35FF4697" w14:textId="322C8E38" w:rsidR="00534188" w:rsidRPr="002D5C87" w:rsidRDefault="00534188" w:rsidP="002D5C87">
            <w:pPr>
              <w:spacing w:after="60" w:line="240" w:lineRule="auto"/>
              <w:jc w:val="both"/>
              <w:rPr>
                <w:rFonts w:ascii="Times New Roman" w:hAnsi="Times New Roman"/>
                <w:szCs w:val="24"/>
              </w:rPr>
            </w:pPr>
            <w:r w:rsidRPr="002D5C87">
              <w:rPr>
                <w:rFonts w:ascii="Times New Roman" w:hAnsi="Times New Roman"/>
                <w:szCs w:val="24"/>
              </w:rPr>
              <w:t>În aceste situații, creșterea gradului de susținere a investițiilor în modernizarea infrastructurii rutiere utilizată de mijloacele de transport public local</w:t>
            </w:r>
            <w:r w:rsidR="007F6F30" w:rsidRPr="002D5C87">
              <w:rPr>
                <w:rFonts w:ascii="Times New Roman" w:hAnsi="Times New Roman"/>
                <w:szCs w:val="24"/>
              </w:rPr>
              <w:t xml:space="preserve"> si implementarea de solutii care să orienteze călătorii către moduri de transport sustenabile (nemotorizate, cu mijloacele de transport nepoluante și/sau de transport public)</w:t>
            </w:r>
            <w:r w:rsidRPr="002D5C87">
              <w:rPr>
                <w:rFonts w:ascii="Times New Roman" w:hAnsi="Times New Roman"/>
                <w:szCs w:val="24"/>
              </w:rPr>
              <w:t>, constituie o măsur</w:t>
            </w:r>
            <w:r w:rsidR="007F6F30" w:rsidRPr="002D5C87">
              <w:rPr>
                <w:rFonts w:ascii="Times New Roman" w:hAnsi="Times New Roman"/>
                <w:szCs w:val="24"/>
              </w:rPr>
              <w:t>i</w:t>
            </w:r>
            <w:r w:rsidRPr="002D5C87">
              <w:rPr>
                <w:rFonts w:ascii="Times New Roman" w:hAnsi="Times New Roman"/>
                <w:szCs w:val="24"/>
              </w:rPr>
              <w:t xml:space="preserve"> de îmbunătățire a </w:t>
            </w:r>
            <w:r w:rsidR="007F6F30" w:rsidRPr="002D5C87">
              <w:rPr>
                <w:rFonts w:ascii="Times New Roman" w:hAnsi="Times New Roman"/>
                <w:szCs w:val="24"/>
              </w:rPr>
              <w:t>transportului pu</w:t>
            </w:r>
            <w:r w:rsidR="002D5C87" w:rsidRPr="002D5C87">
              <w:rPr>
                <w:rFonts w:ascii="Times New Roman" w:hAnsi="Times New Roman"/>
                <w:szCs w:val="24"/>
              </w:rPr>
              <w:t>b</w:t>
            </w:r>
            <w:r w:rsidR="007F6F30" w:rsidRPr="002D5C87">
              <w:rPr>
                <w:rFonts w:ascii="Times New Roman" w:hAnsi="Times New Roman"/>
                <w:szCs w:val="24"/>
              </w:rPr>
              <w:t>lic</w:t>
            </w:r>
            <w:r w:rsidRPr="002D5C87">
              <w:rPr>
                <w:rFonts w:ascii="Times New Roman" w:hAnsi="Times New Roman"/>
                <w:szCs w:val="24"/>
              </w:rPr>
              <w:t>, astfel încît să se obțină atingerea obiectivului general de reducere a emisiilor de CO</w:t>
            </w:r>
            <w:r w:rsidRPr="002D5C87">
              <w:rPr>
                <w:rFonts w:ascii="Times New Roman" w:hAnsi="Times New Roman"/>
                <w:szCs w:val="24"/>
                <w:vertAlign w:val="subscript"/>
              </w:rPr>
              <w:t>2</w:t>
            </w:r>
            <w:r w:rsidRPr="002D5C87">
              <w:rPr>
                <w:rFonts w:ascii="Times New Roman" w:hAnsi="Times New Roman"/>
                <w:szCs w:val="24"/>
              </w:rPr>
              <w:t xml:space="preserve"> asociate activității de transport. </w:t>
            </w:r>
          </w:p>
          <w:p w14:paraId="1AAF057A" w14:textId="2C3D73AC" w:rsidR="00183A08" w:rsidRPr="002D5C87" w:rsidRDefault="00183A08" w:rsidP="002D5C87">
            <w:pPr>
              <w:spacing w:after="60" w:line="240" w:lineRule="auto"/>
              <w:jc w:val="both"/>
              <w:rPr>
                <w:rFonts w:ascii="Times New Roman" w:hAnsi="Times New Roman"/>
              </w:rPr>
            </w:pPr>
            <w:r w:rsidRPr="002D5C87">
              <w:rPr>
                <w:rFonts w:ascii="Times New Roman" w:hAnsi="Times New Roman"/>
              </w:rPr>
              <w:t xml:space="preserve">Documentele strategice referitoare la dezvoltarea urbana durabila (SIDU si PMUD) elaborate de catre municipiile resedinta de judet din Regiunea SV Oltenia (categoria de zone urbane în care serviciile de transport public local sunt cel mai dezvoltate) contin obiective legate de modernizarea si imbunatatirea serviciilor publice de transport, incurajarea utilizării transportului public și a celui nemotorizat si dezvoltarea infrastructurii pentru moduri de transport </w:t>
            </w:r>
            <w:r w:rsidRPr="002D5C87">
              <w:rPr>
                <w:rFonts w:ascii="Times New Roman" w:hAnsi="Times New Roman"/>
              </w:rPr>
              <w:lastRenderedPageBreak/>
              <w:t>alternative</w:t>
            </w:r>
            <w:r w:rsidR="00B176C8" w:rsidRPr="002D5C87">
              <w:rPr>
                <w:rFonts w:ascii="Times New Roman" w:hAnsi="Times New Roman"/>
              </w:rPr>
              <w:t>. Planurile de mobilitate urbană sunt caracterizate de o calitate slabă și de punerea în aplicare cu întârziere a proiectelor existente.</w:t>
            </w:r>
          </w:p>
          <w:p w14:paraId="39EFFAC0" w14:textId="4E7F6652" w:rsidR="00183A08" w:rsidRPr="002D5C87" w:rsidRDefault="00183A08" w:rsidP="002D5C87">
            <w:pPr>
              <w:spacing w:after="60" w:line="240" w:lineRule="auto"/>
              <w:jc w:val="both"/>
              <w:rPr>
                <w:rFonts w:ascii="Times New Roman" w:hAnsi="Times New Roman"/>
              </w:rPr>
            </w:pPr>
            <w:r w:rsidRPr="002D5C87">
              <w:rPr>
                <w:rFonts w:ascii="Times New Roman" w:hAnsi="Times New Roman"/>
              </w:rPr>
              <w:t xml:space="preserve">In Planul de Dezvoltare al Regiunii 2021-2027, exista o prioritate </w:t>
            </w:r>
            <w:r w:rsidR="00F224AC" w:rsidRPr="002D5C87">
              <w:rPr>
                <w:rFonts w:ascii="Times New Roman" w:hAnsi="Times New Roman"/>
              </w:rPr>
              <w:t>dedicata Dezvoltarii urbane durabile, Domeniul de interventie, Mobilitate urbana intermodala.</w:t>
            </w:r>
          </w:p>
          <w:p w14:paraId="088548A3" w14:textId="44215227" w:rsidR="00F224AC" w:rsidRPr="002D5C87" w:rsidRDefault="00F224AC" w:rsidP="002D5C87">
            <w:pPr>
              <w:spacing w:after="60" w:line="240" w:lineRule="auto"/>
              <w:jc w:val="both"/>
              <w:rPr>
                <w:rFonts w:ascii="Times New Roman" w:hAnsi="Times New Roman"/>
              </w:rPr>
            </w:pPr>
            <w:r w:rsidRPr="002D5C87">
              <w:rPr>
                <w:rFonts w:ascii="Times New Roman" w:hAnsi="Times New Roman"/>
              </w:rPr>
              <w:t xml:space="preserve">Avand in vedere nevoile existete la nivel regional, interventiile referitoare la mobilitatea urbana din Axa prioritara 3 – O regiune cu orase mai prietenoase cu mediul sunt corelate cu </w:t>
            </w:r>
            <w:r w:rsidR="007E7D4C">
              <w:rPr>
                <w:rFonts w:ascii="Times New Roman" w:hAnsi="Times New Roman"/>
              </w:rPr>
              <w:t xml:space="preserve">acest </w:t>
            </w:r>
            <w:r w:rsidRPr="002D5C87">
              <w:rPr>
                <w:rFonts w:ascii="Times New Roman" w:hAnsi="Times New Roman"/>
              </w:rPr>
              <w:t xml:space="preserve">obiectiv specific. </w:t>
            </w:r>
          </w:p>
          <w:p w14:paraId="2460F0B6" w14:textId="6B861702" w:rsidR="00534188" w:rsidRPr="002D5C87" w:rsidRDefault="00F224AC" w:rsidP="002D5C87">
            <w:pPr>
              <w:spacing w:after="60" w:line="240" w:lineRule="auto"/>
              <w:jc w:val="both"/>
              <w:rPr>
                <w:rFonts w:ascii="Times New Roman" w:hAnsi="Times New Roman"/>
              </w:rPr>
            </w:pPr>
            <w:r w:rsidRPr="002D5C87">
              <w:rPr>
                <w:rFonts w:ascii="Times New Roman" w:hAnsi="Times New Roman"/>
              </w:rPr>
              <w:t>Forma de sprijin: grant</w:t>
            </w:r>
          </w:p>
          <w:p w14:paraId="62C0EA01" w14:textId="6F391009" w:rsidR="006A4B8C" w:rsidRPr="007E6016" w:rsidRDefault="006A4B8C" w:rsidP="00683D83">
            <w:pPr>
              <w:spacing w:after="120"/>
              <w:jc w:val="both"/>
              <w:rPr>
                <w:rFonts w:ascii="Times New Roman" w:hAnsi="Times New Roman"/>
              </w:rPr>
            </w:pPr>
          </w:p>
        </w:tc>
      </w:tr>
      <w:tr w:rsidR="006C0CF0" w:rsidRPr="007E6016" w14:paraId="13C05361" w14:textId="77777777" w:rsidTr="00087800">
        <w:trPr>
          <w:trHeight w:val="3923"/>
        </w:trPr>
        <w:tc>
          <w:tcPr>
            <w:tcW w:w="706" w:type="pct"/>
          </w:tcPr>
          <w:p w14:paraId="1FAD6E56" w14:textId="03563123" w:rsidR="006C0CF0" w:rsidRPr="007E6016" w:rsidRDefault="006C0CF0" w:rsidP="006C0CF0">
            <w:pPr>
              <w:spacing w:before="120" w:after="120"/>
              <w:rPr>
                <w:rFonts w:ascii="Times New Roman" w:hAnsi="Times New Roman"/>
                <w:b/>
                <w:bCs/>
                <w:iCs/>
                <w:noProof/>
                <w:sz w:val="20"/>
              </w:rPr>
            </w:pPr>
            <w:r w:rsidRPr="007E6016">
              <w:rPr>
                <w:rFonts w:ascii="Times New Roman" w:hAnsi="Times New Roman"/>
                <w:b/>
                <w:bCs/>
                <w:iCs/>
                <w:noProof/>
                <w:sz w:val="20"/>
              </w:rPr>
              <w:lastRenderedPageBreak/>
              <w:t>OP 3 - O Europă mai conectată - mobilitate si conectivitate TIC regională</w:t>
            </w:r>
          </w:p>
        </w:tc>
        <w:tc>
          <w:tcPr>
            <w:tcW w:w="1114" w:type="pct"/>
          </w:tcPr>
          <w:p w14:paraId="22CE20E6" w14:textId="77777777" w:rsidR="006C0CF0" w:rsidRPr="007E6016" w:rsidRDefault="006C0CF0" w:rsidP="006C0CF0">
            <w:pPr>
              <w:rPr>
                <w:rFonts w:ascii="Times New Roman" w:hAnsi="Times New Roman"/>
                <w:i/>
              </w:rPr>
            </w:pPr>
            <w:r w:rsidRPr="007E6016">
              <w:rPr>
                <w:rFonts w:ascii="Times New Roman" w:hAnsi="Times New Roman"/>
                <w:i/>
              </w:rPr>
              <w:t>c (iii) Dezvoltarea unei mobilități naționale, regionale și locale durabile, reziliente în fața schimbărilor climatice, inteligente și intermodale, inclusiv îmbunătățirea accesului la TEN-T și a mobilității transfrontaliere</w:t>
            </w:r>
          </w:p>
          <w:p w14:paraId="5B6E8E11" w14:textId="77777777" w:rsidR="006C0CF0" w:rsidRPr="007E6016" w:rsidRDefault="006C0CF0" w:rsidP="006C0CF0">
            <w:pPr>
              <w:rPr>
                <w:rFonts w:ascii="Times New Roman" w:hAnsi="Times New Roman"/>
                <w:i/>
              </w:rPr>
            </w:pPr>
          </w:p>
        </w:tc>
        <w:tc>
          <w:tcPr>
            <w:tcW w:w="3180" w:type="pct"/>
          </w:tcPr>
          <w:p w14:paraId="55874CCF" w14:textId="77777777" w:rsidR="006C0CF0" w:rsidRPr="00627303" w:rsidRDefault="006C0CF0" w:rsidP="00627303">
            <w:pPr>
              <w:spacing w:line="240" w:lineRule="auto"/>
              <w:jc w:val="both"/>
              <w:outlineLvl w:val="3"/>
              <w:rPr>
                <w:rFonts w:ascii="Times New Roman" w:hAnsi="Times New Roman"/>
              </w:rPr>
            </w:pPr>
            <w:r w:rsidRPr="00627303">
              <w:rPr>
                <w:rFonts w:ascii="Times New Roman" w:hAnsi="Times New Roman"/>
              </w:rPr>
              <w:t xml:space="preserve">Una din cauzele existenței decalajelor de dezvoltare inter şi intra-regionale este accesibilitatea limitată a rețelei TEN-T, inclusiv prin calitatea scăzută a drumurilor de legătură. </w:t>
            </w:r>
          </w:p>
          <w:p w14:paraId="429A76FE" w14:textId="77777777" w:rsidR="006C0CF0" w:rsidRPr="00627303" w:rsidRDefault="006C0CF0" w:rsidP="00627303">
            <w:pPr>
              <w:spacing w:line="240" w:lineRule="auto"/>
              <w:jc w:val="both"/>
              <w:outlineLvl w:val="3"/>
              <w:rPr>
                <w:rFonts w:ascii="Times New Roman" w:hAnsi="Times New Roman"/>
              </w:rPr>
            </w:pPr>
            <w:r w:rsidRPr="00627303">
              <w:rPr>
                <w:rFonts w:ascii="Times New Roman" w:hAnsi="Times New Roman"/>
                <w:b/>
              </w:rPr>
              <w:t>Conform Raportului de țară al României 2020</w:t>
            </w:r>
            <w:r w:rsidRPr="00627303">
              <w:rPr>
                <w:rFonts w:ascii="Times New Roman" w:hAnsi="Times New Roman"/>
              </w:rPr>
              <w:t xml:space="preserve">, lipsa dotării suficiente și moderne a sectorului transportului constituie un obstacol în calea integrării teritoriale la nivelul României și al Europei, dat fiind că lasă anumite regiuni, printre care și Sud-Vest Oltenia, izolate. </w:t>
            </w:r>
          </w:p>
          <w:p w14:paraId="3AD3C74A" w14:textId="43BC000E" w:rsidR="006C0CF0" w:rsidRDefault="006C0CF0" w:rsidP="00627303">
            <w:pPr>
              <w:spacing w:line="240" w:lineRule="auto"/>
              <w:jc w:val="both"/>
              <w:outlineLvl w:val="3"/>
              <w:rPr>
                <w:rFonts w:ascii="Times New Roman" w:hAnsi="Times New Roman"/>
              </w:rPr>
            </w:pPr>
            <w:r w:rsidRPr="00627303">
              <w:rPr>
                <w:rFonts w:ascii="Times New Roman" w:hAnsi="Times New Roman"/>
              </w:rPr>
              <w:t>Dezvoltarea</w:t>
            </w:r>
            <w:r w:rsidR="00BA4167" w:rsidRPr="00627303">
              <w:rPr>
                <w:rFonts w:ascii="Times New Roman" w:hAnsi="Times New Roman"/>
              </w:rPr>
              <w:t xml:space="preserve"> infrastructurii</w:t>
            </w:r>
            <w:r w:rsidRPr="00627303">
              <w:rPr>
                <w:rFonts w:ascii="Times New Roman" w:hAnsi="Times New Roman"/>
              </w:rPr>
              <w:t xml:space="preserve"> de transport </w:t>
            </w:r>
            <w:r w:rsidRPr="007E6016">
              <w:rPr>
                <w:rFonts w:ascii="Times New Roman" w:hAnsi="Times New Roman"/>
              </w:rPr>
              <w:t xml:space="preserve">reprezintă o condiţie necesară pentru implementarea cu succes şi a celorlalte priorităţi de dezvoltare ale României pentru perioadă 2021–2027 </w:t>
            </w:r>
            <w:r w:rsidRPr="00627303">
              <w:rPr>
                <w:rFonts w:ascii="Times New Roman" w:hAnsi="Times New Roman"/>
              </w:rPr>
              <w:t>contribuind la creşterea mobilităţii persoanelor şi a mărfurilor, la integrarea polilor regionali de creştere cu reţeaua trans-europeană de transport, combaterea izolării zonelor subdezvoltate şi, nu în ultimul rand, la dezvoltarea infrastructurii de transport regionale şi locale.</w:t>
            </w:r>
            <w:r w:rsidRPr="00627303">
              <w:rPr>
                <w:rFonts w:ascii="Times New Roman" w:hAnsi="Times New Roman"/>
                <w:b/>
                <w:bCs/>
              </w:rPr>
              <w:t xml:space="preserve"> </w:t>
            </w:r>
            <w:r w:rsidRPr="00627303">
              <w:rPr>
                <w:rFonts w:ascii="Times New Roman" w:hAnsi="Times New Roman"/>
              </w:rPr>
              <w:t xml:space="preserve">România se află sub media europeană la sectorul infrastructură și transport la toate criteriile de analiză privind investițiile și infrastructura, conform celui mai recent </w:t>
            </w:r>
            <w:r w:rsidRPr="00627303">
              <w:rPr>
                <w:rFonts w:ascii="Times New Roman" w:hAnsi="Times New Roman"/>
                <w:i/>
                <w:iCs/>
              </w:rPr>
              <w:t>European Transport and Infrastructure ScoreBoard</w:t>
            </w:r>
            <w:r w:rsidRPr="00627303">
              <w:rPr>
                <w:rFonts w:ascii="Times New Roman" w:hAnsi="Times New Roman"/>
              </w:rPr>
              <w:t xml:space="preserve"> (2019).</w:t>
            </w:r>
          </w:p>
          <w:p w14:paraId="3503AB35" w14:textId="77777777" w:rsidR="00DB1E55" w:rsidRPr="00DB1E55" w:rsidRDefault="00DB1E55" w:rsidP="00DB1E55">
            <w:pPr>
              <w:autoSpaceDE w:val="0"/>
              <w:autoSpaceDN w:val="0"/>
              <w:adjustRightInd w:val="0"/>
              <w:spacing w:after="0" w:line="240" w:lineRule="auto"/>
              <w:jc w:val="both"/>
              <w:rPr>
                <w:rFonts w:ascii="Times New Roman" w:hAnsi="Times New Roman"/>
              </w:rPr>
            </w:pPr>
            <w:r w:rsidRPr="00DB1E55">
              <w:rPr>
                <w:rFonts w:ascii="Times New Roman" w:hAnsi="Times New Roman"/>
              </w:rPr>
              <w:t>În 2018, in Sud-Vest Oltenia, din totalul drumurilor publice, 2200 km erau drumuri nationale, dintre care 79,325 km aflate in administrarea municipiilor. Dintre acestea, 39,906 km  sectiuni de drumuri europene, 22,659 km sectiuni de drumuri nationale principale și 16,76 km sectiuni de drumuri nationale secundare.</w:t>
            </w:r>
          </w:p>
          <w:p w14:paraId="6E37568C" w14:textId="77777777" w:rsidR="00DB1E55" w:rsidRPr="00DB1E55" w:rsidRDefault="00DB1E55" w:rsidP="00DB1E55">
            <w:pPr>
              <w:autoSpaceDE w:val="0"/>
              <w:autoSpaceDN w:val="0"/>
              <w:adjustRightInd w:val="0"/>
              <w:spacing w:after="0" w:line="240" w:lineRule="auto"/>
              <w:jc w:val="both"/>
              <w:rPr>
                <w:rFonts w:ascii="Times New Roman" w:hAnsi="Times New Roman"/>
                <w:lang w:eastAsia="ro-RO"/>
              </w:rPr>
            </w:pPr>
            <w:r w:rsidRPr="00DB1E55">
              <w:rPr>
                <w:rFonts w:ascii="Times New Roman" w:hAnsi="Times New Roman"/>
                <w:lang w:eastAsia="ro-RO"/>
              </w:rPr>
              <w:t>Ca majoritatea drumurilor din România, drumurile care străbat regiunea sunt drumuri de două benzi, câte una pe fiecare sens de mers, excepție făcând tronsoane de drum european, cu câte două benzi de circulație pe sens.</w:t>
            </w:r>
          </w:p>
          <w:p w14:paraId="5C00395C" w14:textId="77777777" w:rsidR="00DB1E55" w:rsidRPr="00DB1E55" w:rsidRDefault="00DB1E55" w:rsidP="00DB1E55">
            <w:pPr>
              <w:autoSpaceDE w:val="0"/>
              <w:autoSpaceDN w:val="0"/>
              <w:adjustRightInd w:val="0"/>
              <w:spacing w:after="0" w:line="240" w:lineRule="auto"/>
              <w:jc w:val="both"/>
              <w:rPr>
                <w:rFonts w:ascii="Times New Roman" w:hAnsi="Times New Roman"/>
                <w:lang w:eastAsia="ro-RO"/>
              </w:rPr>
            </w:pPr>
            <w:r w:rsidRPr="00DB1E55">
              <w:rPr>
                <w:rFonts w:ascii="Times New Roman" w:hAnsi="Times New Roman"/>
              </w:rPr>
              <w:t>Drumurile publice, în cea mai mare parte, traversează localităţi, viteza de circulaţie fiind redusă pe aceste sectoare, f</w:t>
            </w:r>
            <w:r w:rsidRPr="00DB1E55">
              <w:rPr>
                <w:rFonts w:ascii="Times New Roman" w:hAnsi="Times New Roman"/>
                <w:lang w:eastAsia="ro-RO"/>
              </w:rPr>
              <w:t xml:space="preserve">apt ce îngreunează foarte mult deplasarea și timpi de deplasare. În cazul municipiilor și orașelor, se produce congestionarea traficului, făcând dificilă implementarea unor măsuri de mobilitate urbană durabilă. </w:t>
            </w:r>
          </w:p>
          <w:p w14:paraId="0FA56C0C" w14:textId="77777777" w:rsidR="00DB1E55" w:rsidRPr="00DB1E55" w:rsidRDefault="00DB1E55" w:rsidP="00DB1E55">
            <w:pPr>
              <w:autoSpaceDE w:val="0"/>
              <w:autoSpaceDN w:val="0"/>
              <w:adjustRightInd w:val="0"/>
              <w:spacing w:after="0" w:line="240" w:lineRule="auto"/>
              <w:jc w:val="both"/>
              <w:rPr>
                <w:rFonts w:ascii="Times New Roman" w:hAnsi="Times New Roman"/>
              </w:rPr>
            </w:pPr>
            <w:r w:rsidRPr="00DB1E55">
              <w:rPr>
                <w:rFonts w:ascii="Times New Roman" w:hAnsi="Times New Roman"/>
              </w:rPr>
              <w:lastRenderedPageBreak/>
              <w:t>De asemenea, în cazul unor drumuri naționale care străbat localități din regiune, lăţimea platformei drumului nu este corespunzătoare, din cauza frontului îngust al limitei de proprietate.</w:t>
            </w:r>
          </w:p>
          <w:p w14:paraId="582EB1DE" w14:textId="77777777" w:rsidR="00DB1E55" w:rsidRPr="00DB1E55" w:rsidRDefault="00DB1E55" w:rsidP="00DB1E55">
            <w:pPr>
              <w:autoSpaceDE w:val="0"/>
              <w:autoSpaceDN w:val="0"/>
              <w:adjustRightInd w:val="0"/>
              <w:spacing w:after="0" w:line="240" w:lineRule="auto"/>
              <w:jc w:val="both"/>
              <w:rPr>
                <w:rFonts w:ascii="Times New Roman" w:hAnsi="Times New Roman"/>
              </w:rPr>
            </w:pPr>
            <w:r w:rsidRPr="00DB1E55">
              <w:rPr>
                <w:rFonts w:ascii="Times New Roman" w:hAnsi="Times New Roman"/>
              </w:rPr>
              <w:t>Principalele axe rutiere de nivel judeţean sunt asigurate de drumurile judeţene care asigură legătura transversal pe direcţia drumurilor europene (în special în cazul județului Olt).</w:t>
            </w:r>
          </w:p>
          <w:p w14:paraId="126A839E" w14:textId="77777777" w:rsidR="00DB1E55" w:rsidRPr="00DB1E55" w:rsidRDefault="00DB1E55" w:rsidP="00DB1E55">
            <w:pPr>
              <w:autoSpaceDE w:val="0"/>
              <w:autoSpaceDN w:val="0"/>
              <w:adjustRightInd w:val="0"/>
              <w:spacing w:after="0" w:line="240" w:lineRule="auto"/>
              <w:jc w:val="both"/>
              <w:rPr>
                <w:rFonts w:ascii="Times New Roman" w:hAnsi="Times New Roman"/>
              </w:rPr>
            </w:pPr>
            <w:r w:rsidRPr="00DB1E55">
              <w:rPr>
                <w:rFonts w:ascii="Times New Roman" w:hAnsi="Times New Roman"/>
              </w:rPr>
              <w:t xml:space="preserve">Infrastructura rutiera este compusa  80,52% din drumuri județene și comunale. </w:t>
            </w:r>
          </w:p>
          <w:p w14:paraId="3CD13B9A" w14:textId="77777777" w:rsidR="00DB1E55" w:rsidRPr="00DB1E55" w:rsidRDefault="00DB1E55" w:rsidP="00DB1E55">
            <w:pPr>
              <w:autoSpaceDE w:val="0"/>
              <w:autoSpaceDN w:val="0"/>
              <w:adjustRightInd w:val="0"/>
              <w:spacing w:after="0" w:line="240" w:lineRule="auto"/>
              <w:jc w:val="both"/>
              <w:rPr>
                <w:rFonts w:ascii="Times New Roman" w:hAnsi="Times New Roman"/>
                <w:b/>
                <w:lang w:eastAsia="ro-RO"/>
              </w:rPr>
            </w:pPr>
            <w:r w:rsidRPr="00DB1E55">
              <w:rPr>
                <w:rFonts w:ascii="Times New Roman" w:hAnsi="Times New Roman"/>
                <w:lang w:eastAsia="ro-RO"/>
              </w:rPr>
              <w:t xml:space="preserve">Având în vedere aceste aspecte în elaborarea PDR Sud-Vest Oltenia pentru perioada 2021-2027 au fost identificate la nivel regional, pentru perioada următoare o lista de proiecte prioritare de infrastructură de transport care propune dezvoltarea și modernizarea </w:t>
            </w:r>
            <w:r w:rsidRPr="00DB1E55">
              <w:rPr>
                <w:rFonts w:ascii="Times New Roman" w:hAnsi="Times New Roman"/>
                <w:b/>
                <w:lang w:eastAsia="ro-RO"/>
              </w:rPr>
              <w:t>drumurilor județene precum și realizarea unor solutii de decongestionare a traficului (centuri ocolitoare, pasaje, etc).</w:t>
            </w:r>
          </w:p>
          <w:p w14:paraId="41E86746" w14:textId="18589E58" w:rsidR="00DB1E55" w:rsidRDefault="00DB1E55" w:rsidP="00DB1E55">
            <w:pPr>
              <w:autoSpaceDE w:val="0"/>
              <w:autoSpaceDN w:val="0"/>
              <w:adjustRightInd w:val="0"/>
              <w:spacing w:after="0" w:line="240" w:lineRule="auto"/>
              <w:jc w:val="both"/>
              <w:rPr>
                <w:rFonts w:ascii="Times New Roman" w:hAnsi="Times New Roman"/>
                <w:lang w:eastAsia="ro-RO"/>
              </w:rPr>
            </w:pPr>
            <w:r w:rsidRPr="00DB1E55">
              <w:rPr>
                <w:rFonts w:ascii="Times New Roman" w:hAnsi="Times New Roman"/>
                <w:lang w:eastAsia="ro-RO"/>
              </w:rPr>
              <w:t xml:space="preserve">Din perspectiva priorităților de dezvoltare regionale și locale, dar și datorită faptului că o mare parte din aceste drumuri județene traversează localitățiile, în principal cele urbane, au fost identificate o serie de investiții prioritare la nivel regional care să asigure conexiunea localităților la reșelele TEN-T și să îmbunătățească accesibilitatea. </w:t>
            </w:r>
          </w:p>
          <w:p w14:paraId="1ABF58A8" w14:textId="5C7BFF3A" w:rsidR="000712D3" w:rsidRPr="00DB1E55" w:rsidRDefault="000712D3" w:rsidP="00DB1E55">
            <w:pPr>
              <w:autoSpaceDE w:val="0"/>
              <w:autoSpaceDN w:val="0"/>
              <w:adjustRightInd w:val="0"/>
              <w:spacing w:after="0" w:line="240" w:lineRule="auto"/>
              <w:jc w:val="both"/>
              <w:rPr>
                <w:rFonts w:ascii="Times New Roman" w:hAnsi="Times New Roman"/>
                <w:lang w:eastAsia="ro-RO"/>
              </w:rPr>
            </w:pPr>
            <w:r>
              <w:rPr>
                <w:rFonts w:ascii="Times New Roman" w:hAnsi="Times New Roman"/>
                <w:lang w:eastAsia="ro-RO"/>
              </w:rPr>
              <w:t xml:space="preserve">Interventiile propuse in Axa Prioritara 4 – O regiune accesibilavor contribui la atingerea </w:t>
            </w:r>
            <w:r w:rsidRPr="000712D3">
              <w:rPr>
                <w:rFonts w:ascii="Times New Roman" w:hAnsi="Times New Roman"/>
                <w:lang w:eastAsia="ro-RO"/>
              </w:rPr>
              <w:t>obiectivului</w:t>
            </w:r>
            <w:r w:rsidRPr="000712D3">
              <w:rPr>
                <w:rFonts w:ascii="Times New Roman" w:hAnsi="Times New Roman"/>
              </w:rPr>
              <w:t xml:space="preserve"> de </w:t>
            </w:r>
            <w:r>
              <w:rPr>
                <w:rFonts w:ascii="Times New Roman" w:hAnsi="Times New Roman"/>
              </w:rPr>
              <w:t>d</w:t>
            </w:r>
            <w:r w:rsidRPr="000712D3">
              <w:rPr>
                <w:rFonts w:ascii="Times New Roman" w:hAnsi="Times New Roman"/>
              </w:rPr>
              <w:t>ezvoltare a unei mobilități regionale si de îmbunătățire a accesului la TEN-T</w:t>
            </w:r>
            <w:r>
              <w:rPr>
                <w:rFonts w:ascii="Times New Roman" w:hAnsi="Times New Roman"/>
              </w:rPr>
              <w:t>.</w:t>
            </w:r>
          </w:p>
          <w:p w14:paraId="3B4CFE30" w14:textId="61C331C1" w:rsidR="006C0CF0" w:rsidRPr="000712D3" w:rsidRDefault="00DB1E55" w:rsidP="000712D3">
            <w:pPr>
              <w:spacing w:line="240" w:lineRule="auto"/>
              <w:jc w:val="both"/>
              <w:outlineLvl w:val="3"/>
              <w:rPr>
                <w:rFonts w:ascii="Times New Roman" w:hAnsi="Times New Roman"/>
              </w:rPr>
            </w:pPr>
            <w:r w:rsidRPr="00DB1E55">
              <w:rPr>
                <w:rFonts w:ascii="Times New Roman" w:hAnsi="Times New Roman"/>
                <w:lang w:eastAsia="ro-RO"/>
              </w:rPr>
              <w:t>Forma de sprijin: grant</w:t>
            </w:r>
          </w:p>
        </w:tc>
      </w:tr>
      <w:tr w:rsidR="006C0CF0" w:rsidRPr="007E6016" w14:paraId="0A02AB15" w14:textId="77777777" w:rsidTr="00BF1116">
        <w:tc>
          <w:tcPr>
            <w:tcW w:w="706" w:type="pct"/>
          </w:tcPr>
          <w:p w14:paraId="4F01C8FE" w14:textId="77683527" w:rsidR="006C0CF0" w:rsidRPr="007E6016" w:rsidRDefault="006C0CF0" w:rsidP="006C0CF0">
            <w:pPr>
              <w:spacing w:before="120" w:after="120"/>
              <w:rPr>
                <w:rFonts w:ascii="Times New Roman" w:hAnsi="Times New Roman"/>
                <w:b/>
                <w:bCs/>
                <w:iCs/>
                <w:noProof/>
                <w:sz w:val="20"/>
              </w:rPr>
            </w:pPr>
            <w:r w:rsidRPr="007E6016">
              <w:rPr>
                <w:rFonts w:ascii="Times New Roman" w:hAnsi="Times New Roman"/>
                <w:b/>
                <w:bCs/>
                <w:iCs/>
                <w:noProof/>
                <w:sz w:val="20"/>
              </w:rPr>
              <w:lastRenderedPageBreak/>
              <w:t>OP 4 - O Europă mai socială</w:t>
            </w:r>
          </w:p>
        </w:tc>
        <w:tc>
          <w:tcPr>
            <w:tcW w:w="1114" w:type="pct"/>
          </w:tcPr>
          <w:p w14:paraId="470E0707" w14:textId="064E57A6" w:rsidR="006C0CF0" w:rsidRPr="007E6016" w:rsidRDefault="006C0CF0" w:rsidP="006C0CF0">
            <w:pPr>
              <w:jc w:val="both"/>
              <w:rPr>
                <w:rFonts w:ascii="Times New Roman" w:hAnsi="Times New Roman"/>
                <w:i/>
              </w:rPr>
            </w:pPr>
            <w:r w:rsidRPr="007E6016">
              <w:rPr>
                <w:rFonts w:ascii="Times New Roman" w:hAnsi="Times New Roman"/>
                <w:i/>
              </w:rPr>
              <w:t>d (ii) Imbunatatirea accesului la servicii inclusive si de calitate in educatie, instruire si invatare pe tot parcursul vietii prin dezvoltarea infrastructurii, incusiv prin promovarea adaptarii la educatia si instruirea de la distanta si on-line</w:t>
            </w:r>
          </w:p>
          <w:p w14:paraId="3DECF8B5" w14:textId="77777777" w:rsidR="006C0CF0" w:rsidRPr="007E6016" w:rsidRDefault="006C0CF0" w:rsidP="006C0CF0">
            <w:pPr>
              <w:rPr>
                <w:rFonts w:ascii="Times New Roman" w:hAnsi="Times New Roman"/>
                <w:i/>
              </w:rPr>
            </w:pPr>
          </w:p>
          <w:p w14:paraId="1288A91E" w14:textId="77777777" w:rsidR="006C0CF0" w:rsidRPr="007E6016" w:rsidRDefault="006C0CF0" w:rsidP="006C0CF0">
            <w:pPr>
              <w:rPr>
                <w:rFonts w:ascii="Times New Roman" w:hAnsi="Times New Roman"/>
                <w:i/>
              </w:rPr>
            </w:pPr>
          </w:p>
        </w:tc>
        <w:tc>
          <w:tcPr>
            <w:tcW w:w="3180" w:type="pct"/>
          </w:tcPr>
          <w:p w14:paraId="19272719" w14:textId="75592701" w:rsidR="006C0CF0" w:rsidRPr="007E6016" w:rsidRDefault="006C0CF0" w:rsidP="006C0CF0">
            <w:pPr>
              <w:autoSpaceDE w:val="0"/>
              <w:autoSpaceDN w:val="0"/>
              <w:adjustRightInd w:val="0"/>
              <w:jc w:val="both"/>
              <w:rPr>
                <w:rFonts w:ascii="Times New Roman" w:hAnsi="Times New Roman"/>
                <w:b/>
              </w:rPr>
            </w:pPr>
            <w:r w:rsidRPr="007E6016">
              <w:rPr>
                <w:rFonts w:ascii="Times New Roman" w:hAnsi="Times New Roman"/>
                <w:b/>
              </w:rPr>
              <w:t>Axa prioritara 5 – O regiune educata</w:t>
            </w:r>
          </w:p>
          <w:p w14:paraId="491E0EB4" w14:textId="768770BF" w:rsidR="000712D3" w:rsidRPr="00691BBB" w:rsidRDefault="000712D3" w:rsidP="00691BBB">
            <w:pPr>
              <w:autoSpaceDE w:val="0"/>
              <w:autoSpaceDN w:val="0"/>
              <w:adjustRightInd w:val="0"/>
              <w:spacing w:line="240" w:lineRule="auto"/>
              <w:jc w:val="both"/>
              <w:rPr>
                <w:rFonts w:ascii="Times New Roman" w:hAnsi="Times New Roman"/>
                <w:bCs/>
              </w:rPr>
            </w:pPr>
            <w:r w:rsidRPr="00691BBB">
              <w:rPr>
                <w:rFonts w:ascii="Times New Roman" w:hAnsi="Times New Roman"/>
              </w:rPr>
              <w:t>Regiunea Sud-Vest Oltenia se confruntă cu provocări majore în ceea ce privește declinul demografic, relevanța educației și formării pentru piața forței de muncă, utilizarea corespunzătoare a resurselor de muncă și productivitatea muncii.</w:t>
            </w:r>
            <w:r w:rsidRPr="00691BBB">
              <w:rPr>
                <w:rFonts w:ascii="Times New Roman" w:hAnsi="Times New Roman"/>
                <w:bCs/>
              </w:rPr>
              <w:t xml:space="preserve"> Analiza multidimensională a educației și formării profesionale din perspectiva utilizării datelor în luarea deciziilor strategice privind investițiile în infrastructură subliniază </w:t>
            </w:r>
            <w:r w:rsidRPr="00691BBB">
              <w:rPr>
                <w:rFonts w:ascii="Times New Roman" w:hAnsi="Times New Roman"/>
                <w:b/>
              </w:rPr>
              <w:t>nevoia semnificativă de a investi în infrastructura educațională</w:t>
            </w:r>
            <w:r w:rsidRPr="00691BBB">
              <w:rPr>
                <w:rFonts w:ascii="Times New Roman" w:hAnsi="Times New Roman"/>
                <w:bCs/>
              </w:rPr>
              <w:t>, profund afectată de schimbările demografice.</w:t>
            </w:r>
          </w:p>
          <w:p w14:paraId="44FD5668" w14:textId="4D35280C" w:rsidR="00DF0726" w:rsidRPr="00691BBB" w:rsidRDefault="00DF0726" w:rsidP="00691BBB">
            <w:pPr>
              <w:autoSpaceDE w:val="0"/>
              <w:autoSpaceDN w:val="0"/>
              <w:adjustRightInd w:val="0"/>
              <w:spacing w:line="240" w:lineRule="auto"/>
              <w:jc w:val="both"/>
              <w:rPr>
                <w:rFonts w:ascii="Times New Roman" w:hAnsi="Times New Roman"/>
              </w:rPr>
            </w:pPr>
            <w:r w:rsidRPr="00691BBB">
              <w:rPr>
                <w:rFonts w:ascii="Times New Roman" w:hAnsi="Times New Roman"/>
              </w:rPr>
              <w:t>Investițiile insuficiente în infrastructura educațională generează scăderea gradului de participare în toate nivelurile de învățământ, accesul și calitatea procesului de învățare.</w:t>
            </w:r>
          </w:p>
          <w:p w14:paraId="0B4E21B0" w14:textId="25D1959F" w:rsidR="00DF0726" w:rsidRPr="00691BBB" w:rsidRDefault="00DF0726" w:rsidP="00691BBB">
            <w:pPr>
              <w:autoSpaceDE w:val="0"/>
              <w:autoSpaceDN w:val="0"/>
              <w:adjustRightInd w:val="0"/>
              <w:spacing w:line="240" w:lineRule="auto"/>
              <w:jc w:val="both"/>
              <w:rPr>
                <w:rFonts w:ascii="Times New Roman" w:hAnsi="Times New Roman"/>
                <w:bCs/>
              </w:rPr>
            </w:pPr>
            <w:r w:rsidRPr="00691BBB">
              <w:rPr>
                <w:rFonts w:ascii="Times New Roman" w:hAnsi="Times New Roman"/>
              </w:rPr>
              <w:t xml:space="preserve">Intervențiile propuse a fi finanțate </w:t>
            </w:r>
            <w:r w:rsidR="00691BBB" w:rsidRPr="00691BBB">
              <w:rPr>
                <w:rFonts w:ascii="Times New Roman" w:hAnsi="Times New Roman"/>
              </w:rPr>
              <w:t xml:space="preserve">prin </w:t>
            </w:r>
            <w:r w:rsidR="00691BBB" w:rsidRPr="00691BBB">
              <w:rPr>
                <w:rFonts w:ascii="Times New Roman" w:hAnsi="Times New Roman"/>
                <w:b/>
                <w:bCs/>
              </w:rPr>
              <w:t>Axa Prioritara 5 – O regiune educata</w:t>
            </w:r>
            <w:r w:rsidR="00691BBB" w:rsidRPr="00691BBB">
              <w:rPr>
                <w:rFonts w:ascii="Times New Roman" w:hAnsi="Times New Roman"/>
              </w:rPr>
              <w:t xml:space="preserve"> </w:t>
            </w:r>
            <w:r w:rsidRPr="00691BBB">
              <w:rPr>
                <w:rFonts w:ascii="Times New Roman" w:hAnsi="Times New Roman"/>
              </w:rPr>
              <w:t>vor oferi posibilitatea adresării deficiențelor majore ale sistemului educațional și ale pieței muncii, așa cum au fost semnalate și în cadrul Recomandărilor Specifice de Țară: deficitul de competențe de bază și specifice, conform nevoilor pieței muncii, rata de părăsire timpurie a școlii, abandonul școlar, accesul egal pe piața muncii și participarea populației în procesul de învățare pe tot parcursul vieții.</w:t>
            </w:r>
          </w:p>
          <w:p w14:paraId="1FCCAC82" w14:textId="1393B3AC" w:rsidR="006C0CF0" w:rsidRPr="007E6016" w:rsidRDefault="00691BBB" w:rsidP="00691BBB">
            <w:pPr>
              <w:autoSpaceDE w:val="0"/>
              <w:autoSpaceDN w:val="0"/>
              <w:adjustRightInd w:val="0"/>
              <w:spacing w:line="240" w:lineRule="auto"/>
              <w:jc w:val="both"/>
              <w:rPr>
                <w:rFonts w:ascii="Times New Roman" w:hAnsi="Times New Roman"/>
                <w:bCs/>
              </w:rPr>
            </w:pPr>
            <w:r>
              <w:rPr>
                <w:rFonts w:ascii="Times New Roman" w:hAnsi="Times New Roman"/>
                <w:bCs/>
              </w:rPr>
              <w:lastRenderedPageBreak/>
              <w:t>Forma de sprijin: grant</w:t>
            </w:r>
          </w:p>
        </w:tc>
      </w:tr>
      <w:tr w:rsidR="006C0CF0" w:rsidRPr="007E6016" w14:paraId="0235227D" w14:textId="77777777" w:rsidTr="00087800">
        <w:trPr>
          <w:trHeight w:val="2780"/>
        </w:trPr>
        <w:tc>
          <w:tcPr>
            <w:tcW w:w="706" w:type="pct"/>
          </w:tcPr>
          <w:p w14:paraId="21070812" w14:textId="29C38B00" w:rsidR="006C0CF0" w:rsidRPr="007E6016" w:rsidRDefault="006C0CF0" w:rsidP="006C0CF0">
            <w:pPr>
              <w:spacing w:before="120" w:after="120"/>
              <w:rPr>
                <w:rFonts w:ascii="Times New Roman" w:hAnsi="Times New Roman"/>
                <w:b/>
                <w:bCs/>
                <w:iCs/>
                <w:noProof/>
                <w:sz w:val="20"/>
              </w:rPr>
            </w:pPr>
            <w:r w:rsidRPr="007E6016">
              <w:rPr>
                <w:rFonts w:ascii="Times New Roman" w:hAnsi="Times New Roman"/>
                <w:b/>
                <w:bCs/>
                <w:iCs/>
                <w:noProof/>
                <w:sz w:val="20"/>
              </w:rPr>
              <w:lastRenderedPageBreak/>
              <w:t>OP 5 - O Europă mai aproape de cetăţeni</w:t>
            </w:r>
          </w:p>
        </w:tc>
        <w:tc>
          <w:tcPr>
            <w:tcW w:w="1114" w:type="pct"/>
          </w:tcPr>
          <w:p w14:paraId="25CD6FF6" w14:textId="15336C8A" w:rsidR="006C0CF0" w:rsidRPr="007E6016" w:rsidRDefault="006C0CF0" w:rsidP="006C0CF0">
            <w:pPr>
              <w:rPr>
                <w:rFonts w:ascii="Times New Roman" w:hAnsi="Times New Roman"/>
                <w:i/>
              </w:rPr>
            </w:pPr>
            <w:r w:rsidRPr="007E6016">
              <w:rPr>
                <w:rFonts w:ascii="Times New Roman" w:hAnsi="Times New Roman"/>
                <w:i/>
              </w:rPr>
              <w:t xml:space="preserve">e (i) favorizarea dezvoltării integrate sociale, economice și de mediu la nivel local și a patrimoniului cultural, turismului și securității în </w:t>
            </w:r>
            <w:r w:rsidRPr="007E6016">
              <w:rPr>
                <w:rFonts w:ascii="Times New Roman" w:hAnsi="Times New Roman"/>
                <w:b/>
                <w:i/>
                <w:u w:val="single"/>
              </w:rPr>
              <w:t>zonele urbane;</w:t>
            </w:r>
          </w:p>
        </w:tc>
        <w:tc>
          <w:tcPr>
            <w:tcW w:w="3180" w:type="pct"/>
          </w:tcPr>
          <w:p w14:paraId="39E0063E" w14:textId="421FCAB6" w:rsidR="006C0CF0" w:rsidRPr="007E6016" w:rsidRDefault="006C0CF0" w:rsidP="006C0CF0">
            <w:pPr>
              <w:pStyle w:val="inna"/>
              <w:spacing w:before="0" w:after="0" w:line="276" w:lineRule="auto"/>
              <w:rPr>
                <w:rFonts w:ascii="Times New Roman" w:hAnsi="Times New Roman"/>
                <w:b/>
                <w:bCs/>
                <w:sz w:val="22"/>
                <w:szCs w:val="22"/>
              </w:rPr>
            </w:pPr>
            <w:r w:rsidRPr="007E6016">
              <w:rPr>
                <w:rFonts w:ascii="Times New Roman" w:hAnsi="Times New Roman"/>
                <w:b/>
                <w:bCs/>
                <w:sz w:val="22"/>
                <w:szCs w:val="22"/>
              </w:rPr>
              <w:t xml:space="preserve">Axa prioritara 6 - </w:t>
            </w:r>
            <w:r w:rsidRPr="007E6016">
              <w:rPr>
                <w:rFonts w:ascii="Times New Roman" w:hAnsi="Times New Roman"/>
                <w:b/>
                <w:sz w:val="22"/>
                <w:szCs w:val="22"/>
              </w:rPr>
              <w:t>O regiune atractiva</w:t>
            </w:r>
          </w:p>
          <w:p w14:paraId="71F0C5D0" w14:textId="77777777" w:rsidR="006C0CF0" w:rsidRPr="007E6016" w:rsidRDefault="006C0CF0" w:rsidP="006C0CF0">
            <w:pPr>
              <w:pStyle w:val="inna"/>
              <w:spacing w:before="0" w:after="0" w:line="276" w:lineRule="auto"/>
              <w:rPr>
                <w:rFonts w:ascii="Times New Roman" w:hAnsi="Times New Roman"/>
                <w:sz w:val="22"/>
                <w:szCs w:val="22"/>
              </w:rPr>
            </w:pPr>
          </w:p>
          <w:p w14:paraId="2AD70B6A" w14:textId="6F40AC41" w:rsidR="006C0CF0" w:rsidRDefault="006C0CF0" w:rsidP="00691BBB">
            <w:pPr>
              <w:pStyle w:val="inna"/>
              <w:spacing w:before="0" w:after="0"/>
              <w:rPr>
                <w:rFonts w:ascii="Times New Roman" w:hAnsi="Times New Roman"/>
                <w:sz w:val="22"/>
                <w:szCs w:val="22"/>
              </w:rPr>
            </w:pPr>
            <w:r w:rsidRPr="007E6016">
              <w:rPr>
                <w:rFonts w:ascii="Times New Roman" w:hAnsi="Times New Roman"/>
                <w:sz w:val="22"/>
                <w:szCs w:val="22"/>
              </w:rPr>
              <w:t>Planul de Dezvoltare Regională 2021-2027 identifica dezvoltarea turismului si a culturii ca o prioritate de dezvoltare in contextul dezvoltarii socio-economic al teritoriului, dat fiind potenţialul turistic existent în Sud-Vest Oltenia. Acest potenţial justifică sprijinul financiar acordat reabilitării infrastructurii zonelor cu potential turistic şi valorificării patrimoniului cultural.</w:t>
            </w:r>
          </w:p>
          <w:p w14:paraId="1F1D25FF" w14:textId="3C4773D7" w:rsidR="00691BBB" w:rsidRPr="00691BBB" w:rsidRDefault="00691BBB" w:rsidP="00691BBB">
            <w:pPr>
              <w:pStyle w:val="inna"/>
              <w:spacing w:before="0" w:after="0"/>
              <w:rPr>
                <w:rFonts w:ascii="Times New Roman" w:hAnsi="Times New Roman"/>
                <w:sz w:val="22"/>
                <w:szCs w:val="22"/>
              </w:rPr>
            </w:pPr>
            <w:r w:rsidRPr="00691BBB">
              <w:rPr>
                <w:rFonts w:ascii="Times New Roman" w:hAnsi="Times New Roman"/>
                <w:b/>
                <w:bCs/>
                <w:sz w:val="22"/>
                <w:szCs w:val="22"/>
              </w:rPr>
              <w:t>Masterplanul pentru dezvoltarea turismului 2007-2026</w:t>
            </w:r>
            <w:r w:rsidRPr="00691BBB">
              <w:rPr>
                <w:rFonts w:ascii="Times New Roman" w:hAnsi="Times New Roman"/>
                <w:sz w:val="22"/>
                <w:szCs w:val="22"/>
              </w:rPr>
              <w:t>, identifică între punctele tari, dezvoltarea patrimoniului natural, a ecoturismului, diversitatea obiectivelor de patrimoniu și între punctele slabe, starea de degradare a numeroaselor clădiri și monumente istorice, facilități de campare de slabă calitate, lipsa parcarilor si a grupurilor sanitare la numeroase grupuri turistice,etc</w:t>
            </w:r>
          </w:p>
          <w:p w14:paraId="232409F5" w14:textId="4F98A31A" w:rsidR="006C0CF0" w:rsidRPr="007E6016" w:rsidRDefault="006C0CF0" w:rsidP="00691BBB">
            <w:pPr>
              <w:pStyle w:val="inna"/>
              <w:spacing w:before="0" w:after="0"/>
              <w:rPr>
                <w:rFonts w:ascii="Times New Roman" w:hAnsi="Times New Roman"/>
                <w:sz w:val="22"/>
                <w:szCs w:val="22"/>
              </w:rPr>
            </w:pPr>
            <w:r w:rsidRPr="007E6016">
              <w:rPr>
                <w:rFonts w:ascii="Times New Roman" w:hAnsi="Times New Roman"/>
                <w:sz w:val="22"/>
                <w:szCs w:val="22"/>
                <w:lang w:eastAsia="ro-RO"/>
              </w:rPr>
              <w:t xml:space="preserve">Multe dintre orasele regiunii se confrunta cu probleme de atractivitate ca urmare a unui complex de factori demografici, culturali, economici, sociali si de mediu. </w:t>
            </w:r>
            <w:r w:rsidRPr="007E6016">
              <w:rPr>
                <w:rFonts w:ascii="Times New Roman" w:hAnsi="Times New Roman"/>
                <w:sz w:val="22"/>
                <w:szCs w:val="22"/>
              </w:rPr>
              <w:t xml:space="preserve">Activitatea turistică este concentrată în câteva centre, restul obiectivelor rămânând în mare măsură nevalorificate. Un număr însemnat de resurse naturale rămân în umbră din cauza dificultăților de acces (în lipsă sau nemodernizate) și a lipsei unor amenajări minime care să permită vizitarea lor în condiții optime. </w:t>
            </w:r>
          </w:p>
          <w:p w14:paraId="16D863A7" w14:textId="77777777"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b/>
                <w:bCs/>
                <w:color w:val="auto"/>
                <w:sz w:val="22"/>
                <w:szCs w:val="22"/>
              </w:rPr>
              <w:t>Strategia</w:t>
            </w:r>
            <w:proofErr w:type="spellEnd"/>
            <w:r w:rsidRPr="00691BBB">
              <w:rPr>
                <w:rFonts w:ascii="Times New Roman" w:hAnsi="Times New Roman" w:cs="Times New Roman"/>
                <w:b/>
                <w:bCs/>
                <w:color w:val="auto"/>
                <w:sz w:val="22"/>
                <w:szCs w:val="22"/>
              </w:rPr>
              <w:t xml:space="preserve"> </w:t>
            </w:r>
            <w:proofErr w:type="spellStart"/>
            <w:r w:rsidRPr="00691BBB">
              <w:rPr>
                <w:rFonts w:ascii="Times New Roman" w:hAnsi="Times New Roman" w:cs="Times New Roman"/>
                <w:b/>
                <w:bCs/>
                <w:color w:val="auto"/>
                <w:sz w:val="22"/>
                <w:szCs w:val="22"/>
              </w:rPr>
              <w:t>pentru</w:t>
            </w:r>
            <w:proofErr w:type="spellEnd"/>
            <w:r w:rsidRPr="00691BBB">
              <w:rPr>
                <w:rFonts w:ascii="Times New Roman" w:hAnsi="Times New Roman" w:cs="Times New Roman"/>
                <w:b/>
                <w:bCs/>
                <w:color w:val="auto"/>
                <w:sz w:val="22"/>
                <w:szCs w:val="22"/>
              </w:rPr>
              <w:t xml:space="preserve"> </w:t>
            </w:r>
            <w:proofErr w:type="spellStart"/>
            <w:r w:rsidRPr="00691BBB">
              <w:rPr>
                <w:rFonts w:ascii="Times New Roman" w:hAnsi="Times New Roman" w:cs="Times New Roman"/>
                <w:b/>
                <w:bCs/>
                <w:color w:val="auto"/>
                <w:sz w:val="22"/>
                <w:szCs w:val="22"/>
              </w:rPr>
              <w:t>cultură</w:t>
            </w:r>
            <w:proofErr w:type="spellEnd"/>
            <w:r w:rsidRPr="00691BBB">
              <w:rPr>
                <w:rFonts w:ascii="Times New Roman" w:hAnsi="Times New Roman" w:cs="Times New Roman"/>
                <w:b/>
                <w:bCs/>
                <w:color w:val="auto"/>
                <w:sz w:val="22"/>
                <w:szCs w:val="22"/>
              </w:rPr>
              <w:t xml:space="preserve"> </w:t>
            </w:r>
            <w:proofErr w:type="spellStart"/>
            <w:r w:rsidRPr="00691BBB">
              <w:rPr>
                <w:rFonts w:ascii="Times New Roman" w:hAnsi="Times New Roman" w:cs="Times New Roman"/>
                <w:b/>
                <w:bCs/>
                <w:color w:val="auto"/>
                <w:sz w:val="22"/>
                <w:szCs w:val="22"/>
              </w:rPr>
              <w:t>și</w:t>
            </w:r>
            <w:proofErr w:type="spellEnd"/>
            <w:r w:rsidRPr="00691BBB">
              <w:rPr>
                <w:rFonts w:ascii="Times New Roman" w:hAnsi="Times New Roman" w:cs="Times New Roman"/>
                <w:b/>
                <w:bCs/>
                <w:color w:val="auto"/>
                <w:sz w:val="22"/>
                <w:szCs w:val="22"/>
              </w:rPr>
              <w:t xml:space="preserve"> </w:t>
            </w:r>
            <w:proofErr w:type="spellStart"/>
            <w:r w:rsidRPr="00691BBB">
              <w:rPr>
                <w:rFonts w:ascii="Times New Roman" w:hAnsi="Times New Roman" w:cs="Times New Roman"/>
                <w:b/>
                <w:bCs/>
                <w:color w:val="auto"/>
                <w:sz w:val="22"/>
                <w:szCs w:val="22"/>
              </w:rPr>
              <w:t>patrimoniu</w:t>
            </w:r>
            <w:proofErr w:type="spellEnd"/>
            <w:r w:rsidRPr="00691BBB">
              <w:rPr>
                <w:rFonts w:ascii="Times New Roman" w:hAnsi="Times New Roman" w:cs="Times New Roman"/>
                <w:b/>
                <w:bCs/>
                <w:color w:val="auto"/>
                <w:sz w:val="22"/>
                <w:szCs w:val="22"/>
              </w:rPr>
              <w:t xml:space="preserve"> </w:t>
            </w:r>
            <w:proofErr w:type="spellStart"/>
            <w:r w:rsidRPr="00691BBB">
              <w:rPr>
                <w:rFonts w:ascii="Times New Roman" w:hAnsi="Times New Roman" w:cs="Times New Roman"/>
                <w:b/>
                <w:bCs/>
                <w:color w:val="auto"/>
                <w:sz w:val="22"/>
                <w:szCs w:val="22"/>
              </w:rPr>
              <w:t>național</w:t>
            </w:r>
            <w:proofErr w:type="spellEnd"/>
            <w:r w:rsidRPr="00691BBB">
              <w:rPr>
                <w:rFonts w:ascii="Times New Roman" w:hAnsi="Times New Roman" w:cs="Times New Roman"/>
                <w:b/>
                <w:bCs/>
                <w:color w:val="auto"/>
                <w:sz w:val="22"/>
                <w:szCs w:val="22"/>
              </w:rPr>
              <w:t xml:space="preserve"> 2016-2022 </w:t>
            </w:r>
            <w:proofErr w:type="spellStart"/>
            <w:r w:rsidRPr="00691BBB">
              <w:rPr>
                <w:rFonts w:ascii="Times New Roman" w:hAnsi="Times New Roman" w:cs="Times New Roman"/>
                <w:color w:val="auto"/>
                <w:sz w:val="22"/>
                <w:szCs w:val="22"/>
              </w:rPr>
              <w:t>reafirmă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rolul</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culturii</w:t>
            </w:r>
            <w:proofErr w:type="spellEnd"/>
            <w:r w:rsidRPr="00691BBB">
              <w:rPr>
                <w:rFonts w:ascii="Times New Roman" w:hAnsi="Times New Roman" w:cs="Times New Roman"/>
                <w:color w:val="auto"/>
                <w:sz w:val="22"/>
                <w:szCs w:val="22"/>
              </w:rPr>
              <w:t xml:space="preserve"> ca un al </w:t>
            </w:r>
            <w:proofErr w:type="spellStart"/>
            <w:r w:rsidRPr="00691BBB">
              <w:rPr>
                <w:rFonts w:ascii="Times New Roman" w:hAnsi="Times New Roman" w:cs="Times New Roman"/>
                <w:color w:val="auto"/>
                <w:sz w:val="22"/>
                <w:szCs w:val="22"/>
              </w:rPr>
              <w:t>patrulea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pilon</w:t>
            </w:r>
            <w:proofErr w:type="spellEnd"/>
            <w:r w:rsidRPr="00691BBB">
              <w:rPr>
                <w:rFonts w:ascii="Times New Roman" w:hAnsi="Times New Roman" w:cs="Times New Roman"/>
                <w:color w:val="auto"/>
                <w:sz w:val="22"/>
                <w:szCs w:val="22"/>
              </w:rPr>
              <w:t xml:space="preserve"> al </w:t>
            </w:r>
            <w:proofErr w:type="spellStart"/>
            <w:r w:rsidRPr="00691BBB">
              <w:rPr>
                <w:rFonts w:ascii="Times New Roman" w:hAnsi="Times New Roman" w:cs="Times New Roman"/>
                <w:color w:val="auto"/>
                <w:sz w:val="22"/>
                <w:szCs w:val="22"/>
              </w:rPr>
              <w:t>dezvoltării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durabile</w:t>
            </w:r>
            <w:proofErr w:type="spellEnd"/>
            <w:r w:rsidRPr="00691BBB">
              <w:rPr>
                <w:rFonts w:ascii="Times New Roman" w:hAnsi="Times New Roman" w:cs="Times New Roman"/>
                <w:color w:val="auto"/>
                <w:sz w:val="22"/>
                <w:szCs w:val="22"/>
              </w:rPr>
              <w:t xml:space="preserve"> </w:t>
            </w:r>
          </w:p>
          <w:p w14:paraId="5EA57C2C" w14:textId="5B5E17E1"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color w:val="auto"/>
                <w:sz w:val="22"/>
                <w:szCs w:val="22"/>
              </w:rPr>
              <w:t>Refacerea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clădirilor</w:t>
            </w:r>
            <w:proofErr w:type="spellEnd"/>
            <w:r w:rsidRPr="00691BBB">
              <w:rPr>
                <w:rFonts w:ascii="Times New Roman" w:hAnsi="Times New Roman" w:cs="Times New Roman"/>
                <w:color w:val="auto"/>
                <w:sz w:val="22"/>
                <w:szCs w:val="22"/>
              </w:rPr>
              <w:t xml:space="preserve"> monument </w:t>
            </w:r>
            <w:proofErr w:type="spellStart"/>
            <w:r w:rsidRPr="00691BBB">
              <w:rPr>
                <w:rFonts w:ascii="Times New Roman" w:hAnsi="Times New Roman" w:cs="Times New Roman"/>
                <w:color w:val="auto"/>
                <w:sz w:val="22"/>
                <w:szCs w:val="22"/>
              </w:rPr>
              <w:t>istoric</w:t>
            </w:r>
            <w:proofErr w:type="spellEnd"/>
            <w:r w:rsidRPr="00691BBB">
              <w:rPr>
                <w:rFonts w:ascii="Times New Roman" w:hAnsi="Times New Roman" w:cs="Times New Roman"/>
                <w:color w:val="auto"/>
                <w:sz w:val="22"/>
                <w:szCs w:val="22"/>
              </w:rPr>
              <w:t xml:space="preserve">, din </w:t>
            </w:r>
            <w:proofErr w:type="spellStart"/>
            <w:r w:rsidRPr="00691BBB">
              <w:rPr>
                <w:rFonts w:ascii="Times New Roman" w:hAnsi="Times New Roman" w:cs="Times New Roman"/>
                <w:color w:val="auto"/>
                <w:sz w:val="22"/>
                <w:szCs w:val="22"/>
              </w:rPr>
              <w:t>punct</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vedere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arhitectural</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estetic</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poate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contribui</w:t>
            </w:r>
            <w:proofErr w:type="spellEnd"/>
            <w:r w:rsidRPr="00691BBB">
              <w:rPr>
                <w:rFonts w:ascii="Times New Roman" w:hAnsi="Times New Roman" w:cs="Times New Roman"/>
                <w:color w:val="auto"/>
                <w:sz w:val="22"/>
                <w:szCs w:val="22"/>
              </w:rPr>
              <w:t xml:space="preserve"> la </w:t>
            </w:r>
            <w:proofErr w:type="spellStart"/>
            <w:r w:rsidRPr="00691BBB">
              <w:rPr>
                <w:rFonts w:ascii="Times New Roman" w:hAnsi="Times New Roman" w:cs="Times New Roman"/>
                <w:color w:val="auto"/>
                <w:sz w:val="22"/>
                <w:szCs w:val="22"/>
              </w:rPr>
              <w:t>creșterea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atractivității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turistice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a </w:t>
            </w:r>
            <w:proofErr w:type="spellStart"/>
            <w:r w:rsidRPr="00691BBB">
              <w:rPr>
                <w:rFonts w:ascii="Times New Roman" w:hAnsi="Times New Roman" w:cs="Times New Roman"/>
                <w:color w:val="auto"/>
                <w:sz w:val="22"/>
                <w:szCs w:val="22"/>
              </w:rPr>
              <w:t>calității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mediului</w:t>
            </w:r>
            <w:proofErr w:type="spellEnd"/>
            <w:r w:rsidRPr="00691BBB">
              <w:rPr>
                <w:rFonts w:ascii="Times New Roman" w:hAnsi="Times New Roman" w:cs="Times New Roman"/>
                <w:color w:val="auto"/>
                <w:sz w:val="22"/>
                <w:szCs w:val="22"/>
              </w:rPr>
              <w:t xml:space="preserve"> urban. </w:t>
            </w:r>
            <w:proofErr w:type="spellStart"/>
            <w:r w:rsidRPr="00691BBB">
              <w:rPr>
                <w:rFonts w:ascii="Times New Roman" w:hAnsi="Times New Roman" w:cs="Times New Roman"/>
                <w:color w:val="auto"/>
                <w:sz w:val="22"/>
                <w:szCs w:val="22"/>
              </w:rPr>
              <w:t>Infrastructura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culturală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contribuie</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asemenea</w:t>
            </w:r>
            <w:proofErr w:type="spellEnd"/>
            <w:r w:rsidRPr="00691BBB">
              <w:rPr>
                <w:rFonts w:ascii="Times New Roman" w:hAnsi="Times New Roman" w:cs="Times New Roman"/>
                <w:color w:val="auto"/>
                <w:sz w:val="22"/>
                <w:szCs w:val="22"/>
              </w:rPr>
              <w:t xml:space="preserve">, la </w:t>
            </w:r>
            <w:proofErr w:type="spellStart"/>
            <w:r w:rsidRPr="00691BBB">
              <w:rPr>
                <w:rFonts w:ascii="Times New Roman" w:hAnsi="Times New Roman" w:cs="Times New Roman"/>
                <w:color w:val="auto"/>
                <w:sz w:val="22"/>
                <w:szCs w:val="22"/>
              </w:rPr>
              <w:t>creșterea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calității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vieții</w:t>
            </w:r>
            <w:proofErr w:type="spellEnd"/>
            <w:r w:rsidRPr="00691BBB">
              <w:rPr>
                <w:rFonts w:ascii="Times New Roman" w:hAnsi="Times New Roman" w:cs="Times New Roman"/>
                <w:color w:val="auto"/>
                <w:sz w:val="22"/>
                <w:szCs w:val="22"/>
              </w:rPr>
              <w:t xml:space="preserve">, </w:t>
            </w:r>
            <w:proofErr w:type="gramStart"/>
            <w:r w:rsidRPr="00691BBB">
              <w:rPr>
                <w:rFonts w:ascii="Times New Roman" w:hAnsi="Times New Roman" w:cs="Times New Roman"/>
                <w:color w:val="auto"/>
                <w:sz w:val="22"/>
                <w:szCs w:val="22"/>
              </w:rPr>
              <w:t>a</w:t>
            </w:r>
            <w:proofErr w:type="gram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ofertei</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servicii</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culturale</w:t>
            </w:r>
            <w:proofErr w:type="spellEnd"/>
            <w:r w:rsidRPr="00691BBB">
              <w:rPr>
                <w:rFonts w:ascii="Times New Roman" w:hAnsi="Times New Roman" w:cs="Times New Roman"/>
                <w:color w:val="auto"/>
                <w:sz w:val="22"/>
                <w:szCs w:val="22"/>
              </w:rPr>
              <w:t xml:space="preserve">. </w:t>
            </w:r>
          </w:p>
          <w:p w14:paraId="43C6EB61" w14:textId="77777777" w:rsidR="00877500" w:rsidRPr="00691BBB" w:rsidRDefault="00877500" w:rsidP="00691BBB">
            <w:pPr>
              <w:pStyle w:val="Default"/>
              <w:jc w:val="both"/>
              <w:rPr>
                <w:rFonts w:ascii="Times New Roman" w:hAnsi="Times New Roman" w:cs="Times New Roman"/>
                <w:color w:val="auto"/>
                <w:sz w:val="22"/>
                <w:szCs w:val="22"/>
              </w:rPr>
            </w:pPr>
          </w:p>
          <w:p w14:paraId="7A63C44A" w14:textId="1DA4FA8A"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color w:val="auto"/>
                <w:sz w:val="22"/>
                <w:szCs w:val="22"/>
              </w:rPr>
              <w:t>Uniunea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Europeană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prin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lansarea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i/>
                <w:color w:val="auto"/>
                <w:sz w:val="22"/>
                <w:szCs w:val="22"/>
              </w:rPr>
              <w:t>Cadrului</w:t>
            </w:r>
            <w:proofErr w:type="spellEnd"/>
            <w:r w:rsidRPr="00691BBB">
              <w:rPr>
                <w:rFonts w:ascii="Times New Roman" w:hAnsi="Times New Roman" w:cs="Times New Roman"/>
                <w:i/>
                <w:color w:val="auto"/>
                <w:sz w:val="22"/>
                <w:szCs w:val="22"/>
              </w:rPr>
              <w:t xml:space="preserve"> de </w:t>
            </w:r>
            <w:proofErr w:type="spellStart"/>
            <w:r w:rsidRPr="00691BBB">
              <w:rPr>
                <w:rFonts w:ascii="Times New Roman" w:hAnsi="Times New Roman" w:cs="Times New Roman"/>
                <w:i/>
                <w:color w:val="auto"/>
                <w:sz w:val="22"/>
                <w:szCs w:val="22"/>
              </w:rPr>
              <w:t>acțiune</w:t>
            </w:r>
            <w:proofErr w:type="spellEnd"/>
            <w:r w:rsidRPr="00691BBB">
              <w:rPr>
                <w:rFonts w:ascii="Times New Roman" w:hAnsi="Times New Roman" w:cs="Times New Roman"/>
                <w:i/>
                <w:color w:val="auto"/>
                <w:sz w:val="22"/>
                <w:szCs w:val="22"/>
              </w:rPr>
              <w:t xml:space="preserve"> </w:t>
            </w:r>
            <w:proofErr w:type="spellStart"/>
            <w:r w:rsidRPr="00691BBB">
              <w:rPr>
                <w:rFonts w:ascii="Times New Roman" w:hAnsi="Times New Roman" w:cs="Times New Roman"/>
                <w:i/>
                <w:color w:val="auto"/>
                <w:sz w:val="22"/>
                <w:szCs w:val="22"/>
              </w:rPr>
              <w:t>european</w:t>
            </w:r>
            <w:proofErr w:type="spellEnd"/>
            <w:r w:rsidRPr="00691BBB">
              <w:rPr>
                <w:rFonts w:ascii="Times New Roman" w:hAnsi="Times New Roman" w:cs="Times New Roman"/>
                <w:i/>
                <w:color w:val="auto"/>
                <w:sz w:val="22"/>
                <w:szCs w:val="22"/>
              </w:rPr>
              <w:t xml:space="preserve"> </w:t>
            </w:r>
            <w:proofErr w:type="spellStart"/>
            <w:r w:rsidRPr="00691BBB">
              <w:rPr>
                <w:rFonts w:ascii="Times New Roman" w:hAnsi="Times New Roman" w:cs="Times New Roman"/>
                <w:i/>
                <w:color w:val="auto"/>
                <w:sz w:val="22"/>
                <w:szCs w:val="22"/>
              </w:rPr>
              <w:t>pentru</w:t>
            </w:r>
            <w:proofErr w:type="spellEnd"/>
            <w:r w:rsidRPr="00691BBB">
              <w:rPr>
                <w:rFonts w:ascii="Times New Roman" w:hAnsi="Times New Roman" w:cs="Times New Roman"/>
                <w:i/>
                <w:color w:val="auto"/>
                <w:sz w:val="22"/>
                <w:szCs w:val="22"/>
              </w:rPr>
              <w:t xml:space="preserve"> </w:t>
            </w:r>
            <w:proofErr w:type="spellStart"/>
            <w:r w:rsidRPr="00691BBB">
              <w:rPr>
                <w:rFonts w:ascii="Times New Roman" w:hAnsi="Times New Roman" w:cs="Times New Roman"/>
                <w:i/>
                <w:color w:val="auto"/>
                <w:sz w:val="22"/>
                <w:szCs w:val="22"/>
              </w:rPr>
              <w:t>patrimoniul</w:t>
            </w:r>
            <w:proofErr w:type="spellEnd"/>
            <w:r w:rsidRPr="00691BBB">
              <w:rPr>
                <w:rFonts w:ascii="Times New Roman" w:hAnsi="Times New Roman" w:cs="Times New Roman"/>
                <w:i/>
                <w:color w:val="auto"/>
                <w:sz w:val="22"/>
                <w:szCs w:val="22"/>
              </w:rPr>
              <w:t xml:space="preserve"> cultural</w:t>
            </w:r>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menționează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patrimoniul</w:t>
            </w:r>
            <w:proofErr w:type="spellEnd"/>
            <w:r w:rsidRPr="00691BBB">
              <w:rPr>
                <w:rFonts w:ascii="Times New Roman" w:hAnsi="Times New Roman" w:cs="Times New Roman"/>
                <w:color w:val="auto"/>
                <w:sz w:val="22"/>
                <w:szCs w:val="22"/>
              </w:rPr>
              <w:t xml:space="preserve"> cultural ca o </w:t>
            </w:r>
            <w:proofErr w:type="spellStart"/>
            <w:r w:rsidRPr="00691BBB">
              <w:rPr>
                <w:rFonts w:ascii="Times New Roman" w:hAnsi="Times New Roman" w:cs="Times New Roman"/>
                <w:color w:val="auto"/>
                <w:sz w:val="22"/>
                <w:szCs w:val="22"/>
              </w:rPr>
              <w:t>resursă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importantă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pentru</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viitor</w:t>
            </w:r>
            <w:proofErr w:type="spellEnd"/>
            <w:r w:rsidRPr="00691BBB">
              <w:rPr>
                <w:rFonts w:ascii="Times New Roman" w:hAnsi="Times New Roman" w:cs="Times New Roman"/>
                <w:color w:val="auto"/>
                <w:sz w:val="22"/>
                <w:szCs w:val="22"/>
              </w:rPr>
              <w:t xml:space="preserve">, care </w:t>
            </w:r>
            <w:proofErr w:type="spellStart"/>
            <w:r w:rsidRPr="00691BBB">
              <w:rPr>
                <w:rFonts w:ascii="Times New Roman" w:hAnsi="Times New Roman" w:cs="Times New Roman"/>
                <w:color w:val="auto"/>
                <w:sz w:val="22"/>
                <w:szCs w:val="22"/>
              </w:rPr>
              <w:t>trebuie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protejată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dezvoltată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promovată</w:t>
            </w:r>
            <w:proofErr w:type="spellEnd"/>
            <w:r w:rsidRPr="00691BBB">
              <w:rPr>
                <w:rFonts w:ascii="Times New Roman" w:hAnsi="Times New Roman" w:cs="Times New Roman"/>
                <w:color w:val="auto"/>
                <w:sz w:val="22"/>
                <w:szCs w:val="22"/>
              </w:rPr>
              <w:t>.</w:t>
            </w:r>
          </w:p>
          <w:p w14:paraId="41D451F9" w14:textId="30DDC586"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România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anul</w:t>
            </w:r>
            <w:proofErr w:type="spellEnd"/>
            <w:r w:rsidRPr="00691BBB">
              <w:rPr>
                <w:rFonts w:ascii="Times New Roman" w:hAnsi="Times New Roman" w:cs="Times New Roman"/>
                <w:color w:val="auto"/>
                <w:sz w:val="22"/>
                <w:szCs w:val="22"/>
              </w:rPr>
              <w:t xml:space="preserve"> 2015, conform </w:t>
            </w:r>
            <w:proofErr w:type="spellStart"/>
            <w:r w:rsidRPr="00691BBB">
              <w:rPr>
                <w:rFonts w:ascii="Times New Roman" w:hAnsi="Times New Roman" w:cs="Times New Roman"/>
                <w:color w:val="auto"/>
                <w:sz w:val="22"/>
                <w:szCs w:val="22"/>
              </w:rPr>
              <w:t>ultimei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situații</w:t>
            </w:r>
            <w:proofErr w:type="spellEnd"/>
            <w:r w:rsidRPr="00691BBB">
              <w:rPr>
                <w:rFonts w:ascii="Times New Roman" w:hAnsi="Times New Roman" w:cs="Times New Roman"/>
                <w:color w:val="auto"/>
                <w:sz w:val="22"/>
                <w:szCs w:val="22"/>
              </w:rPr>
              <w:t xml:space="preserve"> de la </w:t>
            </w:r>
            <w:proofErr w:type="spellStart"/>
            <w:r w:rsidRPr="00691BBB">
              <w:rPr>
                <w:rFonts w:ascii="Times New Roman" w:hAnsi="Times New Roman" w:cs="Times New Roman"/>
                <w:color w:val="auto"/>
                <w:sz w:val="22"/>
                <w:szCs w:val="22"/>
              </w:rPr>
              <w:t>nivel</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național</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doar</w:t>
            </w:r>
            <w:proofErr w:type="spellEnd"/>
            <w:r w:rsidRPr="00691BBB">
              <w:rPr>
                <w:rFonts w:ascii="Times New Roman" w:hAnsi="Times New Roman" w:cs="Times New Roman"/>
                <w:color w:val="auto"/>
                <w:sz w:val="22"/>
                <w:szCs w:val="22"/>
              </w:rPr>
              <w:t xml:space="preserve"> 16% din </w:t>
            </w:r>
            <w:proofErr w:type="spellStart"/>
            <w:r w:rsidRPr="00691BBB">
              <w:rPr>
                <w:rFonts w:ascii="Times New Roman" w:hAnsi="Times New Roman" w:cs="Times New Roman"/>
                <w:color w:val="auto"/>
                <w:sz w:val="22"/>
                <w:szCs w:val="22"/>
              </w:rPr>
              <w:t>monumentele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istorice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aveau</w:t>
            </w:r>
            <w:proofErr w:type="spellEnd"/>
            <w:r w:rsidRPr="00691BBB">
              <w:rPr>
                <w:rFonts w:ascii="Times New Roman" w:hAnsi="Times New Roman" w:cs="Times New Roman"/>
                <w:color w:val="auto"/>
                <w:sz w:val="22"/>
                <w:szCs w:val="22"/>
              </w:rPr>
              <w:t xml:space="preserve"> o stare </w:t>
            </w:r>
            <w:proofErr w:type="spellStart"/>
            <w:r w:rsidRPr="00691BBB">
              <w:rPr>
                <w:rFonts w:ascii="Times New Roman" w:hAnsi="Times New Roman" w:cs="Times New Roman"/>
                <w:color w:val="auto"/>
                <w:sz w:val="22"/>
                <w:szCs w:val="22"/>
              </w:rPr>
              <w:t>medie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bună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foarte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bună</w:t>
            </w:r>
            <w:proofErr w:type="spellEnd"/>
            <w:r w:rsidRPr="00691BBB">
              <w:rPr>
                <w:rFonts w:ascii="Times New Roman" w:hAnsi="Times New Roman" w:cs="Times New Roman"/>
                <w:color w:val="auto"/>
                <w:sz w:val="22"/>
                <w:szCs w:val="22"/>
              </w:rPr>
              <w:t xml:space="preserve">, 38% </w:t>
            </w:r>
            <w:proofErr w:type="spellStart"/>
            <w:r w:rsidRPr="00691BBB">
              <w:rPr>
                <w:rFonts w:ascii="Times New Roman" w:hAnsi="Times New Roman" w:cs="Times New Roman"/>
                <w:color w:val="auto"/>
                <w:sz w:val="22"/>
                <w:szCs w:val="22"/>
              </w:rPr>
              <w:t>aveau</w:t>
            </w:r>
            <w:proofErr w:type="spellEnd"/>
            <w:r w:rsidRPr="00691BBB">
              <w:rPr>
                <w:rFonts w:ascii="Times New Roman" w:hAnsi="Times New Roman" w:cs="Times New Roman"/>
                <w:color w:val="auto"/>
                <w:sz w:val="22"/>
                <w:szCs w:val="22"/>
              </w:rPr>
              <w:t xml:space="preserve"> o stare </w:t>
            </w:r>
            <w:proofErr w:type="spellStart"/>
            <w:r w:rsidRPr="00691BBB">
              <w:rPr>
                <w:rFonts w:ascii="Times New Roman" w:hAnsi="Times New Roman" w:cs="Times New Roman"/>
                <w:color w:val="auto"/>
                <w:sz w:val="22"/>
                <w:szCs w:val="22"/>
              </w:rPr>
              <w:t>proastă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iar</w:t>
            </w:r>
            <w:proofErr w:type="spellEnd"/>
            <w:r w:rsidRPr="00691BBB">
              <w:rPr>
                <w:rFonts w:ascii="Times New Roman" w:hAnsi="Times New Roman" w:cs="Times New Roman"/>
                <w:color w:val="auto"/>
                <w:sz w:val="22"/>
                <w:szCs w:val="22"/>
              </w:rPr>
              <w:t xml:space="preserve"> 3% </w:t>
            </w:r>
            <w:proofErr w:type="spellStart"/>
            <w:r w:rsidRPr="00691BBB">
              <w:rPr>
                <w:rFonts w:ascii="Times New Roman" w:hAnsi="Times New Roman" w:cs="Times New Roman"/>
                <w:color w:val="auto"/>
                <w:sz w:val="22"/>
                <w:szCs w:val="22"/>
              </w:rPr>
              <w:t>erau</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stare de </w:t>
            </w:r>
            <w:proofErr w:type="spellStart"/>
            <w:r w:rsidRPr="00691BBB">
              <w:rPr>
                <w:rFonts w:ascii="Times New Roman" w:hAnsi="Times New Roman" w:cs="Times New Roman"/>
                <w:color w:val="auto"/>
                <w:sz w:val="22"/>
                <w:szCs w:val="22"/>
              </w:rPr>
              <w:t>precolaps</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colaps</w:t>
            </w:r>
            <w:proofErr w:type="spellEnd"/>
            <w:r w:rsidRPr="00691BBB">
              <w:rPr>
                <w:rFonts w:ascii="Times New Roman" w:hAnsi="Times New Roman" w:cs="Times New Roman"/>
                <w:color w:val="auto"/>
                <w:sz w:val="22"/>
                <w:szCs w:val="22"/>
              </w:rPr>
              <w:t>.</w:t>
            </w:r>
          </w:p>
          <w:p w14:paraId="46EF71BB" w14:textId="40D91528"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color w:val="auto"/>
                <w:sz w:val="22"/>
                <w:szCs w:val="22"/>
              </w:rPr>
              <w:t>Împreună</w:t>
            </w:r>
            <w:proofErr w:type="spellEnd"/>
            <w:r w:rsidRPr="00691BBB">
              <w:rPr>
                <w:rFonts w:ascii="Times New Roman" w:hAnsi="Times New Roman" w:cs="Times New Roman"/>
                <w:color w:val="auto"/>
                <w:sz w:val="22"/>
                <w:szCs w:val="22"/>
              </w:rPr>
              <w:t xml:space="preserve"> cu </w:t>
            </w:r>
            <w:proofErr w:type="spellStart"/>
            <w:r w:rsidRPr="00691BBB">
              <w:rPr>
                <w:rFonts w:ascii="Times New Roman" w:hAnsi="Times New Roman" w:cs="Times New Roman"/>
                <w:color w:val="auto"/>
                <w:sz w:val="22"/>
                <w:szCs w:val="22"/>
              </w:rPr>
              <w:t>investițiile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patrimoniul</w:t>
            </w:r>
            <w:proofErr w:type="spellEnd"/>
            <w:r w:rsidRPr="00691BBB">
              <w:rPr>
                <w:rFonts w:ascii="Times New Roman" w:hAnsi="Times New Roman" w:cs="Times New Roman"/>
                <w:color w:val="auto"/>
                <w:sz w:val="22"/>
                <w:szCs w:val="22"/>
              </w:rPr>
              <w:t xml:space="preserve"> cultural din </w:t>
            </w:r>
            <w:proofErr w:type="spellStart"/>
            <w:r w:rsidRPr="00691BBB">
              <w:rPr>
                <w:rFonts w:ascii="Times New Roman" w:hAnsi="Times New Roman" w:cs="Times New Roman"/>
                <w:color w:val="auto"/>
                <w:sz w:val="22"/>
                <w:szCs w:val="22"/>
              </w:rPr>
              <w:t>orașe</w:t>
            </w:r>
            <w:proofErr w:type="spellEnd"/>
            <w:r w:rsidRPr="00691BBB">
              <w:rPr>
                <w:rFonts w:ascii="Times New Roman" w:hAnsi="Times New Roman" w:cs="Times New Roman"/>
                <w:color w:val="auto"/>
                <w:sz w:val="22"/>
                <w:szCs w:val="22"/>
              </w:rPr>
              <w:t>, s-au</w:t>
            </w:r>
            <w:r w:rsid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identificat</w:t>
            </w:r>
            <w:proofErr w:type="spellEnd"/>
            <w:r w:rsidRPr="00691BBB">
              <w:rPr>
                <w:rFonts w:ascii="Times New Roman" w:hAnsi="Times New Roman" w:cs="Times New Roman"/>
                <w:color w:val="auto"/>
                <w:sz w:val="22"/>
                <w:szCs w:val="22"/>
              </w:rPr>
              <w:t xml:space="preserve"> ca </w:t>
            </w:r>
            <w:proofErr w:type="spellStart"/>
            <w:r w:rsidRPr="00691BBB">
              <w:rPr>
                <w:rFonts w:ascii="Times New Roman" w:hAnsi="Times New Roman" w:cs="Times New Roman"/>
                <w:color w:val="auto"/>
                <w:sz w:val="22"/>
                <w:szCs w:val="22"/>
              </w:rPr>
              <w:t>fiind</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prioritare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reabilitarea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centrelor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istorice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prin</w:t>
            </w:r>
            <w:proofErr w:type="spellEnd"/>
            <w:r w:rsid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operațiuni</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regenerare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urbană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integrată</w:t>
            </w:r>
            <w:proofErr w:type="spellEnd"/>
            <w:r w:rsidRPr="00691BBB">
              <w:rPr>
                <w:rFonts w:ascii="Times New Roman" w:hAnsi="Times New Roman" w:cs="Times New Roman"/>
                <w:color w:val="auto"/>
                <w:sz w:val="22"/>
                <w:szCs w:val="22"/>
              </w:rPr>
              <w:t xml:space="preserve"> care </w:t>
            </w:r>
            <w:proofErr w:type="spellStart"/>
            <w:r w:rsidRPr="00691BBB">
              <w:rPr>
                <w:rFonts w:ascii="Times New Roman" w:hAnsi="Times New Roman" w:cs="Times New Roman"/>
                <w:color w:val="auto"/>
                <w:sz w:val="22"/>
                <w:szCs w:val="22"/>
              </w:rPr>
              <w:t>vizează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creșterea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accesibilității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acestor</w:t>
            </w:r>
            <w:proofErr w:type="spellEnd"/>
            <w:r w:rsidRPr="00691BBB">
              <w:rPr>
                <w:rFonts w:ascii="Times New Roman" w:hAnsi="Times New Roman" w:cs="Times New Roman"/>
                <w:color w:val="auto"/>
                <w:sz w:val="22"/>
                <w:szCs w:val="22"/>
              </w:rPr>
              <w:t xml:space="preserve"> zone, </w:t>
            </w:r>
            <w:proofErr w:type="spellStart"/>
            <w:r w:rsidRPr="00691BBB">
              <w:rPr>
                <w:rFonts w:ascii="Times New Roman" w:hAnsi="Times New Roman" w:cs="Times New Roman"/>
                <w:color w:val="auto"/>
                <w:sz w:val="22"/>
                <w:szCs w:val="22"/>
              </w:rPr>
              <w:t>dar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amenajarea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unor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spații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publice</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calitate</w:t>
            </w:r>
            <w:proofErr w:type="spellEnd"/>
            <w:r w:rsidRPr="00691BBB">
              <w:rPr>
                <w:rFonts w:ascii="Times New Roman" w:hAnsi="Times New Roman" w:cs="Times New Roman"/>
                <w:color w:val="auto"/>
                <w:sz w:val="22"/>
                <w:szCs w:val="22"/>
              </w:rPr>
              <w:t xml:space="preserve">. Conform </w:t>
            </w:r>
            <w:proofErr w:type="spellStart"/>
            <w:r w:rsidRPr="00691BBB">
              <w:rPr>
                <w:rFonts w:ascii="Times New Roman" w:hAnsi="Times New Roman" w:cs="Times New Roman"/>
                <w:color w:val="auto"/>
                <w:sz w:val="22"/>
                <w:szCs w:val="22"/>
              </w:rPr>
              <w:t>Studiului</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fundamentare</w:t>
            </w:r>
            <w:proofErr w:type="spellEnd"/>
            <w:r w:rsidRPr="00691BBB">
              <w:rPr>
                <w:rFonts w:ascii="Times New Roman" w:hAnsi="Times New Roman" w:cs="Times New Roman"/>
                <w:color w:val="auto"/>
                <w:sz w:val="22"/>
                <w:szCs w:val="22"/>
              </w:rPr>
              <w:t xml:space="preserve"> nr. 20 al </w:t>
            </w:r>
            <w:proofErr w:type="spellStart"/>
            <w:r w:rsidRPr="00691BBB">
              <w:rPr>
                <w:rFonts w:ascii="Times New Roman" w:hAnsi="Times New Roman" w:cs="Times New Roman"/>
                <w:color w:val="auto"/>
                <w:sz w:val="22"/>
                <w:szCs w:val="22"/>
              </w:rPr>
              <w:t>Strategiei</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Dezvoltare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Teritorială</w:t>
            </w:r>
            <w:proofErr w:type="spellEnd"/>
            <w:r w:rsidRPr="00691BBB">
              <w:rPr>
                <w:rFonts w:ascii="Times New Roman" w:hAnsi="Times New Roman" w:cs="Times New Roman"/>
                <w:color w:val="auto"/>
                <w:sz w:val="22"/>
                <w:szCs w:val="22"/>
              </w:rPr>
              <w:t xml:space="preserve"> a </w:t>
            </w:r>
            <w:proofErr w:type="spellStart"/>
            <w:r w:rsidRPr="00691BBB">
              <w:rPr>
                <w:rFonts w:ascii="Times New Roman" w:hAnsi="Times New Roman" w:cs="Times New Roman"/>
                <w:color w:val="auto"/>
                <w:sz w:val="22"/>
                <w:szCs w:val="22"/>
              </w:rPr>
              <w:t>României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Protecția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monumentelor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istorice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a </w:t>
            </w:r>
            <w:proofErr w:type="spellStart"/>
            <w:r w:rsidRPr="00691BBB">
              <w:rPr>
                <w:rFonts w:ascii="Times New Roman" w:hAnsi="Times New Roman" w:cs="Times New Roman"/>
                <w:color w:val="auto"/>
                <w:sz w:val="22"/>
                <w:szCs w:val="22"/>
              </w:rPr>
              <w:t>patrimoniului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construit</w:t>
            </w:r>
            <w:proofErr w:type="spellEnd"/>
            <w:r w:rsidRPr="00691BBB">
              <w:rPr>
                <w:rFonts w:ascii="Times New Roman" w:hAnsi="Times New Roman" w:cs="Times New Roman"/>
                <w:color w:val="auto"/>
                <w:sz w:val="22"/>
                <w:szCs w:val="22"/>
              </w:rPr>
              <w:t xml:space="preserve">, se </w:t>
            </w:r>
            <w:proofErr w:type="spellStart"/>
            <w:r w:rsidRPr="00691BBB">
              <w:rPr>
                <w:rFonts w:ascii="Times New Roman" w:hAnsi="Times New Roman" w:cs="Times New Roman"/>
                <w:color w:val="auto"/>
                <w:sz w:val="22"/>
                <w:szCs w:val="22"/>
              </w:rPr>
              <w:t>consideră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prioritară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extinderea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operațiunilor</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reabilitare</w:t>
            </w:r>
            <w:proofErr w:type="spellEnd"/>
            <w:r w:rsidRPr="00691BBB">
              <w:rPr>
                <w:rFonts w:ascii="Times New Roman" w:hAnsi="Times New Roman" w:cs="Times New Roman"/>
                <w:color w:val="auto"/>
                <w:sz w:val="22"/>
                <w:szCs w:val="22"/>
              </w:rPr>
              <w:t xml:space="preserve"> a </w:t>
            </w:r>
            <w:proofErr w:type="spellStart"/>
            <w:r w:rsidRPr="00691BBB">
              <w:rPr>
                <w:rFonts w:ascii="Times New Roman" w:hAnsi="Times New Roman" w:cs="Times New Roman"/>
                <w:color w:val="auto"/>
                <w:sz w:val="22"/>
                <w:szCs w:val="22"/>
              </w:rPr>
              <w:t>centrelor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istorice</w:t>
            </w:r>
            <w:proofErr w:type="spellEnd"/>
            <w:r w:rsidRPr="00691BBB">
              <w:rPr>
                <w:rFonts w:ascii="Times New Roman" w:hAnsi="Times New Roman" w:cs="Times New Roman"/>
                <w:color w:val="auto"/>
                <w:sz w:val="22"/>
                <w:szCs w:val="22"/>
              </w:rPr>
              <w:t xml:space="preserve"> ale </w:t>
            </w:r>
            <w:proofErr w:type="spellStart"/>
            <w:r w:rsidRPr="00691BBB">
              <w:rPr>
                <w:rFonts w:ascii="Times New Roman" w:hAnsi="Times New Roman" w:cs="Times New Roman"/>
                <w:color w:val="auto"/>
                <w:sz w:val="22"/>
                <w:szCs w:val="22"/>
              </w:rPr>
              <w:t>orașelor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fapt</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ce</w:t>
            </w:r>
            <w:proofErr w:type="spellEnd"/>
            <w:r w:rsidRPr="00691BBB">
              <w:rPr>
                <w:rFonts w:ascii="Times New Roman" w:hAnsi="Times New Roman" w:cs="Times New Roman"/>
                <w:color w:val="auto"/>
                <w:sz w:val="22"/>
                <w:szCs w:val="22"/>
              </w:rPr>
              <w:t xml:space="preserve"> are un impact </w:t>
            </w:r>
            <w:proofErr w:type="spellStart"/>
            <w:r w:rsidRPr="00691BBB">
              <w:rPr>
                <w:rFonts w:ascii="Times New Roman" w:hAnsi="Times New Roman" w:cs="Times New Roman"/>
                <w:color w:val="auto"/>
                <w:sz w:val="22"/>
                <w:szCs w:val="22"/>
              </w:rPr>
              <w:t>deosebit</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asupra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peisajului</w:t>
            </w:r>
            <w:proofErr w:type="spellEnd"/>
            <w:r w:rsidRPr="00691BBB">
              <w:rPr>
                <w:rFonts w:ascii="Times New Roman" w:hAnsi="Times New Roman" w:cs="Times New Roman"/>
                <w:color w:val="auto"/>
                <w:sz w:val="22"/>
                <w:szCs w:val="22"/>
              </w:rPr>
              <w:t xml:space="preserve"> urban.</w:t>
            </w:r>
          </w:p>
          <w:p w14:paraId="6D1E6F5B" w14:textId="77777777" w:rsidR="006C0CF0" w:rsidRPr="00691BBB" w:rsidRDefault="006C0CF0" w:rsidP="00691BBB">
            <w:pPr>
              <w:pStyle w:val="inna"/>
              <w:spacing w:after="0"/>
              <w:rPr>
                <w:rFonts w:ascii="Times New Roman" w:hAnsi="Times New Roman"/>
                <w:sz w:val="22"/>
                <w:szCs w:val="22"/>
              </w:rPr>
            </w:pPr>
            <w:r w:rsidRPr="00691BBB">
              <w:rPr>
                <w:rFonts w:ascii="Times New Roman" w:hAnsi="Times New Roman"/>
                <w:sz w:val="22"/>
                <w:szCs w:val="22"/>
              </w:rPr>
              <w:lastRenderedPageBreak/>
              <w:t>Prin sprijinirea investițiilor în infrastructura de turism și patrimoniu cultural, acest obiectiv contribuie și la Strategia Națională pentru Dezvoltarea Durabilă a României 2030, precum și la Strategia Națională pentru Dezvoltarea Turismului (2019), care vizează valorificarea resurselor culturale și susținerea turismului cultural pentru o mai bună protecție a patrimoniului cultural.</w:t>
            </w:r>
          </w:p>
          <w:p w14:paraId="561CDF39" w14:textId="0F3E59A2" w:rsidR="003768FB" w:rsidRPr="003768FB" w:rsidRDefault="003768FB" w:rsidP="003768FB">
            <w:pPr>
              <w:pStyle w:val="Normal1"/>
              <w:spacing w:before="0" w:after="120"/>
              <w:jc w:val="both"/>
              <w:rPr>
                <w:sz w:val="22"/>
                <w:szCs w:val="22"/>
              </w:rPr>
            </w:pPr>
            <w:proofErr w:type="spellStart"/>
            <w:r w:rsidRPr="003768FB">
              <w:rPr>
                <w:sz w:val="22"/>
                <w:szCs w:val="22"/>
              </w:rPr>
              <w:t>Potenţialul</w:t>
            </w:r>
            <w:proofErr w:type="spellEnd"/>
            <w:r w:rsidRPr="003768FB">
              <w:rPr>
                <w:sz w:val="22"/>
                <w:szCs w:val="22"/>
              </w:rPr>
              <w:t xml:space="preserve"> </w:t>
            </w:r>
            <w:proofErr w:type="spellStart"/>
            <w:r w:rsidRPr="003768FB">
              <w:rPr>
                <w:sz w:val="22"/>
                <w:szCs w:val="22"/>
              </w:rPr>
              <w:t>turistic</w:t>
            </w:r>
            <w:proofErr w:type="spellEnd"/>
            <w:r w:rsidRPr="003768FB">
              <w:rPr>
                <w:sz w:val="22"/>
                <w:szCs w:val="22"/>
              </w:rPr>
              <w:t xml:space="preserve"> al </w:t>
            </w:r>
            <w:proofErr w:type="spellStart"/>
            <w:r w:rsidRPr="003768FB">
              <w:rPr>
                <w:sz w:val="22"/>
                <w:szCs w:val="22"/>
              </w:rPr>
              <w:t>regiunii</w:t>
            </w:r>
            <w:proofErr w:type="spellEnd"/>
            <w:r w:rsidRPr="003768FB">
              <w:rPr>
                <w:sz w:val="22"/>
                <w:szCs w:val="22"/>
              </w:rPr>
              <w:t xml:space="preserve"> </w:t>
            </w:r>
            <w:proofErr w:type="spellStart"/>
            <w:r w:rsidRPr="003768FB">
              <w:rPr>
                <w:sz w:val="22"/>
                <w:szCs w:val="22"/>
              </w:rPr>
              <w:t>justifică</w:t>
            </w:r>
            <w:proofErr w:type="spellEnd"/>
            <w:r w:rsidRPr="003768FB">
              <w:rPr>
                <w:sz w:val="22"/>
                <w:szCs w:val="22"/>
              </w:rPr>
              <w:t xml:space="preserve"> </w:t>
            </w:r>
            <w:proofErr w:type="spellStart"/>
            <w:r w:rsidRPr="003768FB">
              <w:rPr>
                <w:sz w:val="22"/>
                <w:szCs w:val="22"/>
              </w:rPr>
              <w:t>sprijinul</w:t>
            </w:r>
            <w:proofErr w:type="spellEnd"/>
            <w:r w:rsidRPr="003768FB">
              <w:rPr>
                <w:sz w:val="22"/>
                <w:szCs w:val="22"/>
              </w:rPr>
              <w:t xml:space="preserve"> </w:t>
            </w:r>
            <w:proofErr w:type="spellStart"/>
            <w:r w:rsidRPr="003768FB">
              <w:rPr>
                <w:sz w:val="22"/>
                <w:szCs w:val="22"/>
              </w:rPr>
              <w:t>financiar</w:t>
            </w:r>
            <w:proofErr w:type="spellEnd"/>
            <w:r w:rsidRPr="003768FB">
              <w:rPr>
                <w:sz w:val="22"/>
                <w:szCs w:val="22"/>
              </w:rPr>
              <w:t xml:space="preserve"> </w:t>
            </w:r>
            <w:proofErr w:type="spellStart"/>
            <w:r w:rsidRPr="003768FB">
              <w:rPr>
                <w:sz w:val="22"/>
                <w:szCs w:val="22"/>
              </w:rPr>
              <w:t>acordat</w:t>
            </w:r>
            <w:proofErr w:type="spellEnd"/>
            <w:r w:rsidRPr="003768FB">
              <w:rPr>
                <w:sz w:val="22"/>
                <w:szCs w:val="22"/>
              </w:rPr>
              <w:t xml:space="preserve"> </w:t>
            </w:r>
            <w:proofErr w:type="spellStart"/>
            <w:r w:rsidRPr="003768FB">
              <w:rPr>
                <w:sz w:val="22"/>
                <w:szCs w:val="22"/>
              </w:rPr>
              <w:t>valorificării</w:t>
            </w:r>
            <w:proofErr w:type="spellEnd"/>
            <w:r w:rsidRPr="003768FB">
              <w:rPr>
                <w:sz w:val="22"/>
                <w:szCs w:val="22"/>
              </w:rPr>
              <w:t xml:space="preserve"> </w:t>
            </w:r>
            <w:proofErr w:type="spellStart"/>
            <w:r w:rsidRPr="003768FB">
              <w:rPr>
                <w:sz w:val="22"/>
                <w:szCs w:val="22"/>
              </w:rPr>
              <w:t>patrimoniului</w:t>
            </w:r>
            <w:proofErr w:type="spellEnd"/>
            <w:r w:rsidRPr="003768FB">
              <w:rPr>
                <w:sz w:val="22"/>
                <w:szCs w:val="22"/>
              </w:rPr>
              <w:t xml:space="preserve"> natural, </w:t>
            </w:r>
            <w:proofErr w:type="spellStart"/>
            <w:r w:rsidRPr="003768FB">
              <w:rPr>
                <w:sz w:val="22"/>
                <w:szCs w:val="22"/>
              </w:rPr>
              <w:t>istoric</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w:t>
            </w:r>
            <w:proofErr w:type="gramStart"/>
            <w:r w:rsidRPr="003768FB">
              <w:rPr>
                <w:sz w:val="22"/>
                <w:szCs w:val="22"/>
              </w:rPr>
              <w:t xml:space="preserve">cultural,  </w:t>
            </w:r>
            <w:proofErr w:type="spellStart"/>
            <w:r w:rsidRPr="003768FB">
              <w:rPr>
                <w:sz w:val="22"/>
                <w:szCs w:val="22"/>
              </w:rPr>
              <w:t>pentru</w:t>
            </w:r>
            <w:proofErr w:type="spellEnd"/>
            <w:proofErr w:type="gramEnd"/>
            <w:r w:rsidRPr="003768FB">
              <w:rPr>
                <w:sz w:val="22"/>
                <w:szCs w:val="22"/>
              </w:rPr>
              <w:t xml:space="preserve">  </w:t>
            </w:r>
            <w:proofErr w:type="spellStart"/>
            <w:r w:rsidRPr="003768FB">
              <w:rPr>
                <w:sz w:val="22"/>
                <w:szCs w:val="22"/>
              </w:rPr>
              <w:t>promovarea</w:t>
            </w:r>
            <w:proofErr w:type="spellEnd"/>
            <w:r w:rsidRPr="003768FB">
              <w:rPr>
                <w:sz w:val="22"/>
                <w:szCs w:val="22"/>
              </w:rPr>
              <w:t xml:space="preserve"> </w:t>
            </w:r>
            <w:proofErr w:type="spellStart"/>
            <w:r w:rsidRPr="003768FB">
              <w:rPr>
                <w:sz w:val="22"/>
                <w:szCs w:val="22"/>
              </w:rPr>
              <w:t>acestuia</w:t>
            </w:r>
            <w:proofErr w:type="spellEnd"/>
            <w:r w:rsidRPr="003768FB">
              <w:rPr>
                <w:sz w:val="22"/>
                <w:szCs w:val="22"/>
              </w:rPr>
              <w:t xml:space="preserve"> </w:t>
            </w:r>
            <w:proofErr w:type="spellStart"/>
            <w:r w:rsidRPr="003768FB">
              <w:rPr>
                <w:sz w:val="22"/>
                <w:szCs w:val="22"/>
              </w:rPr>
              <w:t>în</w:t>
            </w:r>
            <w:proofErr w:type="spellEnd"/>
            <w:r w:rsidRPr="003768FB">
              <w:rPr>
                <w:sz w:val="22"/>
                <w:szCs w:val="22"/>
              </w:rPr>
              <w:t xml:space="preserve"> </w:t>
            </w:r>
            <w:proofErr w:type="spellStart"/>
            <w:r w:rsidRPr="003768FB">
              <w:rPr>
                <w:sz w:val="22"/>
                <w:szCs w:val="22"/>
              </w:rPr>
              <w:t>scopul</w:t>
            </w:r>
            <w:proofErr w:type="spellEnd"/>
            <w:r w:rsidRPr="003768FB">
              <w:rPr>
                <w:sz w:val="22"/>
                <w:szCs w:val="22"/>
              </w:rPr>
              <w:t xml:space="preserve"> </w:t>
            </w:r>
            <w:proofErr w:type="spellStart"/>
            <w:r w:rsidRPr="003768FB">
              <w:rPr>
                <w:sz w:val="22"/>
                <w:szCs w:val="22"/>
              </w:rPr>
              <w:t>atragerii</w:t>
            </w:r>
            <w:proofErr w:type="spellEnd"/>
            <w:r w:rsidRPr="003768FB">
              <w:rPr>
                <w:sz w:val="22"/>
                <w:szCs w:val="22"/>
              </w:rPr>
              <w:t xml:space="preserve"> </w:t>
            </w:r>
            <w:proofErr w:type="spellStart"/>
            <w:r w:rsidRPr="003768FB">
              <w:rPr>
                <w:sz w:val="22"/>
                <w:szCs w:val="22"/>
              </w:rPr>
              <w:t>turiştilor</w:t>
            </w:r>
            <w:proofErr w:type="spellEnd"/>
            <w:r w:rsidRPr="003768FB">
              <w:rPr>
                <w:sz w:val="22"/>
                <w:szCs w:val="22"/>
              </w:rPr>
              <w:t>.</w:t>
            </w:r>
          </w:p>
          <w:p w14:paraId="2CAC7303" w14:textId="268CAF1B" w:rsidR="003768FB" w:rsidRPr="003768FB" w:rsidRDefault="003768FB" w:rsidP="003768FB">
            <w:pPr>
              <w:pStyle w:val="Normal1"/>
              <w:spacing w:before="0" w:after="120"/>
              <w:jc w:val="both"/>
              <w:rPr>
                <w:snapToGrid w:val="0"/>
                <w:sz w:val="22"/>
                <w:szCs w:val="22"/>
              </w:rPr>
            </w:pPr>
            <w:proofErr w:type="spellStart"/>
            <w:r w:rsidRPr="003768FB">
              <w:rPr>
                <w:sz w:val="22"/>
                <w:szCs w:val="22"/>
              </w:rPr>
              <w:t>Implementarea</w:t>
            </w:r>
            <w:proofErr w:type="spellEnd"/>
            <w:r w:rsidRPr="003768FB">
              <w:rPr>
                <w:sz w:val="22"/>
                <w:szCs w:val="22"/>
              </w:rPr>
              <w:t xml:space="preserve"> </w:t>
            </w:r>
            <w:proofErr w:type="spellStart"/>
            <w:r w:rsidRPr="003768FB">
              <w:rPr>
                <w:sz w:val="22"/>
                <w:szCs w:val="22"/>
              </w:rPr>
              <w:t>acestei</w:t>
            </w:r>
            <w:proofErr w:type="spellEnd"/>
            <w:r w:rsidRPr="003768FB">
              <w:rPr>
                <w:sz w:val="22"/>
                <w:szCs w:val="22"/>
              </w:rPr>
              <w:t xml:space="preserve"> axe </w:t>
            </w:r>
            <w:proofErr w:type="spellStart"/>
            <w:r w:rsidRPr="003768FB">
              <w:rPr>
                <w:sz w:val="22"/>
                <w:szCs w:val="22"/>
              </w:rPr>
              <w:t>prioritare</w:t>
            </w:r>
            <w:proofErr w:type="spellEnd"/>
            <w:r w:rsidRPr="003768FB">
              <w:rPr>
                <w:sz w:val="22"/>
                <w:szCs w:val="22"/>
              </w:rPr>
              <w:t xml:space="preserve"> </w:t>
            </w:r>
            <w:proofErr w:type="spellStart"/>
            <w:r w:rsidRPr="003768FB">
              <w:rPr>
                <w:sz w:val="22"/>
                <w:szCs w:val="22"/>
              </w:rPr>
              <w:t>contribuie</w:t>
            </w:r>
            <w:proofErr w:type="spellEnd"/>
            <w:r w:rsidRPr="003768FB">
              <w:rPr>
                <w:sz w:val="22"/>
                <w:szCs w:val="22"/>
              </w:rPr>
              <w:t xml:space="preserve"> la </w:t>
            </w:r>
            <w:proofErr w:type="spellStart"/>
            <w:r w:rsidRPr="003768FB">
              <w:rPr>
                <w:sz w:val="22"/>
                <w:szCs w:val="22"/>
              </w:rPr>
              <w:t>îmbunătăţirea</w:t>
            </w:r>
            <w:proofErr w:type="spellEnd"/>
            <w:r w:rsidRPr="003768FB">
              <w:rPr>
                <w:sz w:val="22"/>
                <w:szCs w:val="22"/>
              </w:rPr>
              <w:t xml:space="preserve"> </w:t>
            </w:r>
            <w:proofErr w:type="spellStart"/>
            <w:r w:rsidRPr="003768FB">
              <w:rPr>
                <w:sz w:val="22"/>
                <w:szCs w:val="22"/>
              </w:rPr>
              <w:t>gradului</w:t>
            </w:r>
            <w:proofErr w:type="spellEnd"/>
            <w:r w:rsidRPr="003768FB">
              <w:rPr>
                <w:sz w:val="22"/>
                <w:szCs w:val="22"/>
              </w:rPr>
              <w:t xml:space="preserve"> de </w:t>
            </w:r>
            <w:proofErr w:type="spellStart"/>
            <w:r w:rsidRPr="003768FB">
              <w:rPr>
                <w:sz w:val="22"/>
                <w:szCs w:val="22"/>
              </w:rPr>
              <w:t>atractivitate</w:t>
            </w:r>
            <w:proofErr w:type="spellEnd"/>
            <w:r w:rsidRPr="003768FB">
              <w:rPr>
                <w:sz w:val="22"/>
                <w:szCs w:val="22"/>
              </w:rPr>
              <w:t xml:space="preserve"> </w:t>
            </w:r>
            <w:proofErr w:type="gramStart"/>
            <w:r w:rsidRPr="003768FB">
              <w:rPr>
                <w:sz w:val="22"/>
                <w:szCs w:val="22"/>
              </w:rPr>
              <w:t xml:space="preserve">a  </w:t>
            </w:r>
            <w:proofErr w:type="spellStart"/>
            <w:r w:rsidRPr="003768FB">
              <w:rPr>
                <w:sz w:val="22"/>
                <w:szCs w:val="22"/>
              </w:rPr>
              <w:t>regiunii</w:t>
            </w:r>
            <w:proofErr w:type="spellEnd"/>
            <w:proofErr w:type="gramEnd"/>
            <w:r w:rsidRPr="003768FB">
              <w:rPr>
                <w:sz w:val="22"/>
                <w:szCs w:val="22"/>
              </w:rPr>
              <w:t xml:space="preserve"> </w:t>
            </w:r>
            <w:proofErr w:type="spellStart"/>
            <w:r w:rsidRPr="003768FB">
              <w:rPr>
                <w:sz w:val="22"/>
                <w:szCs w:val="22"/>
              </w:rPr>
              <w:t>şi</w:t>
            </w:r>
            <w:proofErr w:type="spellEnd"/>
            <w:r w:rsidRPr="003768FB">
              <w:rPr>
                <w:sz w:val="22"/>
                <w:szCs w:val="22"/>
              </w:rPr>
              <w:t xml:space="preserve"> la </w:t>
            </w:r>
            <w:proofErr w:type="spellStart"/>
            <w:r w:rsidRPr="003768FB">
              <w:rPr>
                <w:sz w:val="22"/>
                <w:szCs w:val="22"/>
              </w:rPr>
              <w:t>atragerea</w:t>
            </w:r>
            <w:proofErr w:type="spellEnd"/>
            <w:r w:rsidRPr="003768FB">
              <w:rPr>
                <w:sz w:val="22"/>
                <w:szCs w:val="22"/>
              </w:rPr>
              <w:t xml:space="preserve"> de </w:t>
            </w:r>
            <w:proofErr w:type="spellStart"/>
            <w:r w:rsidRPr="003768FB">
              <w:rPr>
                <w:sz w:val="22"/>
                <w:szCs w:val="22"/>
              </w:rPr>
              <w:t>noi</w:t>
            </w:r>
            <w:proofErr w:type="spellEnd"/>
            <w:r w:rsidRPr="003768FB">
              <w:rPr>
                <w:sz w:val="22"/>
                <w:szCs w:val="22"/>
              </w:rPr>
              <w:t xml:space="preserve"> </w:t>
            </w:r>
            <w:proofErr w:type="spellStart"/>
            <w:r w:rsidRPr="003768FB">
              <w:rPr>
                <w:sz w:val="22"/>
                <w:szCs w:val="22"/>
              </w:rPr>
              <w:t>vizitatori</w:t>
            </w:r>
            <w:proofErr w:type="spellEnd"/>
            <w:r w:rsidRPr="003768FB">
              <w:rPr>
                <w:sz w:val="22"/>
                <w:szCs w:val="22"/>
              </w:rPr>
              <w:t xml:space="preserve"> </w:t>
            </w:r>
            <w:proofErr w:type="spellStart"/>
            <w:r w:rsidRPr="003768FB">
              <w:rPr>
                <w:sz w:val="22"/>
                <w:szCs w:val="22"/>
              </w:rPr>
              <w:t>si</w:t>
            </w:r>
            <w:proofErr w:type="spellEnd"/>
            <w:r w:rsidRPr="003768FB">
              <w:rPr>
                <w:sz w:val="22"/>
                <w:szCs w:val="22"/>
              </w:rPr>
              <w:t xml:space="preserve"> </w:t>
            </w:r>
            <w:proofErr w:type="spellStart"/>
            <w:r w:rsidRPr="003768FB">
              <w:rPr>
                <w:sz w:val="22"/>
                <w:szCs w:val="22"/>
              </w:rPr>
              <w:t>utilizatori</w:t>
            </w:r>
            <w:proofErr w:type="spellEnd"/>
            <w:r w:rsidRPr="003768FB">
              <w:rPr>
                <w:sz w:val="22"/>
                <w:szCs w:val="22"/>
              </w:rPr>
              <w:t xml:space="preserve"> ai </w:t>
            </w:r>
            <w:proofErr w:type="spellStart"/>
            <w:r w:rsidRPr="003768FB">
              <w:rPr>
                <w:sz w:val="22"/>
                <w:szCs w:val="22"/>
              </w:rPr>
              <w:t>obiectivelor</w:t>
            </w:r>
            <w:proofErr w:type="spellEnd"/>
            <w:r w:rsidRPr="003768FB">
              <w:rPr>
                <w:sz w:val="22"/>
                <w:szCs w:val="22"/>
              </w:rPr>
              <w:t xml:space="preserve"> </w:t>
            </w:r>
            <w:proofErr w:type="spellStart"/>
            <w:r w:rsidRPr="003768FB">
              <w:rPr>
                <w:sz w:val="22"/>
                <w:szCs w:val="22"/>
              </w:rPr>
              <w:t>sprijinite</w:t>
            </w:r>
            <w:proofErr w:type="spellEnd"/>
            <w:r w:rsidRPr="003768FB">
              <w:rPr>
                <w:sz w:val="22"/>
                <w:szCs w:val="22"/>
              </w:rPr>
              <w:t>.</w:t>
            </w:r>
            <w:r w:rsidRPr="003768FB">
              <w:rPr>
                <w:snapToGrid w:val="0"/>
                <w:sz w:val="22"/>
                <w:szCs w:val="22"/>
              </w:rPr>
              <w:t xml:space="preserve"> </w:t>
            </w:r>
          </w:p>
          <w:p w14:paraId="6EC503BE" w14:textId="5B0199DF" w:rsidR="003768FB" w:rsidRDefault="003768FB" w:rsidP="003768FB">
            <w:pPr>
              <w:pStyle w:val="Normal1"/>
              <w:spacing w:before="0" w:after="120"/>
              <w:jc w:val="both"/>
              <w:rPr>
                <w:sz w:val="22"/>
                <w:szCs w:val="22"/>
              </w:rPr>
            </w:pPr>
            <w:proofErr w:type="spellStart"/>
            <w:r w:rsidRPr="003768FB">
              <w:rPr>
                <w:sz w:val="22"/>
                <w:szCs w:val="22"/>
              </w:rPr>
              <w:t>Investiţiile</w:t>
            </w:r>
            <w:proofErr w:type="spellEnd"/>
            <w:r w:rsidRPr="003768FB">
              <w:rPr>
                <w:sz w:val="22"/>
                <w:szCs w:val="22"/>
              </w:rPr>
              <w:t xml:space="preserve"> </w:t>
            </w:r>
            <w:proofErr w:type="spellStart"/>
            <w:r w:rsidRPr="003768FB">
              <w:rPr>
                <w:sz w:val="22"/>
                <w:szCs w:val="22"/>
              </w:rPr>
              <w:t>în</w:t>
            </w:r>
            <w:proofErr w:type="spellEnd"/>
            <w:r w:rsidRPr="003768FB">
              <w:rPr>
                <w:sz w:val="22"/>
                <w:szCs w:val="22"/>
              </w:rPr>
              <w:t xml:space="preserve"> </w:t>
            </w:r>
            <w:proofErr w:type="spellStart"/>
            <w:r w:rsidRPr="003768FB">
              <w:rPr>
                <w:sz w:val="22"/>
                <w:szCs w:val="22"/>
              </w:rPr>
              <w:t>turism</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cultură</w:t>
            </w:r>
            <w:proofErr w:type="spellEnd"/>
            <w:r w:rsidRPr="003768FB">
              <w:rPr>
                <w:sz w:val="22"/>
                <w:szCs w:val="22"/>
              </w:rPr>
              <w:t xml:space="preserve"> </w:t>
            </w:r>
            <w:proofErr w:type="spellStart"/>
            <w:r w:rsidRPr="003768FB">
              <w:rPr>
                <w:sz w:val="22"/>
                <w:szCs w:val="22"/>
              </w:rPr>
              <w:t>vor</w:t>
            </w:r>
            <w:proofErr w:type="spellEnd"/>
            <w:r w:rsidRPr="003768FB">
              <w:rPr>
                <w:sz w:val="22"/>
                <w:szCs w:val="22"/>
              </w:rPr>
              <w:t xml:space="preserve"> </w:t>
            </w:r>
            <w:proofErr w:type="spellStart"/>
            <w:r w:rsidRPr="003768FB">
              <w:rPr>
                <w:sz w:val="22"/>
                <w:szCs w:val="22"/>
              </w:rPr>
              <w:t>permite</w:t>
            </w:r>
            <w:proofErr w:type="spellEnd"/>
            <w:r w:rsidRPr="003768FB">
              <w:rPr>
                <w:sz w:val="22"/>
                <w:szCs w:val="22"/>
              </w:rPr>
              <w:t xml:space="preserve"> </w:t>
            </w:r>
            <w:proofErr w:type="spellStart"/>
            <w:r w:rsidRPr="003768FB">
              <w:rPr>
                <w:sz w:val="22"/>
                <w:szCs w:val="22"/>
              </w:rPr>
              <w:t>regiunii</w:t>
            </w:r>
            <w:proofErr w:type="spellEnd"/>
            <w:r w:rsidRPr="003768FB">
              <w:rPr>
                <w:sz w:val="22"/>
                <w:szCs w:val="22"/>
              </w:rPr>
              <w:t xml:space="preserve"> </w:t>
            </w:r>
            <w:proofErr w:type="spellStart"/>
            <w:r w:rsidRPr="003768FB">
              <w:rPr>
                <w:sz w:val="22"/>
                <w:szCs w:val="22"/>
              </w:rPr>
              <w:t>să</w:t>
            </w:r>
            <w:proofErr w:type="spellEnd"/>
            <w:r w:rsidRPr="003768FB">
              <w:rPr>
                <w:sz w:val="22"/>
                <w:szCs w:val="22"/>
              </w:rPr>
              <w:t xml:space="preserve"> </w:t>
            </w:r>
            <w:proofErr w:type="spellStart"/>
            <w:r w:rsidRPr="003768FB">
              <w:rPr>
                <w:sz w:val="22"/>
                <w:szCs w:val="22"/>
              </w:rPr>
              <w:t>folosească</w:t>
            </w:r>
            <w:proofErr w:type="spellEnd"/>
            <w:r w:rsidRPr="003768FB">
              <w:rPr>
                <w:sz w:val="22"/>
                <w:szCs w:val="22"/>
              </w:rPr>
              <w:t xml:space="preserve"> </w:t>
            </w:r>
            <w:proofErr w:type="spellStart"/>
            <w:r w:rsidRPr="003768FB">
              <w:rPr>
                <w:sz w:val="22"/>
                <w:szCs w:val="22"/>
              </w:rPr>
              <w:t>avantajele</w:t>
            </w:r>
            <w:proofErr w:type="spellEnd"/>
            <w:r w:rsidRPr="003768FB">
              <w:rPr>
                <w:sz w:val="22"/>
                <w:szCs w:val="22"/>
              </w:rPr>
              <w:t xml:space="preserve"> </w:t>
            </w:r>
            <w:proofErr w:type="spellStart"/>
            <w:r w:rsidRPr="003768FB">
              <w:rPr>
                <w:sz w:val="22"/>
                <w:szCs w:val="22"/>
              </w:rPr>
              <w:t>oferite</w:t>
            </w:r>
            <w:proofErr w:type="spellEnd"/>
            <w:r w:rsidRPr="003768FB">
              <w:rPr>
                <w:sz w:val="22"/>
                <w:szCs w:val="22"/>
              </w:rPr>
              <w:t xml:space="preserve"> de </w:t>
            </w:r>
            <w:proofErr w:type="spellStart"/>
            <w:r w:rsidRPr="003768FB">
              <w:rPr>
                <w:sz w:val="22"/>
                <w:szCs w:val="22"/>
              </w:rPr>
              <w:t>potenţialul</w:t>
            </w:r>
            <w:proofErr w:type="spellEnd"/>
            <w:r w:rsidRPr="003768FB">
              <w:rPr>
                <w:sz w:val="22"/>
                <w:szCs w:val="22"/>
              </w:rPr>
              <w:t xml:space="preserve"> lor </w:t>
            </w:r>
            <w:proofErr w:type="spellStart"/>
            <w:r w:rsidRPr="003768FB">
              <w:rPr>
                <w:sz w:val="22"/>
                <w:szCs w:val="22"/>
              </w:rPr>
              <w:t>turistic</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patrimoniul</w:t>
            </w:r>
            <w:proofErr w:type="spellEnd"/>
            <w:r w:rsidRPr="003768FB">
              <w:rPr>
                <w:sz w:val="22"/>
                <w:szCs w:val="22"/>
              </w:rPr>
              <w:t xml:space="preserve"> cultural </w:t>
            </w:r>
            <w:proofErr w:type="spellStart"/>
            <w:r w:rsidRPr="003768FB">
              <w:rPr>
                <w:sz w:val="22"/>
                <w:szCs w:val="22"/>
              </w:rPr>
              <w:t>în</w:t>
            </w:r>
            <w:proofErr w:type="spellEnd"/>
            <w:r w:rsidRPr="003768FB">
              <w:rPr>
                <w:sz w:val="22"/>
                <w:szCs w:val="22"/>
              </w:rPr>
              <w:t xml:space="preserve"> </w:t>
            </w:r>
            <w:proofErr w:type="spellStart"/>
            <w:r w:rsidRPr="003768FB">
              <w:rPr>
                <w:sz w:val="22"/>
                <w:szCs w:val="22"/>
              </w:rPr>
              <w:t>identificarea</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consolidarea</w:t>
            </w:r>
            <w:proofErr w:type="spellEnd"/>
            <w:r w:rsidRPr="003768FB">
              <w:rPr>
                <w:sz w:val="22"/>
                <w:szCs w:val="22"/>
              </w:rPr>
              <w:t xml:space="preserve"> </w:t>
            </w:r>
            <w:proofErr w:type="spellStart"/>
            <w:r w:rsidRPr="003768FB">
              <w:rPr>
                <w:sz w:val="22"/>
                <w:szCs w:val="22"/>
              </w:rPr>
              <w:t>identităţii</w:t>
            </w:r>
            <w:proofErr w:type="spellEnd"/>
            <w:r w:rsidRPr="003768FB">
              <w:rPr>
                <w:sz w:val="22"/>
                <w:szCs w:val="22"/>
              </w:rPr>
              <w:t xml:space="preserve"> </w:t>
            </w:r>
            <w:proofErr w:type="spellStart"/>
            <w:r w:rsidRPr="003768FB">
              <w:rPr>
                <w:sz w:val="22"/>
                <w:szCs w:val="22"/>
              </w:rPr>
              <w:t>proprii</w:t>
            </w:r>
            <w:proofErr w:type="spellEnd"/>
            <w:r w:rsidRPr="003768FB">
              <w:rPr>
                <w:sz w:val="22"/>
                <w:szCs w:val="22"/>
              </w:rPr>
              <w:t xml:space="preserve">, </w:t>
            </w:r>
            <w:proofErr w:type="spellStart"/>
            <w:r w:rsidRPr="003768FB">
              <w:rPr>
                <w:sz w:val="22"/>
                <w:szCs w:val="22"/>
              </w:rPr>
              <w:t>pentru</w:t>
            </w:r>
            <w:proofErr w:type="spellEnd"/>
            <w:r w:rsidRPr="003768FB">
              <w:rPr>
                <w:sz w:val="22"/>
                <w:szCs w:val="22"/>
              </w:rPr>
              <w:t xml:space="preserve"> a-</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îmbunătăţi</w:t>
            </w:r>
            <w:proofErr w:type="spellEnd"/>
            <w:r w:rsidRPr="003768FB">
              <w:rPr>
                <w:sz w:val="22"/>
                <w:szCs w:val="22"/>
              </w:rPr>
              <w:t xml:space="preserve"> </w:t>
            </w:r>
            <w:proofErr w:type="spellStart"/>
            <w:r w:rsidRPr="003768FB">
              <w:rPr>
                <w:sz w:val="22"/>
                <w:szCs w:val="22"/>
              </w:rPr>
              <w:t>avantajele</w:t>
            </w:r>
            <w:proofErr w:type="spellEnd"/>
            <w:r w:rsidRPr="003768FB">
              <w:rPr>
                <w:sz w:val="22"/>
                <w:szCs w:val="22"/>
              </w:rPr>
              <w:t xml:space="preserve"> competitive </w:t>
            </w:r>
            <w:proofErr w:type="spellStart"/>
            <w:r w:rsidRPr="003768FB">
              <w:rPr>
                <w:sz w:val="22"/>
                <w:szCs w:val="22"/>
              </w:rPr>
              <w:t>în</w:t>
            </w:r>
            <w:proofErr w:type="spellEnd"/>
            <w:r w:rsidRPr="003768FB">
              <w:rPr>
                <w:sz w:val="22"/>
                <w:szCs w:val="22"/>
              </w:rPr>
              <w:t xml:space="preserve"> </w:t>
            </w:r>
            <w:proofErr w:type="spellStart"/>
            <w:r w:rsidRPr="003768FB">
              <w:rPr>
                <w:sz w:val="22"/>
                <w:szCs w:val="22"/>
              </w:rPr>
              <w:t>sectoare</w:t>
            </w:r>
            <w:proofErr w:type="spellEnd"/>
            <w:r w:rsidRPr="003768FB">
              <w:rPr>
                <w:sz w:val="22"/>
                <w:szCs w:val="22"/>
              </w:rPr>
              <w:t xml:space="preserve"> cu </w:t>
            </w:r>
            <w:proofErr w:type="spellStart"/>
            <w:r w:rsidRPr="003768FB">
              <w:rPr>
                <w:sz w:val="22"/>
                <w:szCs w:val="22"/>
              </w:rPr>
              <w:t>valoare</w:t>
            </w:r>
            <w:proofErr w:type="spellEnd"/>
            <w:r w:rsidRPr="003768FB">
              <w:rPr>
                <w:sz w:val="22"/>
                <w:szCs w:val="22"/>
              </w:rPr>
              <w:t xml:space="preserve"> </w:t>
            </w:r>
            <w:proofErr w:type="spellStart"/>
            <w:r w:rsidRPr="003768FB">
              <w:rPr>
                <w:sz w:val="22"/>
                <w:szCs w:val="22"/>
              </w:rPr>
              <w:t>adăugată</w:t>
            </w:r>
            <w:proofErr w:type="spellEnd"/>
            <w:r w:rsidRPr="003768FB">
              <w:rPr>
                <w:sz w:val="22"/>
                <w:szCs w:val="22"/>
              </w:rPr>
              <w:t xml:space="preserve"> mare </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conţinut</w:t>
            </w:r>
            <w:proofErr w:type="spellEnd"/>
            <w:r w:rsidRPr="003768FB">
              <w:rPr>
                <w:sz w:val="22"/>
                <w:szCs w:val="22"/>
              </w:rPr>
              <w:t xml:space="preserve"> </w:t>
            </w:r>
            <w:proofErr w:type="spellStart"/>
            <w:r w:rsidRPr="003768FB">
              <w:rPr>
                <w:sz w:val="22"/>
                <w:szCs w:val="22"/>
              </w:rPr>
              <w:t>calitativ</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w:t>
            </w:r>
            <w:proofErr w:type="spellStart"/>
            <w:r w:rsidRPr="003768FB">
              <w:rPr>
                <w:sz w:val="22"/>
                <w:szCs w:val="22"/>
              </w:rPr>
              <w:t>cognitiv</w:t>
            </w:r>
            <w:proofErr w:type="spellEnd"/>
            <w:r w:rsidRPr="003768FB">
              <w:rPr>
                <w:sz w:val="22"/>
                <w:szCs w:val="22"/>
              </w:rPr>
              <w:t xml:space="preserve"> </w:t>
            </w:r>
            <w:proofErr w:type="spellStart"/>
            <w:r w:rsidRPr="003768FB">
              <w:rPr>
                <w:sz w:val="22"/>
                <w:szCs w:val="22"/>
              </w:rPr>
              <w:t>ridicat</w:t>
            </w:r>
            <w:proofErr w:type="spellEnd"/>
            <w:r w:rsidRPr="003768FB">
              <w:rPr>
                <w:sz w:val="22"/>
                <w:szCs w:val="22"/>
              </w:rPr>
              <w:t xml:space="preserve">, </w:t>
            </w:r>
            <w:proofErr w:type="spellStart"/>
            <w:r w:rsidRPr="003768FB">
              <w:rPr>
                <w:sz w:val="22"/>
                <w:szCs w:val="22"/>
              </w:rPr>
              <w:t>atât</w:t>
            </w:r>
            <w:proofErr w:type="spellEnd"/>
            <w:r w:rsidRPr="003768FB">
              <w:rPr>
                <w:sz w:val="22"/>
                <w:szCs w:val="22"/>
              </w:rPr>
              <w:t xml:space="preserve"> pe </w:t>
            </w:r>
            <w:proofErr w:type="spellStart"/>
            <w:r w:rsidRPr="003768FB">
              <w:rPr>
                <w:sz w:val="22"/>
                <w:szCs w:val="22"/>
              </w:rPr>
              <w:t>pieţe</w:t>
            </w:r>
            <w:proofErr w:type="spellEnd"/>
            <w:r w:rsidRPr="003768FB">
              <w:rPr>
                <w:sz w:val="22"/>
                <w:szCs w:val="22"/>
              </w:rPr>
              <w:t xml:space="preserve"> </w:t>
            </w:r>
            <w:proofErr w:type="spellStart"/>
            <w:r w:rsidRPr="003768FB">
              <w:rPr>
                <w:sz w:val="22"/>
                <w:szCs w:val="22"/>
              </w:rPr>
              <w:t>tradiţionale</w:t>
            </w:r>
            <w:proofErr w:type="spellEnd"/>
            <w:r w:rsidRPr="003768FB">
              <w:rPr>
                <w:sz w:val="22"/>
                <w:szCs w:val="22"/>
              </w:rPr>
              <w:t xml:space="preserve"> </w:t>
            </w:r>
            <w:proofErr w:type="spellStart"/>
            <w:r w:rsidRPr="003768FB">
              <w:rPr>
                <w:sz w:val="22"/>
                <w:szCs w:val="22"/>
              </w:rPr>
              <w:t>cât</w:t>
            </w:r>
            <w:proofErr w:type="spellEnd"/>
            <w:r w:rsidRPr="003768FB">
              <w:rPr>
                <w:sz w:val="22"/>
                <w:szCs w:val="22"/>
              </w:rPr>
              <w:t xml:space="preserve"> </w:t>
            </w:r>
            <w:proofErr w:type="spellStart"/>
            <w:r w:rsidRPr="003768FB">
              <w:rPr>
                <w:sz w:val="22"/>
                <w:szCs w:val="22"/>
              </w:rPr>
              <w:t>şi</w:t>
            </w:r>
            <w:proofErr w:type="spellEnd"/>
            <w:r w:rsidRPr="003768FB">
              <w:rPr>
                <w:sz w:val="22"/>
                <w:szCs w:val="22"/>
              </w:rPr>
              <w:t xml:space="preserve"> pe </w:t>
            </w:r>
            <w:proofErr w:type="spellStart"/>
            <w:r w:rsidRPr="003768FB">
              <w:rPr>
                <w:sz w:val="22"/>
                <w:szCs w:val="22"/>
              </w:rPr>
              <w:t>pieţe</w:t>
            </w:r>
            <w:proofErr w:type="spellEnd"/>
            <w:r w:rsidRPr="003768FB">
              <w:rPr>
                <w:sz w:val="22"/>
                <w:szCs w:val="22"/>
              </w:rPr>
              <w:t xml:space="preserve"> </w:t>
            </w:r>
            <w:proofErr w:type="spellStart"/>
            <w:r w:rsidRPr="003768FB">
              <w:rPr>
                <w:sz w:val="22"/>
                <w:szCs w:val="22"/>
              </w:rPr>
              <w:t>noi</w:t>
            </w:r>
            <w:proofErr w:type="spellEnd"/>
            <w:r w:rsidRPr="003768FB">
              <w:rPr>
                <w:sz w:val="22"/>
                <w:szCs w:val="22"/>
              </w:rPr>
              <w:t xml:space="preserve">, </w:t>
            </w:r>
            <w:proofErr w:type="spellStart"/>
            <w:r w:rsidRPr="003768FB">
              <w:rPr>
                <w:sz w:val="22"/>
                <w:szCs w:val="22"/>
              </w:rPr>
              <w:t>în</w:t>
            </w:r>
            <w:proofErr w:type="spellEnd"/>
            <w:r w:rsidRPr="003768FB">
              <w:rPr>
                <w:sz w:val="22"/>
                <w:szCs w:val="22"/>
              </w:rPr>
              <w:t xml:space="preserve"> </w:t>
            </w:r>
            <w:proofErr w:type="spellStart"/>
            <w:r w:rsidRPr="003768FB">
              <w:rPr>
                <w:sz w:val="22"/>
                <w:szCs w:val="22"/>
              </w:rPr>
              <w:t>formare</w:t>
            </w:r>
            <w:proofErr w:type="spellEnd"/>
            <w:r w:rsidRPr="003768FB">
              <w:rPr>
                <w:sz w:val="22"/>
                <w:szCs w:val="22"/>
              </w:rPr>
              <w:t>.</w:t>
            </w:r>
          </w:p>
          <w:p w14:paraId="6778DAF9" w14:textId="58748AB8" w:rsidR="003768FB" w:rsidRPr="003768FB" w:rsidRDefault="003768FB" w:rsidP="003768FB">
            <w:pPr>
              <w:pStyle w:val="Normal1"/>
              <w:spacing w:before="0" w:after="120"/>
              <w:jc w:val="both"/>
              <w:rPr>
                <w:sz w:val="22"/>
                <w:szCs w:val="22"/>
              </w:rPr>
            </w:pPr>
            <w:r>
              <w:rPr>
                <w:sz w:val="22"/>
                <w:szCs w:val="22"/>
              </w:rPr>
              <w:t xml:space="preserve">Forma de </w:t>
            </w:r>
            <w:proofErr w:type="spellStart"/>
            <w:r>
              <w:rPr>
                <w:sz w:val="22"/>
                <w:szCs w:val="22"/>
              </w:rPr>
              <w:t>sprijin</w:t>
            </w:r>
            <w:proofErr w:type="spellEnd"/>
            <w:r>
              <w:rPr>
                <w:sz w:val="22"/>
                <w:szCs w:val="22"/>
              </w:rPr>
              <w:t>: grant</w:t>
            </w:r>
          </w:p>
          <w:p w14:paraId="554CE68A" w14:textId="31E92A52" w:rsidR="003768FB" w:rsidRPr="007E6016" w:rsidRDefault="003768FB" w:rsidP="006C0CF0">
            <w:pPr>
              <w:pStyle w:val="inna"/>
              <w:spacing w:after="0"/>
              <w:rPr>
                <w:rFonts w:ascii="Times New Roman" w:hAnsi="Times New Roman"/>
                <w:sz w:val="22"/>
                <w:szCs w:val="22"/>
              </w:rPr>
            </w:pPr>
          </w:p>
        </w:tc>
      </w:tr>
      <w:tr w:rsidR="006C0CF0" w:rsidRPr="007E6016" w14:paraId="384786AE" w14:textId="77777777" w:rsidTr="00BF1116">
        <w:tc>
          <w:tcPr>
            <w:tcW w:w="706" w:type="pct"/>
          </w:tcPr>
          <w:p w14:paraId="3381650E" w14:textId="77777777" w:rsidR="006C0CF0" w:rsidRPr="007E6016" w:rsidRDefault="006C0CF0" w:rsidP="006C0CF0">
            <w:pPr>
              <w:spacing w:before="120" w:after="120"/>
              <w:rPr>
                <w:rFonts w:ascii="Times New Roman" w:hAnsi="Times New Roman"/>
                <w:b/>
                <w:bCs/>
                <w:iCs/>
                <w:noProof/>
                <w:sz w:val="20"/>
              </w:rPr>
            </w:pPr>
          </w:p>
        </w:tc>
        <w:tc>
          <w:tcPr>
            <w:tcW w:w="1114" w:type="pct"/>
          </w:tcPr>
          <w:p w14:paraId="0A5C1CFC" w14:textId="50125D94" w:rsidR="006C0CF0" w:rsidRPr="007E6016" w:rsidRDefault="006C0CF0" w:rsidP="006C0CF0">
            <w:pPr>
              <w:rPr>
                <w:rFonts w:ascii="Times New Roman" w:hAnsi="Times New Roman"/>
                <w:b/>
                <w:i/>
              </w:rPr>
            </w:pPr>
            <w:r w:rsidRPr="007E6016">
              <w:rPr>
                <w:rFonts w:ascii="Times New Roman" w:hAnsi="Times New Roman"/>
                <w:i/>
              </w:rPr>
              <w:t xml:space="preserve">e (ii) favorizarea dezvoltării integrate sociale, economice și de mediu la nivel local și a patrimoniului cultural, turismului și securității </w:t>
            </w:r>
            <w:r w:rsidRPr="007E6016">
              <w:rPr>
                <w:rFonts w:ascii="Times New Roman" w:hAnsi="Times New Roman"/>
                <w:b/>
                <w:i/>
              </w:rPr>
              <w:t>în afara  zonelor urbane</w:t>
            </w:r>
          </w:p>
          <w:p w14:paraId="060E8A14" w14:textId="77777777" w:rsidR="006C0CF0" w:rsidRPr="007E6016" w:rsidRDefault="006C0CF0" w:rsidP="006C0CF0">
            <w:pPr>
              <w:rPr>
                <w:rFonts w:ascii="Times New Roman" w:hAnsi="Times New Roman"/>
                <w:i/>
              </w:rPr>
            </w:pPr>
          </w:p>
        </w:tc>
        <w:tc>
          <w:tcPr>
            <w:tcW w:w="3180" w:type="pct"/>
          </w:tcPr>
          <w:p w14:paraId="31DCCDF0" w14:textId="585AD708" w:rsidR="006C0CF0" w:rsidRPr="00691BBB" w:rsidRDefault="006C0CF0" w:rsidP="00691BBB">
            <w:pPr>
              <w:pStyle w:val="Default"/>
              <w:jc w:val="both"/>
              <w:rPr>
                <w:rFonts w:ascii="Times New Roman" w:hAnsi="Times New Roman" w:cs="Times New Roman"/>
                <w:color w:val="auto"/>
                <w:sz w:val="22"/>
                <w:szCs w:val="22"/>
              </w:rPr>
            </w:pPr>
            <w:proofErr w:type="spellStart"/>
            <w:r w:rsidRPr="00691BBB">
              <w:rPr>
                <w:rFonts w:ascii="Times New Roman" w:hAnsi="Times New Roman" w:cs="Times New Roman"/>
                <w:color w:val="auto"/>
                <w:sz w:val="22"/>
                <w:szCs w:val="22"/>
              </w:rPr>
              <w:t>Mediul</w:t>
            </w:r>
            <w:proofErr w:type="spellEnd"/>
            <w:r w:rsidRPr="00691BBB">
              <w:rPr>
                <w:rFonts w:ascii="Times New Roman" w:hAnsi="Times New Roman" w:cs="Times New Roman"/>
                <w:color w:val="auto"/>
                <w:sz w:val="22"/>
                <w:szCs w:val="22"/>
              </w:rPr>
              <w:t xml:space="preserve"> rural din </w:t>
            </w:r>
            <w:proofErr w:type="spellStart"/>
            <w:r w:rsidRPr="00691BBB">
              <w:rPr>
                <w:rFonts w:ascii="Times New Roman" w:hAnsi="Times New Roman" w:cs="Times New Roman"/>
                <w:color w:val="auto"/>
                <w:sz w:val="22"/>
                <w:szCs w:val="22"/>
              </w:rPr>
              <w:t>regiune</w:t>
            </w:r>
            <w:proofErr w:type="spellEnd"/>
            <w:r w:rsidRPr="00691BBB">
              <w:rPr>
                <w:rFonts w:ascii="Times New Roman" w:hAnsi="Times New Roman" w:cs="Times New Roman"/>
                <w:color w:val="auto"/>
                <w:sz w:val="22"/>
                <w:szCs w:val="22"/>
              </w:rPr>
              <w:t xml:space="preserve"> se </w:t>
            </w:r>
            <w:proofErr w:type="spellStart"/>
            <w:r w:rsidRPr="00691BBB">
              <w:rPr>
                <w:rFonts w:ascii="Times New Roman" w:hAnsi="Times New Roman" w:cs="Times New Roman"/>
                <w:color w:val="auto"/>
                <w:sz w:val="22"/>
                <w:szCs w:val="22"/>
              </w:rPr>
              <w:t>plasează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mare </w:t>
            </w:r>
            <w:proofErr w:type="spellStart"/>
            <w:r w:rsidRPr="00691BBB">
              <w:rPr>
                <w:rFonts w:ascii="Times New Roman" w:hAnsi="Times New Roman" w:cs="Times New Roman"/>
                <w:color w:val="auto"/>
                <w:sz w:val="22"/>
                <w:szCs w:val="22"/>
              </w:rPr>
              <w:t>măsură</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afara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circuitelor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economice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si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turistice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decalajele</w:t>
            </w:r>
            <w:proofErr w:type="spellEnd"/>
            <w:r w:rsidRPr="00691BBB">
              <w:rPr>
                <w:rFonts w:ascii="Times New Roman" w:hAnsi="Times New Roman" w:cs="Times New Roman"/>
                <w:color w:val="auto"/>
                <w:sz w:val="22"/>
                <w:szCs w:val="22"/>
              </w:rPr>
              <w:t xml:space="preserve"> de </w:t>
            </w:r>
            <w:proofErr w:type="spellStart"/>
            <w:r w:rsidRPr="00691BBB">
              <w:rPr>
                <w:rFonts w:ascii="Times New Roman" w:hAnsi="Times New Roman" w:cs="Times New Roman"/>
                <w:color w:val="auto"/>
                <w:sz w:val="22"/>
                <w:szCs w:val="22"/>
              </w:rPr>
              <w:t>dezvoltare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fiind</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evidente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Pornind</w:t>
            </w:r>
            <w:proofErr w:type="spellEnd"/>
            <w:r w:rsidRPr="00691BBB">
              <w:rPr>
                <w:rFonts w:ascii="Times New Roman" w:hAnsi="Times New Roman" w:cs="Times New Roman"/>
                <w:color w:val="auto"/>
                <w:sz w:val="22"/>
                <w:szCs w:val="22"/>
              </w:rPr>
              <w:t xml:space="preserve"> de la </w:t>
            </w:r>
            <w:proofErr w:type="spellStart"/>
            <w:r w:rsidRPr="00691BBB">
              <w:rPr>
                <w:rFonts w:ascii="Times New Roman" w:hAnsi="Times New Roman" w:cs="Times New Roman"/>
                <w:color w:val="auto"/>
                <w:sz w:val="22"/>
                <w:szCs w:val="22"/>
              </w:rPr>
              <w:t>nevoile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identificate</w:t>
            </w:r>
            <w:proofErr w:type="spellEnd"/>
            <w:r w:rsidRPr="00691BBB">
              <w:rPr>
                <w:rFonts w:ascii="Times New Roman" w:hAnsi="Times New Roman" w:cs="Times New Roman"/>
                <w:color w:val="auto"/>
                <w:sz w:val="22"/>
                <w:szCs w:val="22"/>
              </w:rPr>
              <w:t xml:space="preserve">, se are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vedere</w:t>
            </w:r>
            <w:proofErr w:type="spellEnd"/>
            <w:r w:rsidRPr="00691BBB">
              <w:rPr>
                <w:rFonts w:ascii="Times New Roman" w:hAnsi="Times New Roman" w:cs="Times New Roman"/>
                <w:color w:val="auto"/>
                <w:sz w:val="22"/>
                <w:szCs w:val="22"/>
              </w:rPr>
              <w:t xml:space="preserve"> o </w:t>
            </w:r>
            <w:proofErr w:type="spellStart"/>
            <w:r w:rsidRPr="00691BBB">
              <w:rPr>
                <w:rFonts w:ascii="Times New Roman" w:hAnsi="Times New Roman" w:cs="Times New Roman"/>
                <w:color w:val="auto"/>
                <w:sz w:val="22"/>
                <w:szCs w:val="22"/>
              </w:rPr>
              <w:t>abordare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echitabilă</w:t>
            </w:r>
            <w:proofErr w:type="spellEnd"/>
            <w:r w:rsidRPr="00691BBB">
              <w:rPr>
                <w:rFonts w:ascii="Times New Roman" w:hAnsi="Times New Roman" w:cs="Times New Roman"/>
                <w:color w:val="auto"/>
                <w:sz w:val="22"/>
                <w:szCs w:val="22"/>
              </w:rPr>
              <w:t xml:space="preserve"> a </w:t>
            </w:r>
            <w:proofErr w:type="spellStart"/>
            <w:r w:rsidRPr="00691BBB">
              <w:rPr>
                <w:rFonts w:ascii="Times New Roman" w:hAnsi="Times New Roman" w:cs="Times New Roman"/>
                <w:color w:val="auto"/>
                <w:sz w:val="22"/>
                <w:szCs w:val="22"/>
              </w:rPr>
              <w:t>dezvoltării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teritoriale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prin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susținerea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diversificării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activității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economice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gramStart"/>
            <w:r w:rsidRPr="00691BBB">
              <w:rPr>
                <w:rFonts w:ascii="Times New Roman" w:hAnsi="Times New Roman" w:cs="Times New Roman"/>
                <w:color w:val="auto"/>
                <w:sz w:val="22"/>
                <w:szCs w:val="22"/>
              </w:rPr>
              <w:t>a</w:t>
            </w:r>
            <w:proofErr w:type="gram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oportunităților</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zonele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rurale</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în</w:t>
            </w:r>
            <w:proofErr w:type="spellEnd"/>
            <w:r w:rsidRPr="00691BBB">
              <w:rPr>
                <w:rFonts w:ascii="Times New Roman" w:hAnsi="Times New Roman" w:cs="Times New Roman"/>
                <w:color w:val="auto"/>
                <w:sz w:val="22"/>
                <w:szCs w:val="22"/>
              </w:rPr>
              <w:t xml:space="preserve"> special </w:t>
            </w:r>
            <w:proofErr w:type="spellStart"/>
            <w:r w:rsidRPr="00691BBB">
              <w:rPr>
                <w:rFonts w:ascii="Times New Roman" w:hAnsi="Times New Roman" w:cs="Times New Roman"/>
                <w:color w:val="auto"/>
                <w:sz w:val="22"/>
                <w:szCs w:val="22"/>
              </w:rPr>
              <w:t>prin</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susținerea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turismului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valorificarea</w:t>
            </w:r>
            <w:proofErr w:type="spellEnd"/>
            <w:r w:rsidRPr="00691BBB">
              <w:rPr>
                <w:rFonts w:ascii="Times New Roman" w:hAnsi="Times New Roman" w:cs="Times New Roman"/>
                <w:color w:val="auto"/>
                <w:sz w:val="22"/>
                <w:szCs w:val="22"/>
              </w:rPr>
              <w:t xml:space="preserve"> </w:t>
            </w:r>
            <w:proofErr w:type="spellStart"/>
            <w:r w:rsidRPr="00691BBB">
              <w:rPr>
                <w:rFonts w:ascii="Times New Roman" w:hAnsi="Times New Roman" w:cs="Times New Roman"/>
                <w:color w:val="auto"/>
                <w:sz w:val="22"/>
                <w:szCs w:val="22"/>
              </w:rPr>
              <w:t>patrimoniului</w:t>
            </w:r>
            <w:proofErr w:type="spellEnd"/>
            <w:r w:rsidRPr="00691BBB">
              <w:rPr>
                <w:rFonts w:ascii="Times New Roman" w:hAnsi="Times New Roman" w:cs="Times New Roman"/>
                <w:color w:val="auto"/>
                <w:sz w:val="22"/>
                <w:szCs w:val="22"/>
              </w:rPr>
              <w:t xml:space="preserve"> cultural </w:t>
            </w:r>
            <w:proofErr w:type="spellStart"/>
            <w:r w:rsidRPr="00691BBB">
              <w:rPr>
                <w:rFonts w:ascii="Times New Roman" w:hAnsi="Times New Roman" w:cs="Times New Roman"/>
                <w:color w:val="auto"/>
                <w:sz w:val="22"/>
                <w:szCs w:val="22"/>
              </w:rPr>
              <w:t>și</w:t>
            </w:r>
            <w:proofErr w:type="spellEnd"/>
            <w:r w:rsidRPr="00691BBB">
              <w:rPr>
                <w:rFonts w:ascii="Times New Roman" w:hAnsi="Times New Roman" w:cs="Times New Roman"/>
                <w:color w:val="auto"/>
                <w:sz w:val="22"/>
                <w:szCs w:val="22"/>
              </w:rPr>
              <w:t xml:space="preserve"> natural. </w:t>
            </w:r>
          </w:p>
          <w:p w14:paraId="0CD2494F" w14:textId="77777777" w:rsidR="00F8693F" w:rsidRPr="00691BBB" w:rsidRDefault="00F8693F" w:rsidP="00691BBB">
            <w:pPr>
              <w:spacing w:after="0" w:line="240" w:lineRule="auto"/>
              <w:ind w:firstLine="68"/>
              <w:jc w:val="both"/>
              <w:rPr>
                <w:rFonts w:ascii="Times New Roman" w:hAnsi="Times New Roman"/>
                <w:i/>
              </w:rPr>
            </w:pPr>
            <w:r w:rsidRPr="00691BBB">
              <w:rPr>
                <w:rFonts w:ascii="Times New Roman" w:hAnsi="Times New Roman"/>
              </w:rPr>
              <w:t xml:space="preserve">Strategia Națională pentru Dezvoltarea Durabilă a României 2030, stabileste între priorități, </w:t>
            </w:r>
            <w:r w:rsidRPr="00691BBB">
              <w:rPr>
                <w:rFonts w:ascii="Times New Roman" w:hAnsi="Times New Roman"/>
                <w:i/>
              </w:rPr>
              <w:t>Valorificarea resurselor culturale specifice pe plan local prin protejarea patrimoniului cultural, identității culturale și îndeletnicirilor tradiționale (artizanale, artistice, culinare); încurajarea dezvoltării în continuare a agroturismului</w:t>
            </w:r>
            <w:r w:rsidRPr="00691BBB">
              <w:rPr>
                <w:rFonts w:ascii="Times New Roman" w:hAnsi="Times New Roman"/>
              </w:rPr>
              <w:t xml:space="preserve"> iar între țintele pentru 2030, </w:t>
            </w:r>
            <w:r w:rsidRPr="00691BBB">
              <w:rPr>
                <w:rFonts w:ascii="Times New Roman" w:hAnsi="Times New Roman"/>
                <w:i/>
              </w:rPr>
              <w:t>Consolidarea eforturilor de protecție și salvgardare a patrimoniului cultural și natural, a elementelor de peisaj din mediul urban și rural.</w:t>
            </w:r>
          </w:p>
          <w:p w14:paraId="7A531863" w14:textId="30DCDA0E" w:rsidR="00F8693F" w:rsidRPr="00691BBB" w:rsidRDefault="00F8693F" w:rsidP="00691BBB">
            <w:pPr>
              <w:spacing w:after="0" w:line="240" w:lineRule="auto"/>
              <w:jc w:val="both"/>
              <w:rPr>
                <w:rFonts w:ascii="Times New Roman" w:hAnsi="Times New Roman"/>
              </w:rPr>
            </w:pPr>
          </w:p>
          <w:p w14:paraId="60DB931C" w14:textId="77777777" w:rsidR="00F8693F" w:rsidRPr="00691BBB" w:rsidRDefault="00F8693F" w:rsidP="00691BBB">
            <w:pPr>
              <w:spacing w:after="0" w:line="240" w:lineRule="auto"/>
              <w:jc w:val="both"/>
              <w:rPr>
                <w:rFonts w:ascii="Times New Roman" w:hAnsi="Times New Roman"/>
              </w:rPr>
            </w:pPr>
            <w:r w:rsidRPr="00691BBB">
              <w:rPr>
                <w:rFonts w:ascii="Times New Roman" w:hAnsi="Times New Roman"/>
              </w:rPr>
              <w:t>La nivelul regiunii Sud-Vest Oltenia, conform datelor oficiale publicate de Institutul National al Patrimoniului în anul 2015, se regăsesc 239 monumente clasificate categoria A, amplasate in mediul rural.</w:t>
            </w:r>
          </w:p>
          <w:p w14:paraId="62A790D5" w14:textId="77777777" w:rsidR="00F8693F" w:rsidRPr="00691BBB" w:rsidRDefault="00F8693F" w:rsidP="00691BBB">
            <w:pPr>
              <w:spacing w:after="0" w:line="240" w:lineRule="auto"/>
              <w:jc w:val="both"/>
              <w:rPr>
                <w:rFonts w:ascii="Times New Roman" w:hAnsi="Times New Roman"/>
              </w:rPr>
            </w:pPr>
            <w:r w:rsidRPr="00691BBB">
              <w:rPr>
                <w:rFonts w:ascii="Times New Roman" w:hAnsi="Times New Roman"/>
              </w:rPr>
              <w:t>Regiunea dispune de un cadru natural deosebit și variat ceea ce reprezintă un potențial de valorificare a ecoturismului în zonele cu particularități naturale deosebite.(Parcuri naționale și naturale, formațiuni speologice, etc.)</w:t>
            </w:r>
          </w:p>
          <w:p w14:paraId="3AECB1B7" w14:textId="77777777" w:rsidR="00F8693F" w:rsidRPr="00691BBB" w:rsidRDefault="00F8693F" w:rsidP="00691BBB">
            <w:pPr>
              <w:spacing w:after="0" w:line="240" w:lineRule="auto"/>
              <w:jc w:val="both"/>
              <w:rPr>
                <w:rFonts w:ascii="Times New Roman" w:hAnsi="Times New Roman"/>
                <w:iCs/>
              </w:rPr>
            </w:pPr>
            <w:r w:rsidRPr="00691BBB">
              <w:rPr>
                <w:rFonts w:ascii="Times New Roman" w:hAnsi="Times New Roman"/>
                <w:iCs/>
              </w:rPr>
              <w:lastRenderedPageBreak/>
              <w:t>Spațiul rural oferă o ospitalitate veritabilă, bazată pe un mediu nepoluat, calitatea vinului, gastronomie și tradiții specifice zonei. Oltenia rurală oferă munți, peșteri, chei înguste, mănăstiri, case fortificate și conace, meșteșuguri și tradiții.</w:t>
            </w:r>
          </w:p>
          <w:p w14:paraId="023E3E03" w14:textId="59D7EC3F" w:rsidR="00F8693F" w:rsidRPr="00691BBB" w:rsidRDefault="00F8693F" w:rsidP="00691BBB">
            <w:pPr>
              <w:spacing w:after="0" w:line="240" w:lineRule="auto"/>
              <w:jc w:val="both"/>
              <w:rPr>
                <w:rFonts w:ascii="Times New Roman" w:hAnsi="Times New Roman"/>
              </w:rPr>
            </w:pPr>
            <w:r w:rsidRPr="00691BBB">
              <w:rPr>
                <w:rFonts w:ascii="Times New Roman" w:hAnsi="Times New Roman"/>
                <w:iCs/>
              </w:rPr>
              <w:t>Zone rurale montane cu potențial de dezvoltare:</w:t>
            </w:r>
            <w:r w:rsidRPr="00691BBB">
              <w:rPr>
                <w:rFonts w:ascii="Times New Roman" w:hAnsi="Times New Roman"/>
              </w:rPr>
              <w:t xml:space="preserve"> Baia de Fier, Sacelu, Polovragi, Pestisani (judetul Gorj), Bala (judetul Mehedinti), Voineasa (judetul Valcea).</w:t>
            </w:r>
            <w:r w:rsidR="00691BBB">
              <w:rPr>
                <w:rFonts w:ascii="Times New Roman" w:hAnsi="Times New Roman"/>
              </w:rPr>
              <w:t xml:space="preserve"> </w:t>
            </w:r>
            <w:r w:rsidRPr="00691BBB">
              <w:rPr>
                <w:rFonts w:ascii="Times New Roman" w:hAnsi="Times New Roman"/>
              </w:rPr>
              <w:t>Potențialul de dezvoltare a turismului balnear în mediul rural în regiune, se concentrează în zona localităților: Săcelu (Gorj), Bala (Mehedinți).</w:t>
            </w:r>
          </w:p>
          <w:p w14:paraId="28DDA78C" w14:textId="77777777" w:rsidR="00F8693F" w:rsidRPr="00691BBB" w:rsidRDefault="00F8693F" w:rsidP="00691BBB">
            <w:pPr>
              <w:spacing w:after="0" w:line="240" w:lineRule="auto"/>
              <w:jc w:val="both"/>
              <w:rPr>
                <w:rFonts w:ascii="Times New Roman" w:hAnsi="Times New Roman"/>
              </w:rPr>
            </w:pPr>
            <w:r w:rsidRPr="00691BBB">
              <w:rPr>
                <w:rFonts w:ascii="Times New Roman" w:hAnsi="Times New Roman"/>
              </w:rPr>
              <w:t xml:space="preserve">Oportunități de dezvoltare a turismului în mediul rural în Oltenia se întrevăd și în valorificarea turismului transfrontalier (Bulgaria, Serbia), potențialul turistic al zonelor Bala, Șimian (Mh), Baia de Fier, Rânca(GJ), Gighera, Urzicuța, Zăval (Dj), Mălaia, Vidra, Obârșia Lotrului (Vl), etc. </w:t>
            </w:r>
          </w:p>
          <w:p w14:paraId="5A717103" w14:textId="77777777" w:rsidR="00F8693F" w:rsidRPr="00691BBB" w:rsidRDefault="00F8693F" w:rsidP="00691BBB">
            <w:pPr>
              <w:spacing w:after="0" w:line="240" w:lineRule="auto"/>
              <w:jc w:val="both"/>
              <w:rPr>
                <w:rFonts w:ascii="Times New Roman" w:hAnsi="Times New Roman"/>
              </w:rPr>
            </w:pPr>
            <w:r w:rsidRPr="00691BBB">
              <w:rPr>
                <w:rFonts w:ascii="Times New Roman" w:hAnsi="Times New Roman"/>
              </w:rPr>
              <w:t>În regiune se poate remarca amploarea în creștere a agroturismului, prin creșterea numărului de pensiuni. Prin investiții în infrastructura turistică, zonele rurale cu potențial turistic valoros, pot promova regiunea ca pe o destinație pentru ecoturism, turism cultural-religios, turism de aventură și balnear.</w:t>
            </w:r>
          </w:p>
          <w:p w14:paraId="76D3D962" w14:textId="3DC6C076" w:rsidR="006C0CF0" w:rsidRPr="00691BBB" w:rsidRDefault="006C0CF0" w:rsidP="00691BBB">
            <w:pPr>
              <w:spacing w:after="0" w:line="240" w:lineRule="auto"/>
              <w:ind w:firstLine="68"/>
              <w:jc w:val="both"/>
              <w:rPr>
                <w:rFonts w:ascii="Times New Roman" w:hAnsi="Times New Roman"/>
              </w:rPr>
            </w:pPr>
          </w:p>
        </w:tc>
      </w:tr>
      <w:tr w:rsidR="006C0CF0" w:rsidRPr="007E6016" w14:paraId="220018E9" w14:textId="77777777" w:rsidTr="00BF1116">
        <w:tc>
          <w:tcPr>
            <w:tcW w:w="706" w:type="pct"/>
          </w:tcPr>
          <w:p w14:paraId="312DBF21" w14:textId="77777777" w:rsidR="006C0CF0" w:rsidRPr="007E6016" w:rsidRDefault="006C0CF0" w:rsidP="00691BBB">
            <w:pPr>
              <w:spacing w:before="120" w:after="120" w:line="240" w:lineRule="auto"/>
              <w:rPr>
                <w:rFonts w:ascii="Times New Roman" w:hAnsi="Times New Roman"/>
                <w:b/>
                <w:bCs/>
                <w:iCs/>
                <w:noProof/>
                <w:sz w:val="20"/>
              </w:rPr>
            </w:pPr>
          </w:p>
        </w:tc>
        <w:tc>
          <w:tcPr>
            <w:tcW w:w="1114" w:type="pct"/>
          </w:tcPr>
          <w:p w14:paraId="430A13B4" w14:textId="13ECC916" w:rsidR="006C0CF0" w:rsidRPr="007E6016" w:rsidRDefault="006C0CF0" w:rsidP="00691BBB">
            <w:pPr>
              <w:spacing w:line="240" w:lineRule="auto"/>
              <w:rPr>
                <w:rFonts w:ascii="Times New Roman" w:hAnsi="Times New Roman"/>
                <w:i/>
              </w:rPr>
            </w:pPr>
            <w:r w:rsidRPr="007E6016">
              <w:rPr>
                <w:rFonts w:ascii="Times New Roman" w:hAnsi="Times New Roman"/>
                <w:i/>
              </w:rPr>
              <w:t>Asigurarea funcționării sistemului de management</w:t>
            </w:r>
          </w:p>
        </w:tc>
        <w:tc>
          <w:tcPr>
            <w:tcW w:w="3180" w:type="pct"/>
          </w:tcPr>
          <w:p w14:paraId="1795104F" w14:textId="77777777" w:rsidR="006C0CF0" w:rsidRPr="007E6016" w:rsidRDefault="006C0CF0" w:rsidP="00691BBB">
            <w:pPr>
              <w:spacing w:before="120" w:after="120" w:line="240" w:lineRule="auto"/>
              <w:jc w:val="both"/>
              <w:rPr>
                <w:rFonts w:ascii="Times New Roman" w:eastAsia="Times New Roman" w:hAnsi="Times New Roman"/>
                <w:iCs/>
                <w:noProof/>
              </w:rPr>
            </w:pPr>
            <w:r w:rsidRPr="007E6016">
              <w:rPr>
                <w:rFonts w:ascii="Times New Roman" w:eastAsia="Times New Roman" w:hAnsi="Times New Roman"/>
                <w:iCs/>
                <w:noProof/>
              </w:rPr>
              <w:t>Asistenta tehnica se acorda conform prevederilor REGULAMENTULUI AL PARLAMENTULUI EUROPEAN SI AL CONSILIULUI de stabilire a unor dispozitii comune privind Fondul european de dezvoltare regionala, Fondul social european plus, Fondul de coeziune si Fondul european pentru pescuit si afaceri maritime, si de instituire a unor norme financiare aplicabile acestor fonduri, precum si Fondului pentru azil si migratie, Fondului pentru securitate interna si Instrumentului pentru managementul frontierelor si vize. La initiativa Comisiei, fondurile pot sprijini actiunile de pregatire, monitorizare, control, audit, evaluare, comunicare, inclusiv comunicare institutionala privind prioritatile politice ale Uniunii, vizibilitate si toate actiunile vizând acordarea de asistenta tehnica si administrativa necesare pentru punerea in aplicare a prevederilor Regulamentului.</w:t>
            </w:r>
          </w:p>
          <w:p w14:paraId="7BB466F8" w14:textId="6B50D8AB" w:rsidR="006C0CF0" w:rsidRPr="007E6016" w:rsidRDefault="006C0CF0" w:rsidP="00691BBB">
            <w:pPr>
              <w:spacing w:before="120" w:after="120" w:line="240" w:lineRule="auto"/>
              <w:jc w:val="both"/>
              <w:rPr>
                <w:rFonts w:ascii="Times New Roman" w:eastAsia="Times New Roman" w:hAnsi="Times New Roman"/>
                <w:iCs/>
                <w:noProof/>
              </w:rPr>
            </w:pPr>
            <w:r w:rsidRPr="007E6016">
              <w:rPr>
                <w:rFonts w:ascii="Times New Roman" w:eastAsia="Times New Roman" w:hAnsi="Times New Roman"/>
                <w:iCs/>
                <w:noProof/>
              </w:rPr>
              <w:t>Pentru a asigura conditiile necesare pentru implementarea Programului Operational Regional in vederea utilizarii eficiente a fondurilor alocate acestui program, este necesar ca Autoritatea de Management sa fie sprijinita prin intermediul asistentei tehnice.</w:t>
            </w:r>
          </w:p>
          <w:p w14:paraId="74A2BB80" w14:textId="77777777" w:rsidR="006C0CF0" w:rsidRPr="007E6016" w:rsidRDefault="006C0CF0" w:rsidP="00691BBB">
            <w:pPr>
              <w:spacing w:line="240" w:lineRule="auto"/>
              <w:ind w:firstLine="720"/>
              <w:jc w:val="both"/>
              <w:rPr>
                <w:rFonts w:ascii="Times New Roman" w:hAnsi="Times New Roman"/>
              </w:rPr>
            </w:pPr>
          </w:p>
        </w:tc>
      </w:tr>
    </w:tbl>
    <w:p w14:paraId="0EF535C1" w14:textId="77777777" w:rsidR="001117A6" w:rsidRPr="007E6016" w:rsidRDefault="001117A6" w:rsidP="00691BBB">
      <w:pPr>
        <w:spacing w:before="120" w:after="120" w:line="240" w:lineRule="auto"/>
        <w:rPr>
          <w:rFonts w:ascii="Times New Roman" w:hAnsi="Times New Roman"/>
          <w:sz w:val="24"/>
          <w:lang w:val="en-GB"/>
        </w:rPr>
      </w:pPr>
    </w:p>
    <w:p w14:paraId="701BEFDF" w14:textId="77777777" w:rsidR="001117A6" w:rsidRPr="007E6016" w:rsidRDefault="001117A6" w:rsidP="00F000AD">
      <w:pPr>
        <w:spacing w:before="120" w:after="120" w:line="360" w:lineRule="auto"/>
        <w:rPr>
          <w:rFonts w:ascii="Times New Roman" w:hAnsi="Times New Roman"/>
          <w:i/>
          <w:noProof/>
          <w:sz w:val="24"/>
          <w:szCs w:val="24"/>
          <w:lang w:val="en-GB"/>
        </w:rPr>
      </w:pPr>
      <w:r w:rsidRPr="007E6016">
        <w:rPr>
          <w:rFonts w:ascii="Times New Roman" w:hAnsi="Times New Roman"/>
          <w:i/>
          <w:noProof/>
          <w:sz w:val="24"/>
          <w:szCs w:val="24"/>
          <w:lang w:val="en-GB"/>
        </w:rPr>
        <w:br w:type="page"/>
      </w:r>
      <w:r w:rsidRPr="007E6016">
        <w:rPr>
          <w:rFonts w:ascii="Times New Roman" w:hAnsi="Times New Roman"/>
          <w:i/>
          <w:noProof/>
          <w:sz w:val="24"/>
          <w:szCs w:val="24"/>
          <w:lang w:val="en-GB"/>
        </w:rPr>
        <w:lastRenderedPageBreak/>
        <w:t>For the EMFF: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1"/>
        <w:gridCol w:w="926"/>
        <w:gridCol w:w="3603"/>
        <w:gridCol w:w="4078"/>
      </w:tblGrid>
      <w:tr w:rsidR="008959B2" w:rsidRPr="007E6016" w14:paraId="544CC047" w14:textId="77777777" w:rsidTr="00F000AD">
        <w:tc>
          <w:tcPr>
            <w:tcW w:w="5000" w:type="pct"/>
            <w:gridSpan w:val="4"/>
          </w:tcPr>
          <w:p w14:paraId="7ACE3824"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Table 1A</w:t>
            </w:r>
          </w:p>
        </w:tc>
      </w:tr>
      <w:tr w:rsidR="008959B2" w:rsidRPr="007E6016" w14:paraId="7B284D6F" w14:textId="77777777" w:rsidTr="00F000AD">
        <w:tc>
          <w:tcPr>
            <w:tcW w:w="530" w:type="pct"/>
          </w:tcPr>
          <w:p w14:paraId="1F793FBB"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Policy objective </w:t>
            </w:r>
          </w:p>
        </w:tc>
        <w:tc>
          <w:tcPr>
            <w:tcW w:w="481" w:type="pct"/>
          </w:tcPr>
          <w:p w14:paraId="098EBDE8"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Priority</w:t>
            </w:r>
          </w:p>
        </w:tc>
        <w:tc>
          <w:tcPr>
            <w:tcW w:w="1871" w:type="pct"/>
          </w:tcPr>
          <w:p w14:paraId="44182002"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SWOT analysis (for each priority)</w:t>
            </w:r>
          </w:p>
          <w:p w14:paraId="6C90C570" w14:textId="77777777" w:rsidR="001117A6" w:rsidRPr="007E6016" w:rsidRDefault="001117A6" w:rsidP="00F000AD">
            <w:pPr>
              <w:spacing w:before="120" w:after="120"/>
              <w:rPr>
                <w:rFonts w:ascii="Times New Roman" w:hAnsi="Times New Roman"/>
                <w:b/>
                <w:iCs/>
                <w:noProof/>
                <w:sz w:val="20"/>
                <w:lang w:val="en-US"/>
              </w:rPr>
            </w:pPr>
          </w:p>
        </w:tc>
        <w:tc>
          <w:tcPr>
            <w:tcW w:w="2118" w:type="pct"/>
          </w:tcPr>
          <w:p w14:paraId="08F35C4B" w14:textId="77777777" w:rsidR="001117A6" w:rsidRPr="007E6016" w:rsidRDefault="001117A6" w:rsidP="00F000AD">
            <w:pPr>
              <w:spacing w:before="120" w:after="120"/>
              <w:rPr>
                <w:rFonts w:ascii="Times New Roman" w:hAnsi="Times New Roman"/>
                <w:b/>
                <w:iCs/>
                <w:noProof/>
                <w:sz w:val="20"/>
                <w:lang w:val="en-US"/>
              </w:rPr>
            </w:pPr>
            <w:r w:rsidRPr="007E6016">
              <w:rPr>
                <w:rFonts w:ascii="Times New Roman" w:hAnsi="Times New Roman"/>
                <w:b/>
                <w:iCs/>
                <w:noProof/>
                <w:sz w:val="20"/>
                <w:lang w:val="en-US"/>
              </w:rPr>
              <w:t>Justification (summary)</w:t>
            </w:r>
          </w:p>
        </w:tc>
      </w:tr>
      <w:tr w:rsidR="008959B2" w:rsidRPr="007E6016" w14:paraId="0EEFF58B" w14:textId="77777777" w:rsidTr="00F000AD">
        <w:trPr>
          <w:trHeight w:val="42"/>
        </w:trPr>
        <w:tc>
          <w:tcPr>
            <w:tcW w:w="530" w:type="pct"/>
            <w:vMerge w:val="restart"/>
          </w:tcPr>
          <w:p w14:paraId="542F9143" w14:textId="77777777" w:rsidR="001117A6" w:rsidRPr="007E6016" w:rsidRDefault="001117A6" w:rsidP="00F000AD">
            <w:pPr>
              <w:spacing w:before="120" w:after="120"/>
              <w:rPr>
                <w:rFonts w:ascii="Times New Roman" w:hAnsi="Times New Roman"/>
                <w:b/>
                <w:iCs/>
                <w:noProof/>
                <w:sz w:val="20"/>
                <w:lang w:val="en-US"/>
              </w:rPr>
            </w:pPr>
          </w:p>
        </w:tc>
        <w:tc>
          <w:tcPr>
            <w:tcW w:w="481" w:type="pct"/>
            <w:vMerge w:val="restart"/>
          </w:tcPr>
          <w:p w14:paraId="3FE48D95" w14:textId="77777777" w:rsidR="001117A6" w:rsidRPr="007E6016" w:rsidRDefault="001117A6" w:rsidP="00F000AD">
            <w:pPr>
              <w:spacing w:before="120" w:after="120"/>
              <w:rPr>
                <w:rFonts w:ascii="Times New Roman" w:hAnsi="Times New Roman"/>
                <w:i/>
                <w:iCs/>
                <w:noProof/>
                <w:sz w:val="20"/>
                <w:lang w:val="en-US"/>
              </w:rPr>
            </w:pPr>
          </w:p>
        </w:tc>
        <w:tc>
          <w:tcPr>
            <w:tcW w:w="1871" w:type="pct"/>
          </w:tcPr>
          <w:p w14:paraId="3E186997"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Strengths</w:t>
            </w:r>
          </w:p>
          <w:p w14:paraId="4997A53D"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[10 000 per priority]</w:t>
            </w:r>
          </w:p>
        </w:tc>
        <w:tc>
          <w:tcPr>
            <w:tcW w:w="2118" w:type="pct"/>
            <w:vMerge w:val="restart"/>
          </w:tcPr>
          <w:p w14:paraId="59AAF7C4"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[20 000 per priority]</w:t>
            </w:r>
          </w:p>
        </w:tc>
      </w:tr>
      <w:tr w:rsidR="008959B2" w:rsidRPr="007E6016" w14:paraId="42E0E77D" w14:textId="77777777" w:rsidTr="00F000AD">
        <w:trPr>
          <w:trHeight w:val="39"/>
        </w:trPr>
        <w:tc>
          <w:tcPr>
            <w:tcW w:w="0" w:type="auto"/>
            <w:vMerge/>
            <w:vAlign w:val="center"/>
          </w:tcPr>
          <w:p w14:paraId="26AB9915" w14:textId="77777777" w:rsidR="001117A6" w:rsidRPr="007E6016" w:rsidRDefault="001117A6" w:rsidP="00F000AD">
            <w:pPr>
              <w:spacing w:after="0"/>
              <w:rPr>
                <w:rFonts w:ascii="Times New Roman" w:hAnsi="Times New Roman"/>
                <w:b/>
                <w:iCs/>
                <w:noProof/>
                <w:sz w:val="20"/>
                <w:lang w:val="en-US"/>
              </w:rPr>
            </w:pPr>
          </w:p>
        </w:tc>
        <w:tc>
          <w:tcPr>
            <w:tcW w:w="0" w:type="auto"/>
            <w:vMerge/>
            <w:vAlign w:val="center"/>
          </w:tcPr>
          <w:p w14:paraId="201C8E53" w14:textId="77777777" w:rsidR="001117A6" w:rsidRPr="007E6016" w:rsidRDefault="001117A6" w:rsidP="00F000AD">
            <w:pPr>
              <w:spacing w:after="0"/>
              <w:rPr>
                <w:rFonts w:ascii="Times New Roman" w:hAnsi="Times New Roman"/>
                <w:i/>
                <w:iCs/>
                <w:noProof/>
                <w:sz w:val="20"/>
                <w:lang w:val="en-US"/>
              </w:rPr>
            </w:pPr>
          </w:p>
        </w:tc>
        <w:tc>
          <w:tcPr>
            <w:tcW w:w="1871" w:type="pct"/>
          </w:tcPr>
          <w:p w14:paraId="028CDBE0"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Weaknesses</w:t>
            </w:r>
          </w:p>
          <w:p w14:paraId="70DBCC0E"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[10 000 per priority]</w:t>
            </w:r>
          </w:p>
        </w:tc>
        <w:tc>
          <w:tcPr>
            <w:tcW w:w="0" w:type="auto"/>
            <w:vMerge/>
            <w:vAlign w:val="center"/>
          </w:tcPr>
          <w:p w14:paraId="3B303152" w14:textId="77777777" w:rsidR="001117A6" w:rsidRPr="007E6016" w:rsidRDefault="001117A6" w:rsidP="00F000AD">
            <w:pPr>
              <w:spacing w:after="0"/>
              <w:rPr>
                <w:rFonts w:ascii="Times New Roman" w:hAnsi="Times New Roman"/>
                <w:iCs/>
                <w:noProof/>
                <w:sz w:val="20"/>
                <w:lang w:val="en-US"/>
              </w:rPr>
            </w:pPr>
          </w:p>
        </w:tc>
      </w:tr>
      <w:tr w:rsidR="008959B2" w:rsidRPr="007E6016" w14:paraId="1F0EC520" w14:textId="77777777" w:rsidTr="00F000AD">
        <w:trPr>
          <w:trHeight w:val="39"/>
        </w:trPr>
        <w:tc>
          <w:tcPr>
            <w:tcW w:w="0" w:type="auto"/>
            <w:vMerge/>
            <w:vAlign w:val="center"/>
          </w:tcPr>
          <w:p w14:paraId="491D71F0" w14:textId="77777777" w:rsidR="001117A6" w:rsidRPr="007E6016" w:rsidRDefault="001117A6" w:rsidP="00F000AD">
            <w:pPr>
              <w:spacing w:after="0"/>
              <w:rPr>
                <w:rFonts w:ascii="Times New Roman" w:hAnsi="Times New Roman"/>
                <w:b/>
                <w:iCs/>
                <w:noProof/>
                <w:sz w:val="20"/>
                <w:lang w:val="en-US"/>
              </w:rPr>
            </w:pPr>
          </w:p>
        </w:tc>
        <w:tc>
          <w:tcPr>
            <w:tcW w:w="0" w:type="auto"/>
            <w:vMerge/>
            <w:vAlign w:val="center"/>
          </w:tcPr>
          <w:p w14:paraId="09A8E1A0" w14:textId="77777777" w:rsidR="001117A6" w:rsidRPr="007E6016" w:rsidRDefault="001117A6" w:rsidP="00F000AD">
            <w:pPr>
              <w:spacing w:after="0"/>
              <w:rPr>
                <w:rFonts w:ascii="Times New Roman" w:hAnsi="Times New Roman"/>
                <w:i/>
                <w:iCs/>
                <w:noProof/>
                <w:sz w:val="20"/>
                <w:lang w:val="en-US"/>
              </w:rPr>
            </w:pPr>
          </w:p>
        </w:tc>
        <w:tc>
          <w:tcPr>
            <w:tcW w:w="1871" w:type="pct"/>
          </w:tcPr>
          <w:p w14:paraId="2EE47E02"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Opportunities</w:t>
            </w:r>
          </w:p>
          <w:p w14:paraId="0EC2E620"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[10 000 per priority]</w:t>
            </w:r>
          </w:p>
        </w:tc>
        <w:tc>
          <w:tcPr>
            <w:tcW w:w="0" w:type="auto"/>
            <w:vMerge/>
            <w:vAlign w:val="center"/>
          </w:tcPr>
          <w:p w14:paraId="66031378" w14:textId="77777777" w:rsidR="001117A6" w:rsidRPr="007E6016" w:rsidRDefault="001117A6" w:rsidP="00F000AD">
            <w:pPr>
              <w:spacing w:after="0"/>
              <w:rPr>
                <w:rFonts w:ascii="Times New Roman" w:hAnsi="Times New Roman"/>
                <w:iCs/>
                <w:noProof/>
                <w:sz w:val="20"/>
                <w:lang w:val="en-US"/>
              </w:rPr>
            </w:pPr>
          </w:p>
        </w:tc>
      </w:tr>
      <w:tr w:rsidR="008959B2" w:rsidRPr="007E6016" w14:paraId="4C7290DF" w14:textId="77777777" w:rsidTr="00F000AD">
        <w:trPr>
          <w:trHeight w:val="39"/>
        </w:trPr>
        <w:tc>
          <w:tcPr>
            <w:tcW w:w="0" w:type="auto"/>
            <w:vMerge/>
            <w:vAlign w:val="center"/>
          </w:tcPr>
          <w:p w14:paraId="14AD30FF" w14:textId="77777777" w:rsidR="001117A6" w:rsidRPr="007E6016" w:rsidRDefault="001117A6" w:rsidP="00F000AD">
            <w:pPr>
              <w:spacing w:after="0"/>
              <w:rPr>
                <w:rFonts w:ascii="Times New Roman" w:hAnsi="Times New Roman"/>
                <w:b/>
                <w:iCs/>
                <w:noProof/>
                <w:sz w:val="20"/>
                <w:lang w:val="en-US"/>
              </w:rPr>
            </w:pPr>
          </w:p>
        </w:tc>
        <w:tc>
          <w:tcPr>
            <w:tcW w:w="0" w:type="auto"/>
            <w:vMerge/>
            <w:vAlign w:val="center"/>
          </w:tcPr>
          <w:p w14:paraId="533D6E58" w14:textId="77777777" w:rsidR="001117A6" w:rsidRPr="007E6016" w:rsidRDefault="001117A6" w:rsidP="00F000AD">
            <w:pPr>
              <w:spacing w:after="0"/>
              <w:rPr>
                <w:rFonts w:ascii="Times New Roman" w:hAnsi="Times New Roman"/>
                <w:i/>
                <w:iCs/>
                <w:noProof/>
                <w:sz w:val="20"/>
                <w:lang w:val="en-US"/>
              </w:rPr>
            </w:pPr>
          </w:p>
        </w:tc>
        <w:tc>
          <w:tcPr>
            <w:tcW w:w="1871" w:type="pct"/>
          </w:tcPr>
          <w:p w14:paraId="76BEF949"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Threats</w:t>
            </w:r>
          </w:p>
          <w:p w14:paraId="176E6520"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[10 000 per priority]</w:t>
            </w:r>
          </w:p>
        </w:tc>
        <w:tc>
          <w:tcPr>
            <w:tcW w:w="0" w:type="auto"/>
            <w:vMerge/>
            <w:vAlign w:val="center"/>
          </w:tcPr>
          <w:p w14:paraId="012A3CFE" w14:textId="77777777" w:rsidR="001117A6" w:rsidRPr="007E6016" w:rsidRDefault="001117A6" w:rsidP="00F000AD">
            <w:pPr>
              <w:spacing w:after="0"/>
              <w:rPr>
                <w:rFonts w:ascii="Times New Roman" w:hAnsi="Times New Roman"/>
                <w:iCs/>
                <w:noProof/>
                <w:sz w:val="20"/>
                <w:lang w:val="en-US"/>
              </w:rPr>
            </w:pPr>
          </w:p>
        </w:tc>
      </w:tr>
      <w:tr w:rsidR="001117A6" w:rsidRPr="007E6016" w14:paraId="12E722C6" w14:textId="77777777" w:rsidTr="00F000AD">
        <w:trPr>
          <w:trHeight w:val="39"/>
        </w:trPr>
        <w:tc>
          <w:tcPr>
            <w:tcW w:w="0" w:type="auto"/>
            <w:vMerge/>
            <w:vAlign w:val="center"/>
          </w:tcPr>
          <w:p w14:paraId="622CA87B" w14:textId="77777777" w:rsidR="001117A6" w:rsidRPr="007E6016" w:rsidRDefault="001117A6" w:rsidP="00F000AD">
            <w:pPr>
              <w:spacing w:after="0"/>
              <w:rPr>
                <w:rFonts w:ascii="Times New Roman" w:hAnsi="Times New Roman"/>
                <w:b/>
                <w:iCs/>
                <w:noProof/>
                <w:sz w:val="20"/>
                <w:lang w:val="en-US"/>
              </w:rPr>
            </w:pPr>
          </w:p>
        </w:tc>
        <w:tc>
          <w:tcPr>
            <w:tcW w:w="0" w:type="auto"/>
            <w:vMerge/>
            <w:vAlign w:val="center"/>
          </w:tcPr>
          <w:p w14:paraId="66486A72" w14:textId="77777777" w:rsidR="001117A6" w:rsidRPr="007E6016" w:rsidRDefault="001117A6" w:rsidP="00F000AD">
            <w:pPr>
              <w:spacing w:after="0"/>
              <w:rPr>
                <w:rFonts w:ascii="Times New Roman" w:hAnsi="Times New Roman"/>
                <w:i/>
                <w:iCs/>
                <w:noProof/>
                <w:sz w:val="20"/>
                <w:lang w:val="en-US"/>
              </w:rPr>
            </w:pPr>
          </w:p>
        </w:tc>
        <w:tc>
          <w:tcPr>
            <w:tcW w:w="1871" w:type="pct"/>
          </w:tcPr>
          <w:p w14:paraId="0328899C"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Identification of needs on the basis of the SWOT analysis and taking into account the elements set out in Article 6(6) of the EMFF Regulation</w:t>
            </w:r>
          </w:p>
          <w:p w14:paraId="4533D241" w14:textId="77777777" w:rsidR="001117A6" w:rsidRPr="007E6016" w:rsidRDefault="001117A6" w:rsidP="00F000AD">
            <w:pPr>
              <w:tabs>
                <w:tab w:val="left" w:pos="2814"/>
              </w:tabs>
              <w:spacing w:before="120" w:after="120"/>
              <w:rPr>
                <w:rFonts w:ascii="Times New Roman" w:hAnsi="Times New Roman"/>
                <w:iCs/>
                <w:noProof/>
                <w:sz w:val="20"/>
                <w:lang w:val="en-US"/>
              </w:rPr>
            </w:pPr>
            <w:r w:rsidRPr="007E6016">
              <w:rPr>
                <w:rFonts w:ascii="Times New Roman" w:hAnsi="Times New Roman"/>
                <w:iCs/>
                <w:noProof/>
                <w:sz w:val="20"/>
                <w:lang w:val="en-US"/>
              </w:rPr>
              <w:t>[10 000 per priority]</w:t>
            </w:r>
          </w:p>
        </w:tc>
        <w:tc>
          <w:tcPr>
            <w:tcW w:w="0" w:type="auto"/>
            <w:vMerge/>
            <w:vAlign w:val="center"/>
          </w:tcPr>
          <w:p w14:paraId="7015E460" w14:textId="77777777" w:rsidR="001117A6" w:rsidRPr="007E6016" w:rsidRDefault="001117A6" w:rsidP="00F000AD">
            <w:pPr>
              <w:spacing w:after="0"/>
              <w:rPr>
                <w:rFonts w:ascii="Times New Roman" w:hAnsi="Times New Roman"/>
                <w:iCs/>
                <w:noProof/>
                <w:sz w:val="20"/>
                <w:lang w:val="en-US"/>
              </w:rPr>
            </w:pPr>
          </w:p>
        </w:tc>
      </w:tr>
    </w:tbl>
    <w:p w14:paraId="482DCEFC" w14:textId="77777777" w:rsidR="001117A6" w:rsidRPr="007E6016" w:rsidRDefault="001117A6" w:rsidP="00F000AD">
      <w:pPr>
        <w:spacing w:before="120" w:after="120" w:line="360" w:lineRule="auto"/>
        <w:rPr>
          <w:rFonts w:ascii="Times New Roman" w:hAnsi="Times New Roman"/>
          <w:b/>
          <w:bCs/>
          <w:noProof/>
          <w:sz w:val="24"/>
          <w:lang w:val="en-GB"/>
        </w:rPr>
      </w:pPr>
    </w:p>
    <w:p w14:paraId="206A7736" w14:textId="77777777" w:rsidR="001117A6" w:rsidRPr="006D79A4" w:rsidRDefault="001117A6" w:rsidP="006D79A4">
      <w:pPr>
        <w:pStyle w:val="Title"/>
        <w:jc w:val="both"/>
        <w:rPr>
          <w:rFonts w:ascii="Times New Roman" w:hAnsi="Times New Roman"/>
          <w:noProof/>
          <w:sz w:val="24"/>
          <w:szCs w:val="24"/>
        </w:rPr>
      </w:pPr>
      <w:r w:rsidRPr="006D79A4">
        <w:rPr>
          <w:rFonts w:ascii="Times New Roman" w:hAnsi="Times New Roman"/>
          <w:noProof/>
          <w:sz w:val="24"/>
          <w:szCs w:val="24"/>
        </w:rPr>
        <w:t>1bis.</w:t>
      </w:r>
      <w:r w:rsidRPr="006D79A4">
        <w:rPr>
          <w:rFonts w:ascii="Times New Roman" w:hAnsi="Times New Roman"/>
          <w:noProof/>
          <w:sz w:val="24"/>
          <w:szCs w:val="24"/>
        </w:rPr>
        <w:tab/>
        <w:t>Coordination, demarcation, complementarities between the Funds, and complementarities between the Funds and other Union instruments and funds (where a Partnership Agreement is not prepared)</w:t>
      </w:r>
    </w:p>
    <w:p w14:paraId="2F6C080B" w14:textId="77777777" w:rsidR="001117A6" w:rsidRPr="007E6016" w:rsidRDefault="001117A6" w:rsidP="00F000AD">
      <w:pPr>
        <w:spacing w:before="120" w:after="120" w:line="360" w:lineRule="auto"/>
        <w:rPr>
          <w:rFonts w:ascii="Times New Roman" w:hAnsi="Times New Roman"/>
          <w:bCs/>
          <w:i/>
          <w:iCs/>
          <w:noProof/>
          <w:sz w:val="20"/>
          <w:szCs w:val="20"/>
          <w:lang w:val="en-GB"/>
        </w:rPr>
      </w:pPr>
      <w:r w:rsidRPr="007E6016">
        <w:rPr>
          <w:rFonts w:ascii="Times New Roman" w:hAnsi="Times New Roman"/>
          <w:bCs/>
          <w:i/>
          <w:iCs/>
          <w:noProof/>
          <w:sz w:val="20"/>
          <w:szCs w:val="20"/>
          <w:lang w:val="en-GB"/>
        </w:rPr>
        <w:t>Reference: Article 17(3) fifth subparagraph, CPR; Article 8(1)(b)(ii)-(iii), CPR</w:t>
      </w:r>
    </w:p>
    <w:p w14:paraId="5E7D5507" w14:textId="5BF70D20" w:rsidR="001117A6" w:rsidRPr="007E6016" w:rsidRDefault="001117A6" w:rsidP="00F000AD">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bCs/>
          <w:i/>
          <w:noProof/>
          <w:sz w:val="20"/>
          <w:szCs w:val="20"/>
          <w:lang w:val="en-GB"/>
        </w:rPr>
      </w:pPr>
      <w:r w:rsidRPr="007E6016">
        <w:rPr>
          <w:rFonts w:ascii="Times New Roman" w:hAnsi="Times New Roman"/>
          <w:bCs/>
          <w:i/>
          <w:noProof/>
          <w:sz w:val="20"/>
          <w:szCs w:val="20"/>
          <w:lang w:val="en-GB"/>
        </w:rPr>
        <w:t>Text field [120 000]</w:t>
      </w:r>
    </w:p>
    <w:p w14:paraId="2CFE6D86" w14:textId="760B186E"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837373">
        <w:rPr>
          <w:rFonts w:ascii="Times New Roman" w:hAnsi="Times New Roman"/>
          <w:bCs/>
          <w:noProof/>
        </w:rPr>
        <w:t>Intervențiile finanțate prin Programul Operațional Regional Sud-Vest Oltenia vor fi sincronizate cu cele realizate prin celelalte programe operaționale, precum și prin alte surse de finanțare naționale și europene.</w:t>
      </w:r>
    </w:p>
    <w:p w14:paraId="37BC8559" w14:textId="77777777"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u w:val="single"/>
        </w:rPr>
      </w:pPr>
      <w:r w:rsidRPr="00837373">
        <w:rPr>
          <w:rFonts w:ascii="Times New Roman" w:hAnsi="Times New Roman"/>
          <w:bCs/>
          <w:noProof/>
          <w:u w:val="single"/>
        </w:rPr>
        <w:t xml:space="preserve">Obiectivul de Politică 1 </w:t>
      </w:r>
    </w:p>
    <w:p w14:paraId="00292679" w14:textId="6D79392B"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837373">
        <w:rPr>
          <w:rFonts w:ascii="Times New Roman" w:hAnsi="Times New Roman"/>
          <w:bCs/>
          <w:noProof/>
        </w:rPr>
        <w:t xml:space="preserve">În </w:t>
      </w:r>
      <w:r w:rsidRPr="00837373">
        <w:rPr>
          <w:rFonts w:ascii="Times New Roman" w:hAnsi="Times New Roman"/>
          <w:b/>
          <w:bCs/>
          <w:noProof/>
        </w:rPr>
        <w:t>domeniul cercetării/dezvoltării/inovării</w:t>
      </w:r>
      <w:r w:rsidRPr="00837373">
        <w:rPr>
          <w:rFonts w:ascii="Times New Roman" w:hAnsi="Times New Roman"/>
          <w:bCs/>
          <w:noProof/>
        </w:rPr>
        <w:t xml:space="preserve">, intervențiile prevăzute prin POR SV Oltenia sunt complementare, în primul rând, celor realizate prin </w:t>
      </w:r>
      <w:r w:rsidRPr="00837373">
        <w:rPr>
          <w:rFonts w:ascii="Times New Roman" w:hAnsi="Times New Roman"/>
          <w:b/>
          <w:bCs/>
          <w:noProof/>
        </w:rPr>
        <w:t>Programul Operațional Creștere Inteligentă, Digitalizare și Instrumente Financiare (POCIDIF) 2021-2027</w:t>
      </w:r>
      <w:r w:rsidRPr="00837373">
        <w:rPr>
          <w:rFonts w:ascii="Times New Roman" w:hAnsi="Times New Roman"/>
          <w:bCs/>
          <w:noProof/>
        </w:rPr>
        <w:t xml:space="preserve">. În timp ce POR </w:t>
      </w:r>
      <w:r w:rsidR="00837373" w:rsidRPr="00837373">
        <w:rPr>
          <w:rFonts w:ascii="Times New Roman" w:hAnsi="Times New Roman"/>
          <w:bCs/>
          <w:noProof/>
        </w:rPr>
        <w:t>SV</w:t>
      </w:r>
      <w:r w:rsidRPr="00837373">
        <w:rPr>
          <w:rFonts w:ascii="Times New Roman" w:hAnsi="Times New Roman"/>
          <w:bCs/>
          <w:noProof/>
        </w:rPr>
        <w:t xml:space="preserve"> va sprijini îmbunătățirea  în princial performanța regională în materie de CDI în domeniile de specializare inteligentă RIS3, prin investiții în infrastructuri CDI în interesul IMM-urilor,  POCIDIF vizează investiții la nivel național de dezvoltare a capacității CDI a organizațiilor publice de cercetare în mare parte, dar și a întreprinderilor mari. </w:t>
      </w:r>
    </w:p>
    <w:p w14:paraId="45B5B351" w14:textId="183C0AE0" w:rsidR="008A7A70" w:rsidRPr="00837373" w:rsidRDefault="00837373"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837373">
        <w:rPr>
          <w:rFonts w:ascii="Times New Roman" w:hAnsi="Times New Roman"/>
          <w:b/>
          <w:bCs/>
          <w:noProof/>
        </w:rPr>
        <w:t>P</w:t>
      </w:r>
      <w:r w:rsidR="008A7A70" w:rsidRPr="00837373">
        <w:rPr>
          <w:rFonts w:ascii="Times New Roman" w:hAnsi="Times New Roman"/>
          <w:b/>
          <w:bCs/>
          <w:noProof/>
        </w:rPr>
        <w:t>rogramul Operațional Sănătate (POS)</w:t>
      </w:r>
      <w:r w:rsidR="008A7A70" w:rsidRPr="00837373">
        <w:rPr>
          <w:rFonts w:ascii="Times New Roman" w:hAnsi="Times New Roman"/>
          <w:bCs/>
          <w:noProof/>
        </w:rPr>
        <w:t xml:space="preserve"> conține intervenții complementare, unde sunt propuse spre finanțare infrastructuri privind cercetarea din domeniul medical și măsuri de tip FSE+ care susțin cercetarea în sănătate.  </w:t>
      </w:r>
    </w:p>
    <w:p w14:paraId="66AD0F94" w14:textId="6BD5F8CA"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837373">
        <w:rPr>
          <w:rFonts w:ascii="Times New Roman" w:hAnsi="Times New Roman"/>
          <w:bCs/>
          <w:noProof/>
        </w:rPr>
        <w:t xml:space="preserve">La nivel european, intervențiile se află în sinergie cu programul </w:t>
      </w:r>
      <w:r w:rsidRPr="00837373">
        <w:rPr>
          <w:rFonts w:ascii="Times New Roman" w:hAnsi="Times New Roman"/>
          <w:b/>
          <w:bCs/>
          <w:noProof/>
        </w:rPr>
        <w:t>Orizont Europa</w:t>
      </w:r>
      <w:r w:rsidRPr="00837373">
        <w:rPr>
          <w:rFonts w:ascii="Times New Roman" w:hAnsi="Times New Roman"/>
          <w:bCs/>
          <w:noProof/>
        </w:rPr>
        <w:t xml:space="preserve"> pentru perioada 2021-2027, și </w:t>
      </w:r>
      <w:r w:rsidRPr="00837373">
        <w:rPr>
          <w:rFonts w:ascii="Times New Roman" w:hAnsi="Times New Roman"/>
          <w:b/>
          <w:bCs/>
          <w:noProof/>
        </w:rPr>
        <w:t>Programul Spațial European</w:t>
      </w:r>
      <w:r w:rsidR="00837373" w:rsidRPr="00837373">
        <w:rPr>
          <w:rFonts w:ascii="Times New Roman" w:hAnsi="Times New Roman"/>
          <w:b/>
          <w:bCs/>
          <w:noProof/>
        </w:rPr>
        <w:t>.</w:t>
      </w:r>
    </w:p>
    <w:p w14:paraId="51D5D5AD" w14:textId="4F9331CA"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837373">
        <w:rPr>
          <w:rFonts w:ascii="Times New Roman" w:hAnsi="Times New Roman"/>
          <w:bCs/>
          <w:noProof/>
        </w:rPr>
        <w:lastRenderedPageBreak/>
        <w:t xml:space="preserve">Investițiile </w:t>
      </w:r>
      <w:r w:rsidR="00837373" w:rsidRPr="00837373">
        <w:rPr>
          <w:rFonts w:ascii="Times New Roman" w:hAnsi="Times New Roman"/>
          <w:bCs/>
          <w:noProof/>
        </w:rPr>
        <w:t>privind</w:t>
      </w:r>
      <w:r w:rsidRPr="00837373">
        <w:rPr>
          <w:rFonts w:ascii="Times New Roman" w:hAnsi="Times New Roman"/>
          <w:b/>
          <w:bCs/>
          <w:noProof/>
        </w:rPr>
        <w:t xml:space="preserve"> creșter</w:t>
      </w:r>
      <w:r w:rsidR="00837373" w:rsidRPr="00837373">
        <w:rPr>
          <w:rFonts w:ascii="Times New Roman" w:hAnsi="Times New Roman"/>
          <w:b/>
          <w:bCs/>
          <w:noProof/>
        </w:rPr>
        <w:t xml:space="preserve">ea </w:t>
      </w:r>
      <w:r w:rsidRPr="00837373">
        <w:rPr>
          <w:rFonts w:ascii="Times New Roman" w:hAnsi="Times New Roman"/>
          <w:b/>
          <w:bCs/>
          <w:noProof/>
        </w:rPr>
        <w:t>competitivității IMM-urilor</w:t>
      </w:r>
      <w:r w:rsidRPr="00837373">
        <w:rPr>
          <w:rFonts w:ascii="Times New Roman" w:hAnsi="Times New Roman"/>
          <w:bCs/>
          <w:noProof/>
        </w:rPr>
        <w:t xml:space="preserve"> sunt  complementare  intervențiilor  propuse  a  se  finanța  prin </w:t>
      </w:r>
      <w:r w:rsidRPr="00837373">
        <w:rPr>
          <w:rFonts w:ascii="Times New Roman" w:hAnsi="Times New Roman"/>
          <w:b/>
          <w:bCs/>
          <w:noProof/>
        </w:rPr>
        <w:t>POCIDIF</w:t>
      </w:r>
      <w:r w:rsidRPr="00837373">
        <w:rPr>
          <w:rFonts w:ascii="Times New Roman" w:hAnsi="Times New Roman"/>
          <w:bCs/>
          <w:noProof/>
        </w:rPr>
        <w:t>,  unde  se  va  stimula accesului la finanțare al IMM-urilor prin utilizarea Instrumentelor financiare</w:t>
      </w:r>
      <w:r w:rsidR="00837373">
        <w:rPr>
          <w:rFonts w:ascii="Times New Roman" w:hAnsi="Times New Roman"/>
          <w:bCs/>
          <w:noProof/>
        </w:rPr>
        <w:t xml:space="preserve">. </w:t>
      </w:r>
      <w:r w:rsidRPr="00837373">
        <w:rPr>
          <w:rFonts w:ascii="Times New Roman" w:hAnsi="Times New Roman"/>
          <w:bCs/>
          <w:noProof/>
        </w:rPr>
        <w:t>Intervențiile privind sprijinirea IMM sunt complementare și cu următoarele programe UE:COSME, EASME, InvestEU, Digital Innovation and Scale-up Initiative</w:t>
      </w:r>
    </w:p>
    <w:p w14:paraId="63CA494D" w14:textId="77777777" w:rsidR="008A7A70" w:rsidRPr="00837373" w:rsidRDefault="008A7A70" w:rsidP="008A7A70">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bCs/>
          <w:iCs/>
          <w:noProof/>
          <w:u w:val="single"/>
        </w:rPr>
      </w:pPr>
      <w:r w:rsidRPr="00837373">
        <w:rPr>
          <w:rFonts w:ascii="Times New Roman" w:hAnsi="Times New Roman"/>
          <w:bCs/>
          <w:iCs/>
          <w:noProof/>
          <w:u w:val="single"/>
        </w:rPr>
        <w:t>Obiectivul de politică 2</w:t>
      </w:r>
    </w:p>
    <w:p w14:paraId="626AF82C" w14:textId="77777777"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iCs/>
          <w:noProof/>
        </w:rPr>
      </w:pPr>
      <w:r w:rsidRPr="00837373">
        <w:rPr>
          <w:rFonts w:ascii="Times New Roman" w:hAnsi="Times New Roman"/>
          <w:bCs/>
          <w:iCs/>
          <w:noProof/>
        </w:rPr>
        <w:t xml:space="preserve">Intervențiile finanțate prin Obiectivului de Politică 2 ”O Europă mai verde, cu emisii scăzute de carbon”, intervențiile prevăzute sunt complementare cu cele realizate prin </w:t>
      </w:r>
      <w:r w:rsidRPr="00837373">
        <w:rPr>
          <w:rFonts w:ascii="Times New Roman" w:hAnsi="Times New Roman"/>
          <w:b/>
          <w:bCs/>
          <w:iCs/>
          <w:noProof/>
        </w:rPr>
        <w:t>Programul Operational Dezvoltare Durabilă (PODD) 2021-2027</w:t>
      </w:r>
      <w:r w:rsidRPr="00837373">
        <w:rPr>
          <w:rFonts w:ascii="Times New Roman" w:hAnsi="Times New Roman"/>
          <w:bCs/>
          <w:iCs/>
          <w:noProof/>
        </w:rPr>
        <w:t xml:space="preserve">. </w:t>
      </w:r>
    </w:p>
    <w:p w14:paraId="3CBF9630" w14:textId="6F9FE32F"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iCs/>
          <w:noProof/>
        </w:rPr>
      </w:pPr>
      <w:r w:rsidRPr="00837373">
        <w:rPr>
          <w:rFonts w:ascii="Times New Roman" w:hAnsi="Times New Roman"/>
          <w:bCs/>
          <w:iCs/>
          <w:noProof/>
        </w:rPr>
        <w:t xml:space="preserve">Măsurile de </w:t>
      </w:r>
      <w:r w:rsidRPr="00837373">
        <w:rPr>
          <w:rFonts w:ascii="Times New Roman" w:hAnsi="Times New Roman"/>
          <w:b/>
          <w:bCs/>
          <w:iCs/>
          <w:noProof/>
        </w:rPr>
        <w:t>eficiență energetică</w:t>
      </w:r>
      <w:r w:rsidRPr="00837373">
        <w:rPr>
          <w:rFonts w:ascii="Times New Roman" w:hAnsi="Times New Roman"/>
          <w:bCs/>
          <w:iCs/>
          <w:noProof/>
        </w:rPr>
        <w:t xml:space="preserve"> sprijinite prin PODD privesc îmbunătățirea eficienței energetice a IMM-urilor și a întreprinderilor mari, precum și măsuri de sprijin adiacente, precum sisteme și rețele inteligente de energie și soluții de stocare. </w:t>
      </w:r>
      <w:r w:rsidR="00B176C8" w:rsidRPr="00837373">
        <w:rPr>
          <w:rFonts w:ascii="Times New Roman" w:hAnsi="Times New Roman"/>
          <w:bCs/>
          <w:iCs/>
          <w:noProof/>
        </w:rPr>
        <w:t>P</w:t>
      </w:r>
      <w:r w:rsidRPr="00837373">
        <w:rPr>
          <w:rFonts w:ascii="Times New Roman" w:hAnsi="Times New Roman"/>
          <w:bCs/>
          <w:iCs/>
          <w:noProof/>
        </w:rPr>
        <w:t xml:space="preserve">rin POR </w:t>
      </w:r>
      <w:r w:rsidR="00B176C8" w:rsidRPr="00837373">
        <w:rPr>
          <w:rFonts w:ascii="Times New Roman" w:hAnsi="Times New Roman"/>
          <w:bCs/>
          <w:iCs/>
          <w:noProof/>
        </w:rPr>
        <w:t xml:space="preserve">SV </w:t>
      </w:r>
      <w:r w:rsidRPr="00837373">
        <w:rPr>
          <w:rFonts w:ascii="Times New Roman" w:hAnsi="Times New Roman"/>
          <w:bCs/>
          <w:iCs/>
          <w:noProof/>
        </w:rPr>
        <w:t xml:space="preserve"> se finanțează creștere eficienței energetice în clădirile rezidențiale și publice, și posibil îmbunătățirea eficienței energetice în domeniul încălzirii centralizate. </w:t>
      </w:r>
    </w:p>
    <w:p w14:paraId="1CF17FFD" w14:textId="4C7508F1"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iCs/>
          <w:noProof/>
        </w:rPr>
      </w:pPr>
      <w:r w:rsidRPr="00837373">
        <w:rPr>
          <w:rFonts w:ascii="Times New Roman" w:hAnsi="Times New Roman"/>
          <w:bCs/>
          <w:iCs/>
          <w:noProof/>
        </w:rPr>
        <w:t xml:space="preserve">În ceea ce privește </w:t>
      </w:r>
      <w:r w:rsidRPr="00837373">
        <w:rPr>
          <w:rFonts w:ascii="Times New Roman" w:hAnsi="Times New Roman"/>
          <w:b/>
          <w:bCs/>
          <w:iCs/>
          <w:noProof/>
        </w:rPr>
        <w:t>îmbunătățirea protecției naturii și a biodiversității, a infrastructurii verzi în special în mediul urban și reducerea poluării, PODD</w:t>
      </w:r>
      <w:r w:rsidRPr="00837373">
        <w:rPr>
          <w:rFonts w:ascii="Times New Roman" w:hAnsi="Times New Roman"/>
          <w:bCs/>
          <w:iCs/>
          <w:noProof/>
        </w:rPr>
        <w:t xml:space="preserve"> promovează conservarea naturii utilizând ca instrument principal dezvoltarea rețelei de arii protejate Natura 2000. </w:t>
      </w:r>
      <w:r w:rsidR="00B176C8" w:rsidRPr="00837373">
        <w:rPr>
          <w:rFonts w:ascii="Times New Roman" w:hAnsi="Times New Roman"/>
          <w:bCs/>
          <w:iCs/>
          <w:noProof/>
        </w:rPr>
        <w:t>A</w:t>
      </w:r>
      <w:r w:rsidRPr="00837373">
        <w:rPr>
          <w:rFonts w:ascii="Times New Roman" w:hAnsi="Times New Roman"/>
          <w:bCs/>
          <w:iCs/>
          <w:noProof/>
        </w:rPr>
        <w:t xml:space="preserve">cțiunile </w:t>
      </w:r>
      <w:r w:rsidR="00837373" w:rsidRPr="00837373">
        <w:rPr>
          <w:rFonts w:ascii="Times New Roman" w:hAnsi="Times New Roman"/>
          <w:bCs/>
          <w:iCs/>
          <w:noProof/>
        </w:rPr>
        <w:t>di</w:t>
      </w:r>
      <w:r w:rsidRPr="00837373">
        <w:rPr>
          <w:rFonts w:ascii="Times New Roman" w:hAnsi="Times New Roman"/>
          <w:bCs/>
          <w:iCs/>
          <w:noProof/>
        </w:rPr>
        <w:t xml:space="preserve">n </w:t>
      </w:r>
      <w:r w:rsidR="00B176C8" w:rsidRPr="00837373">
        <w:rPr>
          <w:rFonts w:ascii="Times New Roman" w:hAnsi="Times New Roman"/>
          <w:bCs/>
          <w:iCs/>
          <w:noProof/>
        </w:rPr>
        <w:t xml:space="preserve">POR SV </w:t>
      </w:r>
      <w:r w:rsidRPr="00837373">
        <w:rPr>
          <w:rFonts w:ascii="Times New Roman" w:hAnsi="Times New Roman"/>
          <w:b/>
          <w:bCs/>
          <w:iCs/>
          <w:noProof/>
        </w:rPr>
        <w:t xml:space="preserve"> </w:t>
      </w:r>
      <w:r w:rsidRPr="00837373">
        <w:rPr>
          <w:rFonts w:ascii="Times New Roman" w:hAnsi="Times New Roman"/>
          <w:bCs/>
          <w:iCs/>
          <w:noProof/>
        </w:rPr>
        <w:t xml:space="preserve">vizează </w:t>
      </w:r>
      <w:r w:rsidR="00837373" w:rsidRPr="00837373">
        <w:rPr>
          <w:rFonts w:ascii="Times New Roman" w:hAnsi="Times New Roman"/>
          <w:bCs/>
          <w:iCs/>
          <w:noProof/>
        </w:rPr>
        <w:t xml:space="preserve">sprijin pentru </w:t>
      </w:r>
      <w:r w:rsidRPr="00837373">
        <w:rPr>
          <w:rFonts w:ascii="Times New Roman" w:hAnsi="Times New Roman"/>
          <w:bCs/>
          <w:iCs/>
          <w:noProof/>
        </w:rPr>
        <w:t>crearea/extinderea</w:t>
      </w:r>
      <w:r w:rsidR="00837373" w:rsidRPr="00837373">
        <w:rPr>
          <w:rFonts w:ascii="Times New Roman" w:hAnsi="Times New Roman"/>
          <w:bCs/>
          <w:iCs/>
          <w:noProof/>
        </w:rPr>
        <w:t xml:space="preserve"> sau imbunatatirea infrastructurii verzi, regenerarea spatiilor urbane degradate, conversia functionala a terenurilor degradate. </w:t>
      </w:r>
      <w:r w:rsidRPr="00837373">
        <w:rPr>
          <w:rFonts w:ascii="Times New Roman" w:hAnsi="Times New Roman"/>
          <w:bCs/>
          <w:iCs/>
          <w:noProof/>
        </w:rPr>
        <w:t xml:space="preserve"> </w:t>
      </w:r>
    </w:p>
    <w:p w14:paraId="77C7CA80" w14:textId="1D20C72E" w:rsidR="008A7A70" w:rsidRPr="00837373" w:rsidRDefault="008A7A70" w:rsidP="0083737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iCs/>
          <w:noProof/>
        </w:rPr>
      </w:pPr>
      <w:r w:rsidRPr="00837373">
        <w:rPr>
          <w:rFonts w:ascii="Times New Roman" w:hAnsi="Times New Roman"/>
          <w:bCs/>
          <w:iCs/>
          <w:noProof/>
        </w:rPr>
        <w:t xml:space="preserve">În domeniul mobilității urbane, investițiile susținute prin Programul Operațional Transport (POT) 2021-2027), privind trenurile metropolitane, metrou și materialul rulant sunt complementare celor finanțate prin POR </w:t>
      </w:r>
      <w:r w:rsidR="00837373" w:rsidRPr="00837373">
        <w:rPr>
          <w:rFonts w:ascii="Times New Roman" w:hAnsi="Times New Roman"/>
          <w:bCs/>
          <w:iCs/>
          <w:noProof/>
        </w:rPr>
        <w:t>SV</w:t>
      </w:r>
      <w:r w:rsidRPr="00837373">
        <w:rPr>
          <w:rFonts w:ascii="Times New Roman" w:hAnsi="Times New Roman"/>
          <w:bCs/>
          <w:iCs/>
          <w:noProof/>
        </w:rPr>
        <w:t>, care vizează creșterea utilizării transportului public și a altor forme de mobilitate urbană ecologice, dezvoltarea  infrastructurii  urbane  curate  și  infrastructură  pentru realimentare cu  combustibili alternativi.</w:t>
      </w:r>
    </w:p>
    <w:p w14:paraId="7AB288EA" w14:textId="77777777" w:rsidR="008A7A70" w:rsidRPr="00837373" w:rsidRDefault="008A7A70" w:rsidP="008A7A70">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bCs/>
          <w:iCs/>
          <w:noProof/>
          <w:u w:val="single"/>
        </w:rPr>
      </w:pPr>
      <w:r w:rsidRPr="00837373">
        <w:rPr>
          <w:rFonts w:ascii="Times New Roman" w:hAnsi="Times New Roman"/>
          <w:bCs/>
          <w:iCs/>
          <w:noProof/>
          <w:u w:val="single"/>
        </w:rPr>
        <w:t>Obiectivul de politică 3</w:t>
      </w:r>
    </w:p>
    <w:p w14:paraId="2E3B80C7" w14:textId="4B892E12" w:rsidR="008A7A70" w:rsidRPr="001E01AE" w:rsidRDefault="008A7A70" w:rsidP="001E01A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1E01AE">
        <w:rPr>
          <w:rFonts w:ascii="Times New Roman" w:hAnsi="Times New Roman"/>
          <w:bCs/>
          <w:noProof/>
          <w:lang w:val="fr-BE"/>
        </w:rPr>
        <w:t xml:space="preserve">În cadrul Obiectivului de Politică 3. „O Europă mai conectată prin dezvoltarea mobilității și a conectivității TIC regionale” intervențiile prevăzute prin POR </w:t>
      </w:r>
      <w:r w:rsidR="001E01AE" w:rsidRPr="001E01AE">
        <w:rPr>
          <w:rFonts w:ascii="Times New Roman" w:hAnsi="Times New Roman"/>
          <w:bCs/>
          <w:noProof/>
          <w:lang w:val="fr-BE"/>
        </w:rPr>
        <w:t>SV</w:t>
      </w:r>
      <w:r w:rsidRPr="001E01AE">
        <w:rPr>
          <w:rFonts w:ascii="Times New Roman" w:hAnsi="Times New Roman"/>
          <w:bCs/>
          <w:noProof/>
          <w:lang w:val="fr-BE"/>
        </w:rPr>
        <w:t xml:space="preserve"> sunt complementare cu cele realizate prin </w:t>
      </w:r>
      <w:r w:rsidRPr="001E01AE">
        <w:rPr>
          <w:rFonts w:ascii="Times New Roman" w:hAnsi="Times New Roman"/>
          <w:b/>
          <w:bCs/>
          <w:noProof/>
          <w:lang w:val="fr-BE"/>
        </w:rPr>
        <w:t>POT.</w:t>
      </w:r>
      <w:r w:rsidRPr="001E01AE">
        <w:rPr>
          <w:rFonts w:ascii="Times New Roman" w:hAnsi="Times New Roman"/>
          <w:bCs/>
          <w:noProof/>
          <w:lang w:val="fr-BE"/>
        </w:rPr>
        <w:t xml:space="preserve"> Acțiunile promovate prin POT </w:t>
      </w:r>
      <w:r w:rsidR="001E01AE" w:rsidRPr="001E01AE">
        <w:rPr>
          <w:rFonts w:ascii="Times New Roman" w:hAnsi="Times New Roman"/>
          <w:bCs/>
          <w:noProof/>
          <w:lang w:val="fr-BE"/>
        </w:rPr>
        <w:t>vizeaza</w:t>
      </w:r>
      <w:r w:rsidRPr="001E01AE">
        <w:rPr>
          <w:rFonts w:ascii="Times New Roman" w:hAnsi="Times New Roman"/>
          <w:bCs/>
          <w:noProof/>
          <w:lang w:val="fr-BE"/>
        </w:rPr>
        <w:t xml:space="preserve"> dezvoltarea rețelei TEN-T de transport rutier și feroviar, infrastructura rutieră și feroviară națională, </w:t>
      </w:r>
      <w:r w:rsidRPr="001E01AE">
        <w:rPr>
          <w:rFonts w:ascii="Times New Roman" w:hAnsi="Times New Roman"/>
          <w:bCs/>
          <w:noProof/>
        </w:rPr>
        <w:t xml:space="preserve">îmbunătățirea mobilității naționale, transport multimodal, căi navigabile și porturi și siguranța rutieră. Investițiile POR </w:t>
      </w:r>
      <w:r w:rsidR="001E01AE" w:rsidRPr="001E01AE">
        <w:rPr>
          <w:rFonts w:ascii="Times New Roman" w:hAnsi="Times New Roman"/>
          <w:bCs/>
          <w:noProof/>
        </w:rPr>
        <w:t>SV</w:t>
      </w:r>
      <w:r w:rsidRPr="001E01AE">
        <w:rPr>
          <w:rFonts w:ascii="Times New Roman" w:hAnsi="Times New Roman"/>
          <w:bCs/>
          <w:noProof/>
        </w:rPr>
        <w:t xml:space="preserve"> constau, în schimb, în construirea/extinderea infrastructurii  (rutiere)  care  asigură  conectivitatea, directă sau indirectă, la rețeaua si nodurile TEN-T rutiere și în dezvoltarea infrastructurii rutiere și intermodale de marfă. Măsurile propuse au scopul de decongestionare, fluidizare și siguranță a traficului. </w:t>
      </w:r>
    </w:p>
    <w:p w14:paraId="3BC8313A" w14:textId="77777777" w:rsidR="008A7A70" w:rsidRPr="001E01AE" w:rsidRDefault="008A7A70" w:rsidP="001E01A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u w:val="single"/>
        </w:rPr>
      </w:pPr>
      <w:r w:rsidRPr="001E01AE">
        <w:rPr>
          <w:rFonts w:ascii="Times New Roman" w:hAnsi="Times New Roman"/>
          <w:bCs/>
          <w:noProof/>
          <w:u w:val="single"/>
        </w:rPr>
        <w:t>Obiectivul de politică 4</w:t>
      </w:r>
    </w:p>
    <w:p w14:paraId="0A155D3C" w14:textId="77777777" w:rsidR="008A7A70" w:rsidRPr="001E01AE" w:rsidRDefault="008A7A70" w:rsidP="001E01A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
          <w:bCs/>
          <w:noProof/>
        </w:rPr>
      </w:pPr>
      <w:r w:rsidRPr="001E01AE">
        <w:rPr>
          <w:rFonts w:ascii="Times New Roman" w:hAnsi="Times New Roman"/>
          <w:bCs/>
          <w:noProof/>
        </w:rPr>
        <w:t xml:space="preserve">În cadrul Obiectivului de Politică 4 „O Europă mai socială prin implementarea Pilonului european al drepturilor sociale”, intervențiile privind îmbunătățirea accesului la servicii de calitate și favorabile incluziunii în educație, formare și învățarea pe tot parcursul vieții prin dezvoltarea infrastructurii sunt complementare celor realizate prin </w:t>
      </w:r>
      <w:r w:rsidRPr="001E01AE">
        <w:rPr>
          <w:rFonts w:ascii="Times New Roman" w:hAnsi="Times New Roman"/>
          <w:b/>
          <w:bCs/>
          <w:noProof/>
        </w:rPr>
        <w:t xml:space="preserve">Programul Operațional Educație și Ocupare (POEO) 2021-2027. </w:t>
      </w:r>
    </w:p>
    <w:p w14:paraId="70A66E22" w14:textId="63916120" w:rsidR="008A7A70" w:rsidRPr="001E01AE" w:rsidRDefault="008A7A70" w:rsidP="001E01A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1E01AE">
        <w:rPr>
          <w:rFonts w:ascii="Times New Roman" w:hAnsi="Times New Roman"/>
          <w:bCs/>
          <w:noProof/>
        </w:rPr>
        <w:t xml:space="preserve">Acțiunile din POR </w:t>
      </w:r>
      <w:r w:rsidR="001E01AE" w:rsidRPr="001E01AE">
        <w:rPr>
          <w:rFonts w:ascii="Times New Roman" w:hAnsi="Times New Roman"/>
          <w:bCs/>
          <w:noProof/>
        </w:rPr>
        <w:t>SV</w:t>
      </w:r>
      <w:r w:rsidRPr="001E01AE">
        <w:rPr>
          <w:rFonts w:ascii="Times New Roman" w:hAnsi="Times New Roman"/>
          <w:bCs/>
          <w:noProof/>
        </w:rPr>
        <w:t xml:space="preserve"> vizează îmbunătățirea condițiilor infrastructurii educaționale prin construirea / reabilitarea / modernizarea / extinderea / echiparea infrastructurii educaționale pentru nivelul antepreșcolar și preșcolar, învățământul primar, gimnazial, liceal (non ÎPT), universitar și învățământul special organizat în unități de învățământ speciale, învăţământul profesional şi tehnic și învățarea pe tot parcursul vieții, inclusiv campusuri. Acestea sunt completate de măsurile POEO, axate pe creșterea accesului și a participării  grupurilor  dezavantajate  la  educație  și  formare  profesională,  și  adaptarea  ofertei  de  educație  și formare  profesională  la  dinamica  pieței  muncii. </w:t>
      </w:r>
    </w:p>
    <w:p w14:paraId="3BDBF60E" w14:textId="5B47E8E8" w:rsidR="008A7A70" w:rsidRPr="001E01AE" w:rsidRDefault="008A7A70" w:rsidP="001E01A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bCs/>
          <w:noProof/>
        </w:rPr>
      </w:pPr>
      <w:r w:rsidRPr="001E01AE">
        <w:rPr>
          <w:rFonts w:ascii="Times New Roman" w:hAnsi="Times New Roman"/>
          <w:bCs/>
          <w:noProof/>
        </w:rPr>
        <w:t xml:space="preserve">Totodată, intervențiile POR sunt complementare și celor din cadrul </w:t>
      </w:r>
      <w:r w:rsidRPr="001E01AE">
        <w:rPr>
          <w:rFonts w:ascii="Times New Roman" w:hAnsi="Times New Roman"/>
          <w:b/>
          <w:bCs/>
          <w:noProof/>
        </w:rPr>
        <w:t xml:space="preserve">Programului Operaţional Incluziune și Demnitate Socială (POIDS), </w:t>
      </w:r>
      <w:r w:rsidRPr="001E01AE">
        <w:rPr>
          <w:rFonts w:ascii="Times New Roman" w:hAnsi="Times New Roman"/>
          <w:bCs/>
          <w:noProof/>
        </w:rPr>
        <w:t xml:space="preserve">ce include investiții  prin  DLRC  în  infrastructura  educațională  și  măsuri  pentru  combaterea  abandonului  școlar  al  elevilor și accesul egal la educație și formare de calitate și favorabile incluziunii. Se adaugă și complementaritatea cu măsurile </w:t>
      </w:r>
      <w:r w:rsidRPr="001E01AE">
        <w:rPr>
          <w:rFonts w:ascii="Times New Roman" w:hAnsi="Times New Roman"/>
          <w:b/>
          <w:bCs/>
          <w:noProof/>
        </w:rPr>
        <w:t>POCIDIF,</w:t>
      </w:r>
      <w:r w:rsidRPr="001E01AE">
        <w:rPr>
          <w:rFonts w:ascii="Times New Roman" w:hAnsi="Times New Roman"/>
          <w:bCs/>
          <w:noProof/>
        </w:rPr>
        <w:t xml:space="preserve"> ce vizează digitalizarea în educație, urmărind investiții  în  echipamentele  de  infrastructură  digitală  necesare  pentru  creșterea  interoperabilității  în domeniul educației și interconectarea bazelor de date educaționale.  </w:t>
      </w:r>
    </w:p>
    <w:p w14:paraId="007B398D" w14:textId="1F399171" w:rsidR="008A7A70" w:rsidRPr="007E6016" w:rsidRDefault="008A7A70" w:rsidP="008A7A70">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bCs/>
          <w:i/>
          <w:noProof/>
          <w:sz w:val="20"/>
          <w:szCs w:val="20"/>
        </w:rPr>
      </w:pPr>
    </w:p>
    <w:p w14:paraId="5CE6A49B" w14:textId="77777777" w:rsidR="001117A6" w:rsidRPr="00691BBB" w:rsidRDefault="001117A6" w:rsidP="00691BBB">
      <w:pPr>
        <w:pStyle w:val="Title"/>
        <w:jc w:val="left"/>
        <w:rPr>
          <w:rFonts w:ascii="Times New Roman" w:hAnsi="Times New Roman"/>
          <w:noProof/>
          <w:sz w:val="28"/>
          <w:szCs w:val="28"/>
        </w:rPr>
      </w:pPr>
      <w:r w:rsidRPr="00691BBB">
        <w:rPr>
          <w:rFonts w:ascii="Times New Roman" w:hAnsi="Times New Roman"/>
          <w:noProof/>
          <w:sz w:val="28"/>
          <w:szCs w:val="28"/>
        </w:rPr>
        <w:lastRenderedPageBreak/>
        <w:t>2.</w:t>
      </w:r>
      <w:r w:rsidRPr="00691BBB">
        <w:rPr>
          <w:rFonts w:ascii="Times New Roman" w:hAnsi="Times New Roman"/>
          <w:noProof/>
          <w:sz w:val="28"/>
          <w:szCs w:val="28"/>
        </w:rPr>
        <w:tab/>
        <w:t xml:space="preserve">Priorities </w:t>
      </w:r>
    </w:p>
    <w:p w14:paraId="1745A561" w14:textId="77777777" w:rsidR="001117A6" w:rsidRPr="007E6016" w:rsidRDefault="001117A6" w:rsidP="00F000AD">
      <w:pPr>
        <w:spacing w:before="240" w:after="240" w:line="360" w:lineRule="auto"/>
        <w:rPr>
          <w:rFonts w:ascii="Times New Roman" w:hAnsi="Times New Roman"/>
          <w:i/>
          <w:noProof/>
          <w:sz w:val="24"/>
          <w:szCs w:val="24"/>
          <w:lang w:val="en-GB"/>
        </w:rPr>
      </w:pPr>
      <w:r w:rsidRPr="007E6016">
        <w:rPr>
          <w:rFonts w:ascii="Times New Roman" w:hAnsi="Times New Roman"/>
          <w:i/>
          <w:noProof/>
          <w:sz w:val="24"/>
          <w:szCs w:val="24"/>
          <w:lang w:val="en-GB"/>
        </w:rPr>
        <w:t>Reference: Article 17(2) and 17(3)(c) CPR</w:t>
      </w:r>
    </w:p>
    <w:tbl>
      <w:tblPr>
        <w:tblW w:w="92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8"/>
        <w:gridCol w:w="2152"/>
        <w:gridCol w:w="709"/>
        <w:gridCol w:w="1226"/>
        <w:gridCol w:w="1184"/>
        <w:gridCol w:w="1701"/>
        <w:gridCol w:w="1880"/>
      </w:tblGrid>
      <w:tr w:rsidR="008959B2" w:rsidRPr="007E6016" w14:paraId="60825DCD" w14:textId="77777777" w:rsidTr="004C6813">
        <w:trPr>
          <w:trHeight w:val="600"/>
          <w:tblHeader/>
        </w:trPr>
        <w:tc>
          <w:tcPr>
            <w:tcW w:w="428" w:type="dxa"/>
          </w:tcPr>
          <w:p w14:paraId="65E63042"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ID</w:t>
            </w:r>
          </w:p>
        </w:tc>
        <w:tc>
          <w:tcPr>
            <w:tcW w:w="2152" w:type="dxa"/>
          </w:tcPr>
          <w:p w14:paraId="4AD652C1"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Title [300]</w:t>
            </w:r>
          </w:p>
        </w:tc>
        <w:tc>
          <w:tcPr>
            <w:tcW w:w="709" w:type="dxa"/>
          </w:tcPr>
          <w:p w14:paraId="1B319CD8"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TA</w:t>
            </w:r>
          </w:p>
        </w:tc>
        <w:tc>
          <w:tcPr>
            <w:tcW w:w="1226" w:type="dxa"/>
          </w:tcPr>
          <w:p w14:paraId="595ABF11"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Basis for calculation</w:t>
            </w:r>
          </w:p>
        </w:tc>
        <w:tc>
          <w:tcPr>
            <w:tcW w:w="1184" w:type="dxa"/>
          </w:tcPr>
          <w:p w14:paraId="0960DCA6"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Fund</w:t>
            </w:r>
          </w:p>
        </w:tc>
        <w:tc>
          <w:tcPr>
            <w:tcW w:w="1701" w:type="dxa"/>
          </w:tcPr>
          <w:p w14:paraId="63FD8E3D" w14:textId="77777777" w:rsidR="00760D30" w:rsidRPr="007E6016" w:rsidRDefault="00760D30"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Category of region supported</w:t>
            </w:r>
          </w:p>
        </w:tc>
        <w:tc>
          <w:tcPr>
            <w:tcW w:w="1880" w:type="dxa"/>
          </w:tcPr>
          <w:p w14:paraId="1146B45F" w14:textId="422E6E52" w:rsidR="00760D30" w:rsidRPr="007E6016" w:rsidRDefault="00954A55" w:rsidP="00F000AD">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Specific Objective selected</w:t>
            </w:r>
          </w:p>
        </w:tc>
      </w:tr>
      <w:tr w:rsidR="008959B2" w:rsidRPr="007E6016" w14:paraId="7B0481B0" w14:textId="77777777" w:rsidTr="004C6813">
        <w:trPr>
          <w:trHeight w:val="2170"/>
        </w:trPr>
        <w:tc>
          <w:tcPr>
            <w:tcW w:w="428" w:type="dxa"/>
            <w:vMerge w:val="restart"/>
            <w:noWrap/>
          </w:tcPr>
          <w:p w14:paraId="486B393A"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1</w:t>
            </w:r>
          </w:p>
          <w:p w14:paraId="045571A5" w14:textId="3B8A84F3" w:rsidR="005C6B03" w:rsidRPr="007E6016" w:rsidRDefault="005C6B03" w:rsidP="005C6B03">
            <w:pPr>
              <w:spacing w:after="0"/>
              <w:jc w:val="center"/>
              <w:rPr>
                <w:rFonts w:ascii="Times New Roman" w:hAnsi="Times New Roman"/>
                <w:noProof/>
                <w:sz w:val="20"/>
                <w:szCs w:val="20"/>
                <w:lang w:val="en-GB"/>
              </w:rPr>
            </w:pPr>
          </w:p>
        </w:tc>
        <w:tc>
          <w:tcPr>
            <w:tcW w:w="2152" w:type="dxa"/>
            <w:vMerge w:val="restart"/>
            <w:noWrap/>
          </w:tcPr>
          <w:p w14:paraId="167CE07F"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1</w:t>
            </w:r>
          </w:p>
          <w:p w14:paraId="0FDBB02D" w14:textId="77777777" w:rsidR="005C6B03" w:rsidRPr="007E6016" w:rsidRDefault="005C6B03" w:rsidP="00691BBB">
            <w:pPr>
              <w:spacing w:after="0"/>
              <w:jc w:val="center"/>
              <w:rPr>
                <w:rFonts w:ascii="Times New Roman" w:hAnsi="Times New Roman"/>
                <w:noProof/>
                <w:lang w:val="en-GB"/>
              </w:rPr>
            </w:pPr>
            <w:r w:rsidRPr="007E6016">
              <w:rPr>
                <w:rFonts w:ascii="Times New Roman" w:hAnsi="Times New Roman"/>
                <w:b/>
              </w:rPr>
              <w:t>O regiune competitivă prin inovare, digitalizare și întreprinderi dinamice</w:t>
            </w:r>
          </w:p>
          <w:p w14:paraId="5CF57732" w14:textId="4781BB7D" w:rsidR="005C6B03" w:rsidRPr="007E6016" w:rsidRDefault="005C6B03" w:rsidP="005C6B03">
            <w:pPr>
              <w:spacing w:after="0"/>
              <w:jc w:val="center"/>
              <w:rPr>
                <w:rFonts w:ascii="Times New Roman" w:hAnsi="Times New Roman"/>
                <w:noProof/>
                <w:lang w:val="en-GB"/>
              </w:rPr>
            </w:pPr>
          </w:p>
        </w:tc>
        <w:tc>
          <w:tcPr>
            <w:tcW w:w="709" w:type="dxa"/>
            <w:tcBorders>
              <w:bottom w:val="single" w:sz="4" w:space="0" w:color="auto"/>
            </w:tcBorders>
            <w:noWrap/>
          </w:tcPr>
          <w:p w14:paraId="4FEA921A"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tcBorders>
              <w:bottom w:val="single" w:sz="4" w:space="0" w:color="auto"/>
            </w:tcBorders>
            <w:noWrap/>
          </w:tcPr>
          <w:p w14:paraId="74F3E096" w14:textId="77777777" w:rsidR="005C6B03" w:rsidRPr="007E6016" w:rsidRDefault="005C6B03" w:rsidP="005C6B03">
            <w:pPr>
              <w:spacing w:after="0"/>
              <w:jc w:val="center"/>
              <w:rPr>
                <w:rFonts w:ascii="Times New Roman" w:hAnsi="Times New Roman"/>
                <w:noProof/>
                <w:sz w:val="20"/>
                <w:szCs w:val="20"/>
                <w:lang w:val="en-GB"/>
              </w:rPr>
            </w:pPr>
          </w:p>
        </w:tc>
        <w:tc>
          <w:tcPr>
            <w:tcW w:w="1184" w:type="dxa"/>
            <w:tcBorders>
              <w:bottom w:val="single" w:sz="4" w:space="0" w:color="auto"/>
            </w:tcBorders>
            <w:noWrap/>
          </w:tcPr>
          <w:p w14:paraId="4AFBBEF8"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tcBorders>
              <w:bottom w:val="single" w:sz="4" w:space="0" w:color="auto"/>
            </w:tcBorders>
            <w:noWrap/>
          </w:tcPr>
          <w:p w14:paraId="36DA2043" w14:textId="28ED0F2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Borders>
              <w:bottom w:val="single" w:sz="4" w:space="0" w:color="auto"/>
            </w:tcBorders>
          </w:tcPr>
          <w:p w14:paraId="52A40FF1" w14:textId="56EFA233" w:rsidR="005C6B03" w:rsidRPr="007E6016" w:rsidRDefault="005C6B03" w:rsidP="00691BBB">
            <w:pPr>
              <w:spacing w:after="0"/>
              <w:rPr>
                <w:rFonts w:ascii="Times New Roman" w:hAnsi="Times New Roman"/>
                <w:noProof/>
                <w:sz w:val="20"/>
                <w:szCs w:val="20"/>
                <w:lang w:val="en-GB"/>
              </w:rPr>
            </w:pPr>
            <w:r w:rsidRPr="007E6016">
              <w:rPr>
                <w:rFonts w:ascii="Times New Roman" w:hAnsi="Times New Roman"/>
                <w:i/>
              </w:rPr>
              <w:t>a (i) Dezvoltarea capacităților de cercetare și inovare și adoptarea tehnologiilor avansate</w:t>
            </w:r>
          </w:p>
        </w:tc>
      </w:tr>
      <w:tr w:rsidR="008959B2" w:rsidRPr="007E6016" w14:paraId="415FE632" w14:textId="77777777" w:rsidTr="004C6813">
        <w:trPr>
          <w:trHeight w:val="2114"/>
        </w:trPr>
        <w:tc>
          <w:tcPr>
            <w:tcW w:w="428" w:type="dxa"/>
            <w:vMerge/>
            <w:noWrap/>
          </w:tcPr>
          <w:p w14:paraId="127A0F13" w14:textId="432047B1" w:rsidR="005C6B03" w:rsidRPr="007E6016" w:rsidRDefault="005C6B03" w:rsidP="005C6B03">
            <w:pPr>
              <w:spacing w:after="0"/>
              <w:jc w:val="center"/>
              <w:rPr>
                <w:rFonts w:ascii="Times New Roman" w:hAnsi="Times New Roman"/>
                <w:noProof/>
                <w:sz w:val="20"/>
                <w:szCs w:val="20"/>
                <w:lang w:val="en-GB"/>
              </w:rPr>
            </w:pPr>
          </w:p>
        </w:tc>
        <w:tc>
          <w:tcPr>
            <w:tcW w:w="2152" w:type="dxa"/>
            <w:vMerge/>
            <w:noWrap/>
          </w:tcPr>
          <w:p w14:paraId="6FA0F81C" w14:textId="7E6C61CB" w:rsidR="005C6B03" w:rsidRPr="007E6016" w:rsidRDefault="005C6B03" w:rsidP="005C6B03">
            <w:pPr>
              <w:spacing w:after="0"/>
              <w:jc w:val="center"/>
              <w:rPr>
                <w:rFonts w:ascii="Times New Roman" w:hAnsi="Times New Roman"/>
                <w:noProof/>
                <w:sz w:val="20"/>
                <w:szCs w:val="20"/>
                <w:lang w:val="en-GB"/>
              </w:rPr>
            </w:pPr>
          </w:p>
        </w:tc>
        <w:tc>
          <w:tcPr>
            <w:tcW w:w="709" w:type="dxa"/>
            <w:tcBorders>
              <w:bottom w:val="single" w:sz="4" w:space="0" w:color="auto"/>
            </w:tcBorders>
            <w:noWrap/>
          </w:tcPr>
          <w:p w14:paraId="0D5B2A75"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tcBorders>
              <w:bottom w:val="single" w:sz="4" w:space="0" w:color="auto"/>
            </w:tcBorders>
            <w:noWrap/>
          </w:tcPr>
          <w:p w14:paraId="7D788DB6" w14:textId="77777777" w:rsidR="005C6B03" w:rsidRPr="007E6016" w:rsidRDefault="005C6B03" w:rsidP="005C6B03">
            <w:pPr>
              <w:spacing w:after="0"/>
              <w:jc w:val="center"/>
              <w:rPr>
                <w:rFonts w:ascii="Times New Roman" w:hAnsi="Times New Roman"/>
                <w:noProof/>
                <w:sz w:val="20"/>
                <w:szCs w:val="20"/>
                <w:lang w:val="en-GB"/>
              </w:rPr>
            </w:pPr>
          </w:p>
        </w:tc>
        <w:tc>
          <w:tcPr>
            <w:tcW w:w="1184" w:type="dxa"/>
            <w:tcBorders>
              <w:bottom w:val="single" w:sz="4" w:space="0" w:color="auto"/>
            </w:tcBorders>
            <w:noWrap/>
          </w:tcPr>
          <w:p w14:paraId="2979A2FD" w14:textId="6AF20F86"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 xml:space="preserve">ERDF </w:t>
            </w:r>
          </w:p>
        </w:tc>
        <w:tc>
          <w:tcPr>
            <w:tcW w:w="1701" w:type="dxa"/>
            <w:tcBorders>
              <w:bottom w:val="single" w:sz="4" w:space="0" w:color="auto"/>
            </w:tcBorders>
            <w:noWrap/>
          </w:tcPr>
          <w:p w14:paraId="3A6E9416" w14:textId="133778B2"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41E9CCBA" w14:textId="722D4CA2" w:rsidR="005C6B03" w:rsidRPr="007E6016" w:rsidRDefault="005C6B03" w:rsidP="00691BBB">
            <w:pPr>
              <w:spacing w:after="0"/>
              <w:rPr>
                <w:rFonts w:ascii="Times New Roman" w:hAnsi="Times New Roman"/>
                <w:noProof/>
                <w:sz w:val="20"/>
                <w:szCs w:val="20"/>
                <w:lang w:val="en-GB"/>
              </w:rPr>
            </w:pPr>
            <w:r w:rsidRPr="007E6016">
              <w:rPr>
                <w:rFonts w:ascii="Times New Roman" w:hAnsi="Times New Roman"/>
                <w:i/>
              </w:rPr>
              <w:t>a (ii) Fructificarea avantajelor digitalizării, în beneficiul cetățenilor, al companiilor și al guvernelor</w:t>
            </w:r>
          </w:p>
        </w:tc>
      </w:tr>
      <w:tr w:rsidR="008959B2" w:rsidRPr="007E6016" w14:paraId="38F594D6" w14:textId="77777777" w:rsidTr="004C6813">
        <w:trPr>
          <w:trHeight w:val="300"/>
        </w:trPr>
        <w:tc>
          <w:tcPr>
            <w:tcW w:w="428" w:type="dxa"/>
            <w:vMerge/>
            <w:noWrap/>
          </w:tcPr>
          <w:p w14:paraId="4FB96572" w14:textId="47E33A15" w:rsidR="005C6B03" w:rsidRPr="007E6016" w:rsidRDefault="005C6B03" w:rsidP="005C6B03">
            <w:pPr>
              <w:spacing w:after="0"/>
              <w:jc w:val="center"/>
              <w:rPr>
                <w:rFonts w:ascii="Times New Roman" w:hAnsi="Times New Roman"/>
                <w:noProof/>
                <w:sz w:val="20"/>
                <w:szCs w:val="20"/>
                <w:lang w:val="en-GB"/>
              </w:rPr>
            </w:pPr>
          </w:p>
        </w:tc>
        <w:tc>
          <w:tcPr>
            <w:tcW w:w="2152" w:type="dxa"/>
            <w:vMerge/>
            <w:noWrap/>
          </w:tcPr>
          <w:p w14:paraId="1675AB0C" w14:textId="5384A303"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3B2F9CAA" w14:textId="7777777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2C99ED2A"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282C4212" w14:textId="48FA5C51"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44EF6FE6" w14:textId="65ED0A6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30A4AFB6" w14:textId="5D6ACB75" w:rsidR="005C6B03" w:rsidRPr="007E6016" w:rsidRDefault="005C6B03" w:rsidP="00691BBB">
            <w:pPr>
              <w:spacing w:after="0"/>
              <w:rPr>
                <w:rFonts w:ascii="Times New Roman" w:hAnsi="Times New Roman"/>
                <w:noProof/>
                <w:sz w:val="20"/>
                <w:szCs w:val="20"/>
                <w:lang w:val="en-GB"/>
              </w:rPr>
            </w:pPr>
            <w:r w:rsidRPr="007E6016">
              <w:rPr>
                <w:rFonts w:ascii="Times New Roman" w:hAnsi="Times New Roman"/>
                <w:i/>
              </w:rPr>
              <w:t xml:space="preserve">a (iii) Impulsionarea creșterii și competitivității IMM-urilor si crearea de locuri de munca </w:t>
            </w:r>
          </w:p>
        </w:tc>
      </w:tr>
      <w:tr w:rsidR="008959B2" w:rsidRPr="007E6016" w14:paraId="785971D9" w14:textId="77777777" w:rsidTr="004C6813">
        <w:trPr>
          <w:trHeight w:val="610"/>
        </w:trPr>
        <w:tc>
          <w:tcPr>
            <w:tcW w:w="428" w:type="dxa"/>
            <w:noWrap/>
          </w:tcPr>
          <w:p w14:paraId="06FF709F" w14:textId="6F559FB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2</w:t>
            </w:r>
          </w:p>
        </w:tc>
        <w:tc>
          <w:tcPr>
            <w:tcW w:w="2152" w:type="dxa"/>
            <w:noWrap/>
          </w:tcPr>
          <w:p w14:paraId="702B1869" w14:textId="24401FB5"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2</w:t>
            </w:r>
          </w:p>
          <w:p w14:paraId="4B0D2D62" w14:textId="5392DF25"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b/>
              </w:rPr>
              <w:t>O regiune cu orașe Smart</w:t>
            </w:r>
          </w:p>
          <w:p w14:paraId="10904A7F" w14:textId="4F399C39" w:rsidR="005C6B03" w:rsidRPr="007E6016" w:rsidRDefault="005C6B03" w:rsidP="005C6B03">
            <w:pPr>
              <w:jc w:val="center"/>
              <w:rPr>
                <w:rFonts w:ascii="Times New Roman" w:hAnsi="Times New Roman"/>
                <w:noProof/>
                <w:sz w:val="20"/>
                <w:szCs w:val="20"/>
                <w:lang w:val="en-GB"/>
              </w:rPr>
            </w:pPr>
          </w:p>
        </w:tc>
        <w:tc>
          <w:tcPr>
            <w:tcW w:w="709" w:type="dxa"/>
            <w:noWrap/>
          </w:tcPr>
          <w:p w14:paraId="0A86AF99" w14:textId="2139452C"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6C0B42AB"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07097BE8" w14:textId="09043CEC"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11E32869" w14:textId="2F0F3D4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43964ECA" w14:textId="5E858B7E" w:rsidR="005C6B03" w:rsidRPr="007E6016" w:rsidRDefault="005C6B03" w:rsidP="00691BBB">
            <w:pPr>
              <w:spacing w:after="0"/>
              <w:rPr>
                <w:rFonts w:ascii="Times New Roman" w:hAnsi="Times New Roman"/>
                <w:noProof/>
                <w:sz w:val="20"/>
                <w:szCs w:val="20"/>
                <w:lang w:val="en-GB"/>
              </w:rPr>
            </w:pPr>
            <w:r w:rsidRPr="007E6016">
              <w:rPr>
                <w:rFonts w:ascii="Times New Roman" w:hAnsi="Times New Roman"/>
                <w:i/>
              </w:rPr>
              <w:t>a (ii) Fructificarea avantajelor digitalizării, în beneficiul cetățenilor, al companiilor și al guvernelor</w:t>
            </w:r>
          </w:p>
        </w:tc>
      </w:tr>
      <w:tr w:rsidR="008959B2" w:rsidRPr="007E6016" w14:paraId="1F6DB831" w14:textId="77777777" w:rsidTr="004C6813">
        <w:trPr>
          <w:trHeight w:val="752"/>
        </w:trPr>
        <w:tc>
          <w:tcPr>
            <w:tcW w:w="428" w:type="dxa"/>
            <w:vMerge w:val="restart"/>
            <w:noWrap/>
          </w:tcPr>
          <w:p w14:paraId="3D5B21BC" w14:textId="384FF860"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3</w:t>
            </w:r>
          </w:p>
        </w:tc>
        <w:tc>
          <w:tcPr>
            <w:tcW w:w="2152" w:type="dxa"/>
            <w:vMerge w:val="restart"/>
            <w:noWrap/>
          </w:tcPr>
          <w:p w14:paraId="40546EF4" w14:textId="48B6796A"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3</w:t>
            </w:r>
          </w:p>
          <w:p w14:paraId="1B5CB087" w14:textId="4DECE1E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b/>
              </w:rPr>
              <w:t>O regiune cu orașe prietenoase cu mediul</w:t>
            </w:r>
          </w:p>
          <w:p w14:paraId="6C29F0C7"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2006E713" w14:textId="2D1F71F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43DB8338"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5745C17A" w14:textId="19963E7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2A1C3FC3" w14:textId="2BFA350F"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18C6D889" w14:textId="1E342FD5" w:rsidR="005C6B03" w:rsidRPr="007E6016" w:rsidRDefault="005C6B03" w:rsidP="00691BBB">
            <w:pPr>
              <w:rPr>
                <w:rFonts w:ascii="Times New Roman" w:hAnsi="Times New Roman"/>
                <w:i/>
              </w:rPr>
            </w:pPr>
            <w:r w:rsidRPr="007E6016">
              <w:rPr>
                <w:rFonts w:ascii="Times New Roman" w:hAnsi="Times New Roman"/>
                <w:i/>
              </w:rPr>
              <w:t>b (i) Promovarea eficienței energetice și reducerea emisiilor de gaze cu efect de seră</w:t>
            </w:r>
          </w:p>
        </w:tc>
      </w:tr>
      <w:tr w:rsidR="008959B2" w:rsidRPr="007E6016" w14:paraId="33EDEC46" w14:textId="77777777" w:rsidTr="004C6813">
        <w:trPr>
          <w:trHeight w:val="610"/>
        </w:trPr>
        <w:tc>
          <w:tcPr>
            <w:tcW w:w="428" w:type="dxa"/>
            <w:vMerge/>
            <w:noWrap/>
          </w:tcPr>
          <w:p w14:paraId="7B1FE5D9" w14:textId="77777777" w:rsidR="005C6B03" w:rsidRPr="007E6016" w:rsidRDefault="005C6B03" w:rsidP="005C6B03">
            <w:pPr>
              <w:spacing w:after="0"/>
              <w:jc w:val="center"/>
              <w:rPr>
                <w:rFonts w:ascii="Times New Roman" w:hAnsi="Times New Roman"/>
                <w:noProof/>
                <w:sz w:val="20"/>
                <w:szCs w:val="20"/>
                <w:lang w:val="en-GB"/>
              </w:rPr>
            </w:pPr>
          </w:p>
        </w:tc>
        <w:tc>
          <w:tcPr>
            <w:tcW w:w="2152" w:type="dxa"/>
            <w:vMerge/>
            <w:noWrap/>
          </w:tcPr>
          <w:p w14:paraId="11C1B98F"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4FF86303" w14:textId="2A63E76D"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06FB4F8C"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72275F16" w14:textId="33E73871"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6B77B5CB" w14:textId="75EA9C90"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6A860EAD" w14:textId="4A7B808B" w:rsidR="005C6B03" w:rsidRPr="007E6016" w:rsidRDefault="005C6B03" w:rsidP="00691BBB">
            <w:pPr>
              <w:rPr>
                <w:rFonts w:ascii="Times New Roman" w:hAnsi="Times New Roman"/>
                <w:i/>
              </w:rPr>
            </w:pPr>
            <w:r w:rsidRPr="007E6016">
              <w:rPr>
                <w:rFonts w:ascii="Times New Roman" w:hAnsi="Times New Roman"/>
                <w:i/>
              </w:rPr>
              <w:t xml:space="preserve">b (vii) Îmbunătățirea protecției naturii și a biodiversității, a infrastructurii verzi în special în </w:t>
            </w:r>
            <w:r w:rsidRPr="007E6016">
              <w:rPr>
                <w:rFonts w:ascii="Times New Roman" w:hAnsi="Times New Roman"/>
                <w:i/>
              </w:rPr>
              <w:lastRenderedPageBreak/>
              <w:t>mediul urban și reducerea poluării</w:t>
            </w:r>
          </w:p>
        </w:tc>
      </w:tr>
      <w:tr w:rsidR="008959B2" w:rsidRPr="007E6016" w14:paraId="4DD6D700" w14:textId="77777777" w:rsidTr="004C6813">
        <w:trPr>
          <w:trHeight w:val="610"/>
        </w:trPr>
        <w:tc>
          <w:tcPr>
            <w:tcW w:w="428" w:type="dxa"/>
            <w:vMerge/>
            <w:noWrap/>
          </w:tcPr>
          <w:p w14:paraId="703BBD59" w14:textId="77777777" w:rsidR="005C6B03" w:rsidRPr="007E6016" w:rsidRDefault="005C6B03" w:rsidP="005C6B03">
            <w:pPr>
              <w:spacing w:after="0"/>
              <w:jc w:val="center"/>
              <w:rPr>
                <w:rFonts w:ascii="Times New Roman" w:hAnsi="Times New Roman"/>
                <w:noProof/>
                <w:sz w:val="20"/>
                <w:szCs w:val="20"/>
                <w:lang w:val="en-GB"/>
              </w:rPr>
            </w:pPr>
          </w:p>
        </w:tc>
        <w:tc>
          <w:tcPr>
            <w:tcW w:w="2152" w:type="dxa"/>
            <w:vMerge/>
            <w:noWrap/>
          </w:tcPr>
          <w:p w14:paraId="3EDBE41C" w14:textId="58F440DF"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14CAEBDA" w14:textId="5BCB304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47C6D054"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313300F5" w14:textId="486D1F6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0CB873B3" w14:textId="037A25D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1B3B5273" w14:textId="1B80C5CB" w:rsidR="005C6B03" w:rsidRPr="007E6016" w:rsidRDefault="005C6B03" w:rsidP="005C6B03">
            <w:pPr>
              <w:rPr>
                <w:rFonts w:ascii="Times New Roman" w:hAnsi="Times New Roman"/>
                <w:i/>
              </w:rPr>
            </w:pPr>
            <w:r w:rsidRPr="007E6016">
              <w:rPr>
                <w:rFonts w:ascii="Times New Roman" w:hAnsi="Times New Roman"/>
                <w:i/>
              </w:rPr>
              <w:t>b (viii) Promovarea mobilității urbane multimodale sustenabile</w:t>
            </w:r>
          </w:p>
        </w:tc>
      </w:tr>
      <w:tr w:rsidR="008959B2" w:rsidRPr="007E6016" w14:paraId="694BAF42" w14:textId="77777777" w:rsidTr="004C6813">
        <w:trPr>
          <w:trHeight w:val="610"/>
        </w:trPr>
        <w:tc>
          <w:tcPr>
            <w:tcW w:w="428" w:type="dxa"/>
            <w:noWrap/>
          </w:tcPr>
          <w:p w14:paraId="11776D88" w14:textId="1AA7945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4</w:t>
            </w:r>
          </w:p>
        </w:tc>
        <w:tc>
          <w:tcPr>
            <w:tcW w:w="2152" w:type="dxa"/>
            <w:noWrap/>
          </w:tcPr>
          <w:p w14:paraId="44823672" w14:textId="03B6D739"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4</w:t>
            </w:r>
          </w:p>
          <w:p w14:paraId="186B4ED8" w14:textId="67BC839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b/>
              </w:rPr>
              <w:t>O regiune accesibilă</w:t>
            </w:r>
          </w:p>
          <w:p w14:paraId="2DB1B3CE"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154B9E8F" w14:textId="1D079A0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110E9AAF"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7850F108" w14:textId="25676E1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543BA85B" w14:textId="28AB5082"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0FB68CFE" w14:textId="68EA6B93" w:rsidR="005C6B03" w:rsidRPr="007E6016" w:rsidRDefault="005C6B03" w:rsidP="005C6B03">
            <w:pPr>
              <w:rPr>
                <w:rFonts w:ascii="Times New Roman" w:hAnsi="Times New Roman"/>
                <w:i/>
              </w:rPr>
            </w:pPr>
            <w:r w:rsidRPr="007E6016">
              <w:rPr>
                <w:rFonts w:ascii="Times New Roman" w:hAnsi="Times New Roman"/>
                <w:i/>
              </w:rPr>
              <w:t>c (iii) Dezvoltarea unei mobilități naționale, regionale și locale durabile, reziliente în fața schimbărilor climatice, inteligente și intermodale, inclusiv îmbunătățirea accesului la TEN-T și a mobilității transfrontaliere</w:t>
            </w:r>
          </w:p>
        </w:tc>
      </w:tr>
      <w:tr w:rsidR="008959B2" w:rsidRPr="007E6016" w14:paraId="657B413A" w14:textId="77777777" w:rsidTr="004C6813">
        <w:trPr>
          <w:trHeight w:val="610"/>
        </w:trPr>
        <w:tc>
          <w:tcPr>
            <w:tcW w:w="428" w:type="dxa"/>
            <w:noWrap/>
          </w:tcPr>
          <w:p w14:paraId="78E2E3B1" w14:textId="76E01F8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5</w:t>
            </w:r>
          </w:p>
        </w:tc>
        <w:tc>
          <w:tcPr>
            <w:tcW w:w="2152" w:type="dxa"/>
            <w:noWrap/>
          </w:tcPr>
          <w:p w14:paraId="3C28D882" w14:textId="6D10A2E1"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5</w:t>
            </w:r>
          </w:p>
          <w:p w14:paraId="32458F05" w14:textId="318C8144"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b/>
              </w:rPr>
              <w:t xml:space="preserve">O regiune educată  </w:t>
            </w:r>
          </w:p>
          <w:p w14:paraId="3345EEBE"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1CE4C92A" w14:textId="0A71D33D"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10061771"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54BE12F4" w14:textId="61D68CD6"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1AEA10BB" w14:textId="5A7FA22C"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2090939A" w14:textId="0FAFB9A4" w:rsidR="005C6B03" w:rsidRPr="007E6016" w:rsidRDefault="005C6B03" w:rsidP="005C6B03">
            <w:pPr>
              <w:spacing w:line="23" w:lineRule="atLeast"/>
              <w:rPr>
                <w:rFonts w:ascii="Times New Roman" w:hAnsi="Times New Roman"/>
                <w:i/>
              </w:rPr>
            </w:pPr>
            <w:r w:rsidRPr="007E6016">
              <w:rPr>
                <w:rFonts w:ascii="Times New Roman" w:hAnsi="Times New Roman"/>
                <w:i/>
              </w:rPr>
              <w:t xml:space="preserve">d (ii) Imbunatatirea accesului la servicii inclusive si de calitate in educatie, instruire si invatare pe tot parcursul vietii prin dezvoltarea infrastructurii, incusiv prin promovarea adaptarii la educatia si instruirea de la distanta si on-line </w:t>
            </w:r>
          </w:p>
        </w:tc>
      </w:tr>
      <w:tr w:rsidR="008959B2" w:rsidRPr="007E6016" w14:paraId="5A883A0C" w14:textId="77777777" w:rsidTr="004C6813">
        <w:trPr>
          <w:trHeight w:val="610"/>
        </w:trPr>
        <w:tc>
          <w:tcPr>
            <w:tcW w:w="428" w:type="dxa"/>
            <w:vMerge w:val="restart"/>
            <w:noWrap/>
          </w:tcPr>
          <w:p w14:paraId="244711BF" w14:textId="5EBA18DC" w:rsidR="005C6B03" w:rsidRPr="007E6016" w:rsidRDefault="00E747B6"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6</w:t>
            </w:r>
          </w:p>
        </w:tc>
        <w:tc>
          <w:tcPr>
            <w:tcW w:w="2152" w:type="dxa"/>
            <w:vMerge w:val="restart"/>
            <w:noWrap/>
          </w:tcPr>
          <w:p w14:paraId="50E82181" w14:textId="742849D2"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 xml:space="preserve">Prioritatea </w:t>
            </w:r>
            <w:r w:rsidR="00E747B6" w:rsidRPr="007E6016">
              <w:rPr>
                <w:rFonts w:ascii="Times New Roman" w:hAnsi="Times New Roman"/>
                <w:noProof/>
                <w:sz w:val="20"/>
                <w:szCs w:val="20"/>
                <w:lang w:val="en-GB"/>
              </w:rPr>
              <w:t>6</w:t>
            </w:r>
          </w:p>
          <w:p w14:paraId="558091D8" w14:textId="2851899F" w:rsidR="005C6B03" w:rsidRPr="007E6016" w:rsidRDefault="00754AE4" w:rsidP="005C6B03">
            <w:pPr>
              <w:spacing w:after="0"/>
              <w:jc w:val="center"/>
              <w:rPr>
                <w:rFonts w:ascii="Times New Roman" w:hAnsi="Times New Roman"/>
                <w:noProof/>
                <w:sz w:val="20"/>
                <w:szCs w:val="20"/>
                <w:lang w:val="en-GB"/>
              </w:rPr>
            </w:pPr>
            <w:r w:rsidRPr="007E6016">
              <w:rPr>
                <w:rFonts w:ascii="Times New Roman" w:hAnsi="Times New Roman"/>
                <w:b/>
              </w:rPr>
              <w:t>O regiune atractiva</w:t>
            </w:r>
          </w:p>
        </w:tc>
        <w:tc>
          <w:tcPr>
            <w:tcW w:w="709" w:type="dxa"/>
            <w:noWrap/>
          </w:tcPr>
          <w:p w14:paraId="4067F3EB" w14:textId="2C16B7D0"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6F056026"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3C469395" w14:textId="7EE5E9F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7A9885AE" w14:textId="192EA7C1"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484D5A26" w14:textId="51037E18" w:rsidR="005C6B03" w:rsidRPr="007E6016" w:rsidRDefault="005C6B03" w:rsidP="005C6B03">
            <w:pPr>
              <w:rPr>
                <w:rFonts w:ascii="Times New Roman" w:hAnsi="Times New Roman"/>
                <w:i/>
              </w:rPr>
            </w:pPr>
            <w:r w:rsidRPr="007E6016">
              <w:rPr>
                <w:rFonts w:ascii="Times New Roman" w:hAnsi="Times New Roman"/>
                <w:i/>
              </w:rPr>
              <w:t xml:space="preserve">e (i) favorizarea dezvoltării integrate sociale, economice și de mediu la nivel local și a patrimoniului </w:t>
            </w:r>
            <w:r w:rsidRPr="007E6016">
              <w:rPr>
                <w:rFonts w:ascii="Times New Roman" w:hAnsi="Times New Roman"/>
                <w:i/>
              </w:rPr>
              <w:lastRenderedPageBreak/>
              <w:t xml:space="preserve">cultural, turismului și securității în </w:t>
            </w:r>
            <w:r w:rsidRPr="007E6016">
              <w:rPr>
                <w:rFonts w:ascii="Times New Roman" w:hAnsi="Times New Roman"/>
                <w:b/>
                <w:i/>
                <w:u w:val="single"/>
              </w:rPr>
              <w:t>zonele urbane;</w:t>
            </w:r>
          </w:p>
        </w:tc>
      </w:tr>
      <w:tr w:rsidR="008959B2" w:rsidRPr="007E6016" w14:paraId="2B198EDB" w14:textId="77777777" w:rsidTr="004C6813">
        <w:trPr>
          <w:trHeight w:val="610"/>
        </w:trPr>
        <w:tc>
          <w:tcPr>
            <w:tcW w:w="428" w:type="dxa"/>
            <w:vMerge/>
            <w:noWrap/>
          </w:tcPr>
          <w:p w14:paraId="1167D9A7" w14:textId="77777777" w:rsidR="005C6B03" w:rsidRPr="007E6016" w:rsidRDefault="005C6B03" w:rsidP="005C6B03">
            <w:pPr>
              <w:spacing w:after="0"/>
              <w:jc w:val="center"/>
              <w:rPr>
                <w:rFonts w:ascii="Times New Roman" w:hAnsi="Times New Roman"/>
                <w:noProof/>
                <w:sz w:val="20"/>
                <w:szCs w:val="20"/>
                <w:lang w:val="en-GB"/>
              </w:rPr>
            </w:pPr>
          </w:p>
        </w:tc>
        <w:tc>
          <w:tcPr>
            <w:tcW w:w="2152" w:type="dxa"/>
            <w:vMerge/>
            <w:noWrap/>
          </w:tcPr>
          <w:p w14:paraId="58158F11"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4E1E703E" w14:textId="7E9660C7"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00C4D80A"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1AA09F1F" w14:textId="554DD570"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1701" w:type="dxa"/>
            <w:noWrap/>
          </w:tcPr>
          <w:p w14:paraId="1F05378A" w14:textId="65993C58"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26306EDB" w14:textId="7B94000D" w:rsidR="005C6B03" w:rsidRPr="007E6016" w:rsidRDefault="005C6B03" w:rsidP="005C6B03">
            <w:pPr>
              <w:rPr>
                <w:rFonts w:ascii="Times New Roman" w:hAnsi="Times New Roman"/>
                <w:i/>
              </w:rPr>
            </w:pPr>
            <w:r w:rsidRPr="007E6016">
              <w:rPr>
                <w:rFonts w:ascii="Times New Roman" w:hAnsi="Times New Roman"/>
                <w:i/>
              </w:rPr>
              <w:t xml:space="preserve">(ii) favorizarea dezvoltării integrate sociale, economice și de mediu la nivel local și a patrimoniului cultural, turismului și securității </w:t>
            </w:r>
            <w:r w:rsidRPr="007E6016">
              <w:rPr>
                <w:rFonts w:ascii="Times New Roman" w:hAnsi="Times New Roman"/>
                <w:b/>
                <w:i/>
              </w:rPr>
              <w:t>în afara  zonelor urbane</w:t>
            </w:r>
          </w:p>
        </w:tc>
      </w:tr>
      <w:tr w:rsidR="008959B2" w:rsidRPr="007E6016" w14:paraId="2FA1D9D6" w14:textId="77777777" w:rsidTr="004C6813">
        <w:trPr>
          <w:trHeight w:val="610"/>
        </w:trPr>
        <w:tc>
          <w:tcPr>
            <w:tcW w:w="428" w:type="dxa"/>
            <w:noWrap/>
          </w:tcPr>
          <w:p w14:paraId="2D00BAD8" w14:textId="77777777" w:rsidR="005C6B03" w:rsidRPr="007E6016" w:rsidRDefault="005C6B03" w:rsidP="005C6B03">
            <w:pPr>
              <w:spacing w:after="0"/>
              <w:jc w:val="center"/>
              <w:rPr>
                <w:rFonts w:ascii="Times New Roman" w:hAnsi="Times New Roman"/>
                <w:noProof/>
                <w:sz w:val="20"/>
                <w:szCs w:val="20"/>
                <w:lang w:val="en-GB"/>
              </w:rPr>
            </w:pPr>
          </w:p>
        </w:tc>
        <w:tc>
          <w:tcPr>
            <w:tcW w:w="2152" w:type="dxa"/>
            <w:noWrap/>
          </w:tcPr>
          <w:p w14:paraId="703235AA" w14:textId="34731031"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Priority 7</w:t>
            </w:r>
          </w:p>
          <w:p w14:paraId="435B7C39" w14:textId="01ECB2E6" w:rsidR="005C6B03" w:rsidRPr="007E6016" w:rsidRDefault="005C6B03" w:rsidP="005C6B03">
            <w:pPr>
              <w:spacing w:after="0"/>
              <w:jc w:val="center"/>
              <w:rPr>
                <w:rFonts w:ascii="Times New Roman" w:hAnsi="Times New Roman"/>
                <w:b/>
                <w:bCs/>
                <w:noProof/>
                <w:sz w:val="24"/>
                <w:szCs w:val="24"/>
                <w:lang w:val="en-GB"/>
              </w:rPr>
            </w:pPr>
            <w:r w:rsidRPr="007E6016">
              <w:rPr>
                <w:rFonts w:ascii="Times New Roman" w:hAnsi="Times New Roman"/>
                <w:b/>
                <w:bCs/>
                <w:noProof/>
                <w:sz w:val="24"/>
                <w:szCs w:val="24"/>
                <w:lang w:val="en-GB"/>
              </w:rPr>
              <w:t>Asistenta tehnica</w:t>
            </w:r>
          </w:p>
          <w:p w14:paraId="100CBABA" w14:textId="77777777" w:rsidR="005C6B03" w:rsidRPr="007E6016" w:rsidRDefault="005C6B03" w:rsidP="005C6B03">
            <w:pPr>
              <w:spacing w:after="0"/>
              <w:jc w:val="center"/>
              <w:rPr>
                <w:rFonts w:ascii="Times New Roman" w:hAnsi="Times New Roman"/>
                <w:noProof/>
                <w:sz w:val="20"/>
                <w:szCs w:val="20"/>
                <w:lang w:val="en-GB"/>
              </w:rPr>
            </w:pPr>
          </w:p>
        </w:tc>
        <w:tc>
          <w:tcPr>
            <w:tcW w:w="709" w:type="dxa"/>
            <w:noWrap/>
          </w:tcPr>
          <w:p w14:paraId="53642545" w14:textId="6A0BB7AA"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43F6AEA5" w14:textId="77777777" w:rsidR="005C6B03" w:rsidRPr="007E6016" w:rsidRDefault="005C6B03" w:rsidP="005C6B03">
            <w:pPr>
              <w:spacing w:after="0"/>
              <w:jc w:val="center"/>
              <w:rPr>
                <w:rFonts w:ascii="Times New Roman" w:hAnsi="Times New Roman"/>
                <w:noProof/>
                <w:sz w:val="20"/>
                <w:szCs w:val="20"/>
                <w:lang w:val="en-GB"/>
              </w:rPr>
            </w:pPr>
          </w:p>
        </w:tc>
        <w:tc>
          <w:tcPr>
            <w:tcW w:w="1184" w:type="dxa"/>
            <w:noWrap/>
          </w:tcPr>
          <w:p w14:paraId="6996BCF7" w14:textId="77777777" w:rsidR="005C6B03" w:rsidRPr="007E6016" w:rsidRDefault="005C6B03" w:rsidP="005C6B03">
            <w:pPr>
              <w:spacing w:after="0"/>
              <w:jc w:val="center"/>
              <w:rPr>
                <w:rFonts w:ascii="Times New Roman" w:hAnsi="Times New Roman"/>
                <w:noProof/>
                <w:sz w:val="20"/>
                <w:szCs w:val="20"/>
                <w:lang w:val="en-GB"/>
              </w:rPr>
            </w:pPr>
          </w:p>
        </w:tc>
        <w:tc>
          <w:tcPr>
            <w:tcW w:w="1701" w:type="dxa"/>
            <w:noWrap/>
          </w:tcPr>
          <w:p w14:paraId="56DC4571" w14:textId="7C81CD22" w:rsidR="005C6B03" w:rsidRPr="007E6016" w:rsidRDefault="005C6B03" w:rsidP="005C6B03">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880" w:type="dxa"/>
          </w:tcPr>
          <w:p w14:paraId="5B60E79A" w14:textId="1D7D245C" w:rsidR="005C6B03" w:rsidRPr="007E6016" w:rsidRDefault="005C6B03" w:rsidP="005C6B03">
            <w:pPr>
              <w:rPr>
                <w:rFonts w:ascii="Times New Roman" w:hAnsi="Times New Roman"/>
                <w:i/>
              </w:rPr>
            </w:pPr>
            <w:r w:rsidRPr="007E6016">
              <w:rPr>
                <w:rFonts w:ascii="Times New Roman" w:hAnsi="Times New Roman"/>
                <w:i/>
              </w:rPr>
              <w:t>Asigurarea funcționării sistemului de management</w:t>
            </w:r>
          </w:p>
        </w:tc>
      </w:tr>
      <w:tr w:rsidR="008959B2" w:rsidRPr="007E6016" w14:paraId="73C6F085" w14:textId="77777777" w:rsidTr="004C6813">
        <w:trPr>
          <w:trHeight w:val="300"/>
        </w:trPr>
        <w:tc>
          <w:tcPr>
            <w:tcW w:w="428" w:type="dxa"/>
            <w:noWrap/>
          </w:tcPr>
          <w:p w14:paraId="1A718333"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w:t>
            </w:r>
          </w:p>
        </w:tc>
        <w:tc>
          <w:tcPr>
            <w:tcW w:w="2152" w:type="dxa"/>
            <w:noWrap/>
          </w:tcPr>
          <w:p w14:paraId="0FC30EA0"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Dedicated priority youth employment)</w:t>
            </w:r>
          </w:p>
        </w:tc>
        <w:tc>
          <w:tcPr>
            <w:tcW w:w="709" w:type="dxa"/>
            <w:noWrap/>
          </w:tcPr>
          <w:p w14:paraId="4914D476"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3F277F85" w14:textId="77777777" w:rsidR="009B1CDB" w:rsidRPr="007E6016" w:rsidRDefault="009B1CDB" w:rsidP="009B1CDB">
            <w:pPr>
              <w:spacing w:after="0"/>
              <w:jc w:val="center"/>
              <w:rPr>
                <w:rFonts w:ascii="Times New Roman" w:hAnsi="Times New Roman"/>
                <w:noProof/>
                <w:sz w:val="20"/>
                <w:szCs w:val="20"/>
                <w:lang w:val="en-GB"/>
              </w:rPr>
            </w:pPr>
          </w:p>
        </w:tc>
        <w:tc>
          <w:tcPr>
            <w:tcW w:w="1184" w:type="dxa"/>
            <w:noWrap/>
          </w:tcPr>
          <w:p w14:paraId="6953E42F"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1701" w:type="dxa"/>
            <w:noWrap/>
          </w:tcPr>
          <w:p w14:paraId="5265DB3B" w14:textId="77777777" w:rsidR="009B1CDB" w:rsidRPr="007E6016" w:rsidRDefault="009B1CDB" w:rsidP="009B1CDB">
            <w:pPr>
              <w:spacing w:after="0"/>
              <w:jc w:val="center"/>
              <w:rPr>
                <w:rFonts w:ascii="Times New Roman" w:hAnsi="Times New Roman"/>
                <w:noProof/>
                <w:sz w:val="20"/>
                <w:szCs w:val="20"/>
                <w:lang w:val="en-GB"/>
              </w:rPr>
            </w:pPr>
          </w:p>
        </w:tc>
        <w:tc>
          <w:tcPr>
            <w:tcW w:w="1880" w:type="dxa"/>
          </w:tcPr>
          <w:p w14:paraId="28983F73" w14:textId="77777777" w:rsidR="009B1CDB" w:rsidRPr="007E6016" w:rsidRDefault="009B1CDB" w:rsidP="009B1CDB">
            <w:pPr>
              <w:spacing w:after="0"/>
              <w:jc w:val="center"/>
              <w:rPr>
                <w:rFonts w:ascii="Times New Roman" w:hAnsi="Times New Roman"/>
                <w:noProof/>
                <w:sz w:val="20"/>
                <w:szCs w:val="20"/>
                <w:lang w:val="en-GB"/>
              </w:rPr>
            </w:pPr>
          </w:p>
        </w:tc>
      </w:tr>
      <w:tr w:rsidR="008959B2" w:rsidRPr="007E6016" w14:paraId="516BB807" w14:textId="77777777" w:rsidTr="004C6813">
        <w:trPr>
          <w:trHeight w:val="300"/>
        </w:trPr>
        <w:tc>
          <w:tcPr>
            <w:tcW w:w="428" w:type="dxa"/>
            <w:noWrap/>
          </w:tcPr>
          <w:p w14:paraId="3206250A"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w:t>
            </w:r>
          </w:p>
        </w:tc>
        <w:tc>
          <w:tcPr>
            <w:tcW w:w="2152" w:type="dxa"/>
            <w:noWrap/>
          </w:tcPr>
          <w:p w14:paraId="30C7BAE3"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Dedicated priority CSRs</w:t>
            </w:r>
          </w:p>
        </w:tc>
        <w:tc>
          <w:tcPr>
            <w:tcW w:w="709" w:type="dxa"/>
            <w:noWrap/>
          </w:tcPr>
          <w:p w14:paraId="79597087"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773ED19E" w14:textId="77777777" w:rsidR="009B1CDB" w:rsidRPr="007E6016" w:rsidRDefault="009B1CDB" w:rsidP="009B1CDB">
            <w:pPr>
              <w:spacing w:after="0"/>
              <w:jc w:val="center"/>
              <w:rPr>
                <w:rFonts w:ascii="Times New Roman" w:hAnsi="Times New Roman"/>
                <w:noProof/>
                <w:sz w:val="20"/>
                <w:szCs w:val="20"/>
                <w:lang w:val="en-GB"/>
              </w:rPr>
            </w:pPr>
          </w:p>
        </w:tc>
        <w:tc>
          <w:tcPr>
            <w:tcW w:w="1184" w:type="dxa"/>
            <w:noWrap/>
          </w:tcPr>
          <w:p w14:paraId="3FFC8DDD"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1701" w:type="dxa"/>
            <w:noWrap/>
          </w:tcPr>
          <w:p w14:paraId="56DB2DAD" w14:textId="77777777" w:rsidR="009B1CDB" w:rsidRPr="007E6016" w:rsidRDefault="009B1CDB" w:rsidP="009B1CDB">
            <w:pPr>
              <w:spacing w:after="0"/>
              <w:jc w:val="center"/>
              <w:rPr>
                <w:rFonts w:ascii="Times New Roman" w:hAnsi="Times New Roman"/>
                <w:noProof/>
                <w:sz w:val="20"/>
                <w:szCs w:val="20"/>
                <w:lang w:val="en-GB"/>
              </w:rPr>
            </w:pPr>
          </w:p>
        </w:tc>
        <w:tc>
          <w:tcPr>
            <w:tcW w:w="1880" w:type="dxa"/>
          </w:tcPr>
          <w:p w14:paraId="3174303F" w14:textId="77777777" w:rsidR="009B1CDB" w:rsidRPr="007E6016" w:rsidRDefault="009B1CDB" w:rsidP="009B1CDB">
            <w:pPr>
              <w:spacing w:after="0"/>
              <w:jc w:val="center"/>
              <w:rPr>
                <w:rFonts w:ascii="Times New Roman" w:hAnsi="Times New Roman"/>
                <w:noProof/>
                <w:sz w:val="20"/>
                <w:szCs w:val="20"/>
                <w:lang w:val="en-GB"/>
              </w:rPr>
            </w:pPr>
          </w:p>
        </w:tc>
      </w:tr>
      <w:tr w:rsidR="008959B2" w:rsidRPr="007E6016" w14:paraId="0BF1D2AF" w14:textId="77777777" w:rsidTr="004C6813">
        <w:trPr>
          <w:trHeight w:val="300"/>
        </w:trPr>
        <w:tc>
          <w:tcPr>
            <w:tcW w:w="428" w:type="dxa"/>
            <w:noWrap/>
          </w:tcPr>
          <w:p w14:paraId="2C7FC7E6"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w:t>
            </w:r>
          </w:p>
        </w:tc>
        <w:tc>
          <w:tcPr>
            <w:tcW w:w="2152" w:type="dxa"/>
            <w:noWrap/>
          </w:tcPr>
          <w:p w14:paraId="3D2496D9"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Dedicated priority Innovative actions</w:t>
            </w:r>
          </w:p>
        </w:tc>
        <w:tc>
          <w:tcPr>
            <w:tcW w:w="709" w:type="dxa"/>
            <w:noWrap/>
          </w:tcPr>
          <w:p w14:paraId="3FBBE9EF"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270A4D44" w14:textId="77777777" w:rsidR="009B1CDB" w:rsidRPr="007E6016" w:rsidRDefault="009B1CDB" w:rsidP="009B1CDB">
            <w:pPr>
              <w:spacing w:after="0"/>
              <w:jc w:val="center"/>
              <w:rPr>
                <w:rFonts w:ascii="Times New Roman" w:hAnsi="Times New Roman"/>
                <w:noProof/>
                <w:sz w:val="20"/>
                <w:szCs w:val="20"/>
                <w:lang w:val="en-GB"/>
              </w:rPr>
            </w:pPr>
          </w:p>
        </w:tc>
        <w:tc>
          <w:tcPr>
            <w:tcW w:w="1184" w:type="dxa"/>
            <w:noWrap/>
          </w:tcPr>
          <w:p w14:paraId="51430291"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1701" w:type="dxa"/>
            <w:noWrap/>
          </w:tcPr>
          <w:p w14:paraId="12C65EDA" w14:textId="77777777" w:rsidR="009B1CDB" w:rsidRPr="007E6016" w:rsidRDefault="009B1CDB" w:rsidP="009B1CDB">
            <w:pPr>
              <w:spacing w:after="0"/>
              <w:jc w:val="center"/>
              <w:rPr>
                <w:rFonts w:ascii="Times New Roman" w:hAnsi="Times New Roman"/>
                <w:noProof/>
                <w:sz w:val="20"/>
                <w:szCs w:val="20"/>
                <w:lang w:val="en-GB"/>
              </w:rPr>
            </w:pPr>
          </w:p>
        </w:tc>
        <w:tc>
          <w:tcPr>
            <w:tcW w:w="1880" w:type="dxa"/>
          </w:tcPr>
          <w:p w14:paraId="5F31936E"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SO 8</w:t>
            </w:r>
          </w:p>
        </w:tc>
      </w:tr>
      <w:tr w:rsidR="009B1CDB" w:rsidRPr="007E6016" w14:paraId="05276A1A" w14:textId="77777777" w:rsidTr="004C6813">
        <w:trPr>
          <w:trHeight w:val="300"/>
        </w:trPr>
        <w:tc>
          <w:tcPr>
            <w:tcW w:w="428" w:type="dxa"/>
            <w:noWrap/>
          </w:tcPr>
          <w:p w14:paraId="572C3061" w14:textId="77777777" w:rsidR="009B1CDB" w:rsidRPr="007E6016" w:rsidRDefault="009B1CDB" w:rsidP="009B1CDB">
            <w:pPr>
              <w:spacing w:after="0"/>
              <w:jc w:val="center"/>
              <w:rPr>
                <w:rFonts w:ascii="Times New Roman" w:hAnsi="Times New Roman"/>
                <w:noProof/>
                <w:sz w:val="20"/>
                <w:szCs w:val="20"/>
                <w:lang w:val="en-GB"/>
              </w:rPr>
            </w:pPr>
          </w:p>
        </w:tc>
        <w:tc>
          <w:tcPr>
            <w:tcW w:w="2152" w:type="dxa"/>
            <w:noWrap/>
          </w:tcPr>
          <w:p w14:paraId="5548EAE7"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Dedicated priority Material deprivation</w:t>
            </w:r>
          </w:p>
        </w:tc>
        <w:tc>
          <w:tcPr>
            <w:tcW w:w="709" w:type="dxa"/>
            <w:noWrap/>
          </w:tcPr>
          <w:p w14:paraId="69688ECF"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No</w:t>
            </w:r>
          </w:p>
        </w:tc>
        <w:tc>
          <w:tcPr>
            <w:tcW w:w="1226" w:type="dxa"/>
            <w:noWrap/>
          </w:tcPr>
          <w:p w14:paraId="6B3B94CE" w14:textId="77777777" w:rsidR="009B1CDB" w:rsidRPr="007E6016" w:rsidRDefault="009B1CDB" w:rsidP="009B1CDB">
            <w:pPr>
              <w:spacing w:after="0"/>
              <w:jc w:val="center"/>
              <w:rPr>
                <w:rFonts w:ascii="Times New Roman" w:hAnsi="Times New Roman"/>
                <w:noProof/>
                <w:sz w:val="20"/>
                <w:szCs w:val="20"/>
                <w:lang w:val="en-GB"/>
              </w:rPr>
            </w:pPr>
          </w:p>
        </w:tc>
        <w:tc>
          <w:tcPr>
            <w:tcW w:w="1184" w:type="dxa"/>
            <w:noWrap/>
          </w:tcPr>
          <w:p w14:paraId="67C89B78"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1701" w:type="dxa"/>
            <w:noWrap/>
          </w:tcPr>
          <w:p w14:paraId="16013585" w14:textId="77777777" w:rsidR="009B1CDB" w:rsidRPr="007E6016" w:rsidRDefault="009B1CDB" w:rsidP="009B1CDB">
            <w:pPr>
              <w:spacing w:after="0"/>
              <w:jc w:val="center"/>
              <w:rPr>
                <w:rFonts w:ascii="Times New Roman" w:hAnsi="Times New Roman"/>
                <w:noProof/>
                <w:sz w:val="20"/>
                <w:szCs w:val="20"/>
                <w:lang w:val="en-GB"/>
              </w:rPr>
            </w:pPr>
          </w:p>
        </w:tc>
        <w:tc>
          <w:tcPr>
            <w:tcW w:w="1880" w:type="dxa"/>
          </w:tcPr>
          <w:p w14:paraId="476EEA82" w14:textId="77777777" w:rsidR="009B1CDB" w:rsidRPr="007E6016" w:rsidRDefault="009B1CDB" w:rsidP="009B1CDB">
            <w:pPr>
              <w:spacing w:after="0"/>
              <w:jc w:val="center"/>
              <w:rPr>
                <w:rFonts w:ascii="Times New Roman" w:hAnsi="Times New Roman"/>
                <w:noProof/>
                <w:sz w:val="20"/>
                <w:szCs w:val="20"/>
                <w:lang w:val="en-GB"/>
              </w:rPr>
            </w:pPr>
            <w:r w:rsidRPr="007E6016">
              <w:rPr>
                <w:rFonts w:ascii="Times New Roman" w:hAnsi="Times New Roman"/>
                <w:noProof/>
                <w:sz w:val="20"/>
                <w:szCs w:val="20"/>
                <w:lang w:val="en-GB"/>
              </w:rPr>
              <w:t>SO 9</w:t>
            </w:r>
          </w:p>
        </w:tc>
      </w:tr>
    </w:tbl>
    <w:p w14:paraId="3A3C3674" w14:textId="77777777" w:rsidR="00C813BC" w:rsidRPr="007E6016" w:rsidRDefault="00C813BC" w:rsidP="00F000AD">
      <w:pPr>
        <w:rPr>
          <w:rFonts w:ascii="Times New Roman" w:hAnsi="Times New Roman"/>
          <w:b/>
          <w:lang w:val="en-GB"/>
        </w:rPr>
      </w:pPr>
    </w:p>
    <w:p w14:paraId="541E17FF" w14:textId="26021DC1" w:rsidR="001117A6" w:rsidRPr="007E6016" w:rsidRDefault="001117A6" w:rsidP="004E4B4C">
      <w:pPr>
        <w:pStyle w:val="Heading1"/>
        <w:numPr>
          <w:ilvl w:val="0"/>
          <w:numId w:val="0"/>
        </w:numPr>
        <w:ind w:left="851" w:hanging="851"/>
        <w:rPr>
          <w:rFonts w:cs="Times New Roman"/>
          <w:u w:val="single"/>
        </w:rPr>
      </w:pPr>
      <w:r w:rsidRPr="007E6016">
        <w:rPr>
          <w:rFonts w:cs="Times New Roman"/>
        </w:rPr>
        <w:t>2.A Priorities other than technical assistance</w:t>
      </w:r>
    </w:p>
    <w:p w14:paraId="3061D63E" w14:textId="46A5C029" w:rsidR="00C813BC" w:rsidRPr="007E6016" w:rsidRDefault="001117A6" w:rsidP="00C813BC">
      <w:pPr>
        <w:spacing w:after="0"/>
        <w:rPr>
          <w:rFonts w:ascii="Times New Roman" w:hAnsi="Times New Roman"/>
          <w:noProof/>
          <w:lang w:val="en-GB"/>
        </w:rPr>
      </w:pPr>
      <w:r w:rsidRPr="007E6016">
        <w:rPr>
          <w:rStyle w:val="Heading2Char"/>
          <w:rFonts w:cs="Times New Roman"/>
        </w:rPr>
        <w:t xml:space="preserve">2.A.1 </w:t>
      </w:r>
      <w:bookmarkStart w:id="8" w:name="_Hlk49850815"/>
      <w:r w:rsidR="00C813BC" w:rsidRPr="007E6016">
        <w:rPr>
          <w:rStyle w:val="Heading2Char"/>
          <w:rFonts w:cs="Times New Roman"/>
          <w:highlight w:val="yellow"/>
        </w:rPr>
        <w:t xml:space="preserve">O </w:t>
      </w:r>
      <w:proofErr w:type="spellStart"/>
      <w:r w:rsidR="00C813BC" w:rsidRPr="007E6016">
        <w:rPr>
          <w:rStyle w:val="Heading2Char"/>
          <w:rFonts w:cs="Times New Roman"/>
          <w:highlight w:val="yellow"/>
        </w:rPr>
        <w:t>regiune</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competitivă</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prin</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inovare</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digitalizare</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și</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întreprinderi</w:t>
      </w:r>
      <w:proofErr w:type="spellEnd"/>
      <w:r w:rsidR="00C813BC" w:rsidRPr="007E6016">
        <w:rPr>
          <w:rStyle w:val="Heading2Char"/>
          <w:rFonts w:cs="Times New Roman"/>
          <w:highlight w:val="yellow"/>
        </w:rPr>
        <w:t xml:space="preserve"> </w:t>
      </w:r>
      <w:proofErr w:type="spellStart"/>
      <w:r w:rsidR="00C813BC" w:rsidRPr="007E6016">
        <w:rPr>
          <w:rStyle w:val="Heading2Char"/>
          <w:rFonts w:cs="Times New Roman"/>
          <w:highlight w:val="yellow"/>
        </w:rPr>
        <w:t>dinamice</w:t>
      </w:r>
      <w:proofErr w:type="spellEnd"/>
      <w:r w:rsidR="004E4B4C" w:rsidRPr="007E6016">
        <w:rPr>
          <w:rStyle w:val="Heading2Char"/>
          <w:rFonts w:cs="Times New Roman"/>
        </w:rPr>
        <w:t xml:space="preserve"> </w:t>
      </w:r>
      <w:bookmarkEnd w:id="8"/>
      <w:r w:rsidR="004E4B4C" w:rsidRPr="007E6016">
        <w:rPr>
          <w:rStyle w:val="Heading2Char"/>
          <w:rFonts w:cs="Times New Roman"/>
        </w:rPr>
        <w:t>-</w:t>
      </w:r>
      <w:r w:rsidR="004E4B4C" w:rsidRPr="007E6016">
        <w:rPr>
          <w:rFonts w:ascii="Times New Roman" w:hAnsi="Times New Roman"/>
          <w:b/>
          <w:lang w:val="en-GB"/>
        </w:rPr>
        <w:t xml:space="preserve"> Title of the priority [300] </w:t>
      </w:r>
      <w:r w:rsidR="004E4B4C" w:rsidRPr="007E6016">
        <w:rPr>
          <w:rFonts w:ascii="Times New Roman" w:hAnsi="Times New Roman"/>
          <w:lang w:val="en-GB"/>
        </w:rPr>
        <w:t xml:space="preserve">(repeated for each </w:t>
      </w:r>
      <w:proofErr w:type="gramStart"/>
      <w:r w:rsidR="004E4B4C" w:rsidRPr="007E6016">
        <w:rPr>
          <w:rFonts w:ascii="Times New Roman" w:hAnsi="Times New Roman"/>
          <w:lang w:val="en-GB"/>
        </w:rPr>
        <w:t>priority)*</w:t>
      </w:r>
      <w:proofErr w:type="gramEnd"/>
    </w:p>
    <w:p w14:paraId="6A3A1190" w14:textId="77777777" w:rsidR="00C813BC" w:rsidRPr="007E6016" w:rsidRDefault="00C813BC" w:rsidP="00F000AD">
      <w:pPr>
        <w:rPr>
          <w:rFonts w:ascii="Times New Roman" w:hAnsi="Times New Roman"/>
          <w:i/>
          <w:iCs/>
          <w:lang w:val="en-GB"/>
        </w:rPr>
      </w:pPr>
    </w:p>
    <w:p w14:paraId="00B1CA70" w14:textId="191F8B92" w:rsidR="001117A6" w:rsidRPr="007E6016" w:rsidRDefault="001117A6" w:rsidP="00F000AD">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5ABC6DFB" w14:textId="77777777" w:rsidTr="00F000AD">
        <w:tc>
          <w:tcPr>
            <w:tcW w:w="9322" w:type="dxa"/>
          </w:tcPr>
          <w:p w14:paraId="3FAFEA4D" w14:textId="77777777" w:rsidR="001117A6" w:rsidRPr="007E6016" w:rsidRDefault="001117A6" w:rsidP="00F000AD">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26CDEF7C" w14:textId="77777777" w:rsidTr="00F000AD">
        <w:tc>
          <w:tcPr>
            <w:tcW w:w="9322" w:type="dxa"/>
          </w:tcPr>
          <w:p w14:paraId="09D40B9B" w14:textId="77777777" w:rsidR="001117A6" w:rsidRPr="007E6016" w:rsidRDefault="001117A6" w:rsidP="00F000AD">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6E31BFC0" w14:textId="77777777" w:rsidTr="00F000AD">
        <w:tc>
          <w:tcPr>
            <w:tcW w:w="9322" w:type="dxa"/>
          </w:tcPr>
          <w:p w14:paraId="45692809" w14:textId="77777777" w:rsidR="001117A6" w:rsidRPr="007E6016" w:rsidRDefault="001117A6" w:rsidP="00F000AD">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6CF5C714" w14:textId="77777777" w:rsidTr="00F000AD">
        <w:tc>
          <w:tcPr>
            <w:tcW w:w="9322" w:type="dxa"/>
          </w:tcPr>
          <w:p w14:paraId="05962AD4" w14:textId="77777777" w:rsidR="001117A6" w:rsidRPr="007E6016" w:rsidRDefault="001117A6" w:rsidP="00F000AD">
            <w:pPr>
              <w:rPr>
                <w:rFonts w:ascii="Times New Roman" w:hAnsi="Times New Roman"/>
                <w:lang w:val="en-US"/>
              </w:rPr>
            </w:pPr>
            <w:r w:rsidRPr="007E6016">
              <w:rPr>
                <w:rFonts w:ascii="Times New Roman" w:hAnsi="Times New Roman"/>
                <w:lang w:val="en-US"/>
              </w:rPr>
              <w:lastRenderedPageBreak/>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3"/>
            </w:r>
          </w:p>
        </w:tc>
      </w:tr>
    </w:tbl>
    <w:p w14:paraId="2BE32FB8" w14:textId="77777777" w:rsidR="001117A6" w:rsidRPr="007E6016" w:rsidRDefault="001117A6" w:rsidP="00F000AD">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45AA7D96" w14:textId="77777777" w:rsidR="001117A6" w:rsidRPr="007E6016" w:rsidRDefault="001117A6" w:rsidP="00F000AD">
      <w:pPr>
        <w:rPr>
          <w:rFonts w:ascii="Times New Roman" w:hAnsi="Times New Roman"/>
          <w:i/>
          <w:lang w:val="en-GB"/>
        </w:rPr>
      </w:pPr>
      <w:r w:rsidRPr="007E6016">
        <w:rPr>
          <w:rFonts w:ascii="Times New Roman" w:hAnsi="Times New Roman"/>
          <w:i/>
          <w:lang w:val="en-GB"/>
        </w:rPr>
        <w:t>** If marked go to section 2.A.2.a</w:t>
      </w:r>
    </w:p>
    <w:p w14:paraId="38A0B1DE" w14:textId="77777777" w:rsidR="001117A6" w:rsidRPr="007E6016" w:rsidRDefault="001117A6" w:rsidP="00F000AD">
      <w:pPr>
        <w:rPr>
          <w:rFonts w:ascii="Times New Roman" w:hAnsi="Times New Roman"/>
          <w:b/>
          <w:iCs/>
          <w:lang w:val="en-GB"/>
        </w:rPr>
      </w:pPr>
      <w:r w:rsidRPr="007E6016">
        <w:rPr>
          <w:rStyle w:val="Heading2Char"/>
          <w:rFonts w:cs="Times New Roman"/>
        </w:rPr>
        <w:t>2.A.2 Indicative breakdown of the programmed resources (EU) by type of intervention</w:t>
      </w:r>
      <w:r w:rsidRPr="007E6016">
        <w:rPr>
          <w:rFonts w:ascii="Times New Roman" w:hAnsi="Times New Roman"/>
          <w:b/>
          <w:iCs/>
          <w:lang w:val="en-GB"/>
        </w:rPr>
        <w:t xml:space="preserve">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07D46B57" w14:textId="1502999F" w:rsidR="001117A6" w:rsidRPr="007E6016" w:rsidRDefault="001117A6" w:rsidP="00F000AD">
      <w:pPr>
        <w:rPr>
          <w:rFonts w:ascii="Times New Roman" w:hAnsi="Times New Roman"/>
          <w:i/>
          <w:lang w:val="en-GB"/>
        </w:rPr>
      </w:pPr>
      <w:r w:rsidRPr="007E6016">
        <w:rPr>
          <w:rFonts w:ascii="Times New Roman" w:hAnsi="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92"/>
        <w:gridCol w:w="1559"/>
        <w:gridCol w:w="3771"/>
        <w:gridCol w:w="1800"/>
      </w:tblGrid>
      <w:tr w:rsidR="008959B2" w:rsidRPr="007E6016" w14:paraId="15AE673D" w14:textId="77777777" w:rsidTr="00677705">
        <w:tc>
          <w:tcPr>
            <w:tcW w:w="9535" w:type="dxa"/>
            <w:gridSpan w:val="5"/>
          </w:tcPr>
          <w:p w14:paraId="7B26AC56" w14:textId="77777777" w:rsidR="001117A6" w:rsidRPr="007E6016" w:rsidRDefault="001117A6" w:rsidP="00F000AD">
            <w:pPr>
              <w:rPr>
                <w:rFonts w:ascii="Times New Roman" w:hAnsi="Times New Roman"/>
                <w:b/>
                <w:iCs/>
                <w:lang w:val="en-US"/>
              </w:rPr>
            </w:pPr>
            <w:bookmarkStart w:id="9" w:name="_Hlk51246750"/>
            <w:r w:rsidRPr="007E6016">
              <w:rPr>
                <w:rFonts w:ascii="Times New Roman" w:hAnsi="Times New Roman"/>
                <w:b/>
                <w:iCs/>
                <w:lang w:val="en-US"/>
              </w:rPr>
              <w:t>Table 4: Dimension 1 – intervention field</w:t>
            </w:r>
            <w:bookmarkEnd w:id="9"/>
          </w:p>
        </w:tc>
      </w:tr>
      <w:tr w:rsidR="008959B2" w:rsidRPr="007E6016" w14:paraId="2E754D5A" w14:textId="77777777" w:rsidTr="00677705">
        <w:tc>
          <w:tcPr>
            <w:tcW w:w="1413" w:type="dxa"/>
          </w:tcPr>
          <w:p w14:paraId="5EBB5CB6"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Priority No</w:t>
            </w:r>
          </w:p>
        </w:tc>
        <w:tc>
          <w:tcPr>
            <w:tcW w:w="992" w:type="dxa"/>
          </w:tcPr>
          <w:p w14:paraId="54E08BE1"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Fund</w:t>
            </w:r>
          </w:p>
        </w:tc>
        <w:tc>
          <w:tcPr>
            <w:tcW w:w="1559" w:type="dxa"/>
          </w:tcPr>
          <w:p w14:paraId="456327CE"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4"/>
            </w:r>
          </w:p>
        </w:tc>
        <w:tc>
          <w:tcPr>
            <w:tcW w:w="3771" w:type="dxa"/>
          </w:tcPr>
          <w:p w14:paraId="07FAE75A"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 xml:space="preserve">Code </w:t>
            </w:r>
          </w:p>
        </w:tc>
        <w:tc>
          <w:tcPr>
            <w:tcW w:w="1800" w:type="dxa"/>
          </w:tcPr>
          <w:p w14:paraId="3F8A0F2F"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Amount (EUR)</w:t>
            </w:r>
          </w:p>
        </w:tc>
      </w:tr>
      <w:tr w:rsidR="008959B2" w:rsidRPr="007E6016" w14:paraId="66DAE851" w14:textId="77777777" w:rsidTr="00677705">
        <w:tc>
          <w:tcPr>
            <w:tcW w:w="1413" w:type="dxa"/>
          </w:tcPr>
          <w:p w14:paraId="20B745C2" w14:textId="77777777" w:rsidR="00677705" w:rsidRPr="007E6016" w:rsidRDefault="005C6B03" w:rsidP="005C6B03">
            <w:pPr>
              <w:rPr>
                <w:rFonts w:ascii="Times New Roman" w:hAnsi="Times New Roman"/>
                <w:iCs/>
                <w:lang w:val="en-US"/>
              </w:rPr>
            </w:pPr>
            <w:r w:rsidRPr="007E6016">
              <w:rPr>
                <w:rFonts w:ascii="Times New Roman" w:hAnsi="Times New Roman"/>
                <w:iCs/>
                <w:lang w:val="en-US"/>
              </w:rPr>
              <w:t>1</w:t>
            </w:r>
          </w:p>
          <w:p w14:paraId="65252FEA" w14:textId="697173F0" w:rsidR="005C6B03" w:rsidRPr="007E6016" w:rsidRDefault="005C6B03" w:rsidP="005C6B03">
            <w:pPr>
              <w:rPr>
                <w:rFonts w:ascii="Times New Roman" w:hAnsi="Times New Roman"/>
                <w:iCs/>
                <w:lang w:val="en-US"/>
              </w:rPr>
            </w:pPr>
          </w:p>
        </w:tc>
        <w:tc>
          <w:tcPr>
            <w:tcW w:w="992" w:type="dxa"/>
          </w:tcPr>
          <w:p w14:paraId="5EAC0304" w14:textId="04CAAED2" w:rsidR="005C6B03" w:rsidRPr="007E6016" w:rsidRDefault="005C6B03" w:rsidP="005C6B03">
            <w:pPr>
              <w:rPr>
                <w:rFonts w:ascii="Times New Roman" w:hAnsi="Times New Roman"/>
                <w:iCs/>
                <w:lang w:val="en-US"/>
              </w:rPr>
            </w:pPr>
            <w:r w:rsidRPr="007E6016">
              <w:rPr>
                <w:rFonts w:ascii="Times New Roman" w:hAnsi="Times New Roman"/>
                <w:iCs/>
                <w:lang w:val="en-US"/>
              </w:rPr>
              <w:t>FEDR</w:t>
            </w:r>
          </w:p>
        </w:tc>
        <w:tc>
          <w:tcPr>
            <w:tcW w:w="1559" w:type="dxa"/>
          </w:tcPr>
          <w:p w14:paraId="07FC9696" w14:textId="0BF71877" w:rsidR="005C6B03" w:rsidRPr="007E6016" w:rsidRDefault="005C6B03" w:rsidP="005C6B03">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00299BB6" w14:textId="5F9EBD53" w:rsidR="005C6B03" w:rsidRPr="007E6016" w:rsidRDefault="00677705" w:rsidP="005C6B03">
            <w:pPr>
              <w:rPr>
                <w:rFonts w:ascii="Times New Roman" w:hAnsi="Times New Roman"/>
                <w:iCs/>
                <w:lang w:val="en-US"/>
              </w:rPr>
            </w:pPr>
            <w:r w:rsidRPr="007E6016">
              <w:rPr>
                <w:rFonts w:ascii="Times New Roman" w:hAnsi="Times New Roman"/>
                <w:iCs/>
                <w:color w:val="0070C0"/>
              </w:rPr>
              <w:t xml:space="preserve">001 </w:t>
            </w:r>
            <w:r w:rsidRPr="007E6016">
              <w:rPr>
                <w:rFonts w:ascii="Times New Roman" w:hAnsi="Times New Roman"/>
                <w:iCs/>
              </w:rPr>
              <w:t>Investiții în active fixe în microîntreprinderi legate direct de activități de cercetare și inovare</w:t>
            </w:r>
          </w:p>
        </w:tc>
        <w:tc>
          <w:tcPr>
            <w:tcW w:w="1800" w:type="dxa"/>
          </w:tcPr>
          <w:p w14:paraId="574756D4" w14:textId="60C9AFAF" w:rsidR="005C6B03" w:rsidRPr="007E6016" w:rsidRDefault="00A53B19" w:rsidP="005C6B03">
            <w:pPr>
              <w:rPr>
                <w:rFonts w:ascii="Times New Roman" w:hAnsi="Times New Roman"/>
                <w:iCs/>
                <w:lang w:val="en-US"/>
              </w:rPr>
            </w:pPr>
            <w:r w:rsidRPr="00A53B19">
              <w:rPr>
                <w:rFonts w:ascii="Times New Roman" w:hAnsi="Times New Roman"/>
                <w:iCs/>
                <w:lang w:val="en-US"/>
              </w:rPr>
              <w:t>24</w:t>
            </w:r>
            <w:r>
              <w:rPr>
                <w:rFonts w:ascii="Times New Roman" w:hAnsi="Times New Roman"/>
                <w:iCs/>
                <w:lang w:val="en-US"/>
              </w:rPr>
              <w:t>.</w:t>
            </w:r>
            <w:r w:rsidRPr="00A53B19">
              <w:rPr>
                <w:rFonts w:ascii="Times New Roman" w:hAnsi="Times New Roman"/>
                <w:iCs/>
                <w:lang w:val="en-US"/>
              </w:rPr>
              <w:t>500</w:t>
            </w:r>
            <w:r>
              <w:rPr>
                <w:rFonts w:ascii="Times New Roman" w:hAnsi="Times New Roman"/>
                <w:iCs/>
                <w:lang w:val="en-US"/>
              </w:rPr>
              <w:t>.</w:t>
            </w:r>
            <w:r w:rsidRPr="00A53B19">
              <w:rPr>
                <w:rFonts w:ascii="Times New Roman" w:hAnsi="Times New Roman"/>
                <w:iCs/>
                <w:lang w:val="en-US"/>
              </w:rPr>
              <w:t>000</w:t>
            </w:r>
          </w:p>
        </w:tc>
      </w:tr>
      <w:tr w:rsidR="00677705" w:rsidRPr="007E6016" w14:paraId="0D22CD03" w14:textId="77777777" w:rsidTr="00677705">
        <w:tc>
          <w:tcPr>
            <w:tcW w:w="1413" w:type="dxa"/>
          </w:tcPr>
          <w:p w14:paraId="3636FCF3" w14:textId="77777777" w:rsidR="00677705" w:rsidRPr="007E6016" w:rsidRDefault="00677705" w:rsidP="00677705">
            <w:pPr>
              <w:rPr>
                <w:rFonts w:ascii="Times New Roman" w:hAnsi="Times New Roman"/>
                <w:iCs/>
                <w:lang w:val="en-US"/>
              </w:rPr>
            </w:pPr>
            <w:r w:rsidRPr="007E6016">
              <w:rPr>
                <w:rFonts w:ascii="Times New Roman" w:hAnsi="Times New Roman"/>
                <w:iCs/>
                <w:lang w:val="en-US"/>
              </w:rPr>
              <w:t>1</w:t>
            </w:r>
          </w:p>
          <w:p w14:paraId="389B17E8" w14:textId="77777777" w:rsidR="00677705" w:rsidRPr="007E6016" w:rsidRDefault="00677705" w:rsidP="00677705">
            <w:pPr>
              <w:rPr>
                <w:rFonts w:ascii="Times New Roman" w:hAnsi="Times New Roman"/>
                <w:iCs/>
                <w:lang w:val="en-US"/>
              </w:rPr>
            </w:pPr>
          </w:p>
        </w:tc>
        <w:tc>
          <w:tcPr>
            <w:tcW w:w="992" w:type="dxa"/>
          </w:tcPr>
          <w:p w14:paraId="30F0E54E" w14:textId="7692D476" w:rsidR="00677705" w:rsidRPr="007E6016" w:rsidRDefault="00677705" w:rsidP="00677705">
            <w:pPr>
              <w:rPr>
                <w:rFonts w:ascii="Times New Roman" w:hAnsi="Times New Roman"/>
                <w:iCs/>
                <w:lang w:val="en-US"/>
              </w:rPr>
            </w:pPr>
            <w:r w:rsidRPr="007E6016">
              <w:rPr>
                <w:rFonts w:ascii="Times New Roman" w:hAnsi="Times New Roman"/>
                <w:iCs/>
                <w:lang w:val="en-US"/>
              </w:rPr>
              <w:t>FEDR</w:t>
            </w:r>
          </w:p>
        </w:tc>
        <w:tc>
          <w:tcPr>
            <w:tcW w:w="1559" w:type="dxa"/>
          </w:tcPr>
          <w:p w14:paraId="24999E2E" w14:textId="79ED9911" w:rsidR="00677705" w:rsidRPr="007E6016" w:rsidRDefault="00677705" w:rsidP="00677705">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34561112" w14:textId="01FDA4C1" w:rsidR="00677705" w:rsidRPr="007E6016" w:rsidRDefault="00677705" w:rsidP="00677705">
            <w:pPr>
              <w:rPr>
                <w:rFonts w:ascii="Times New Roman" w:hAnsi="Times New Roman"/>
                <w:iCs/>
                <w:lang w:val="en-US"/>
              </w:rPr>
            </w:pPr>
            <w:r w:rsidRPr="007E6016">
              <w:rPr>
                <w:rFonts w:ascii="Times New Roman" w:hAnsi="Times New Roman"/>
                <w:iCs/>
                <w:color w:val="0070C0"/>
              </w:rPr>
              <w:t>002</w:t>
            </w:r>
            <w:r w:rsidRPr="007E6016">
              <w:rPr>
                <w:rFonts w:ascii="Times New Roman" w:hAnsi="Times New Roman"/>
                <w:iCs/>
              </w:rPr>
              <w:t xml:space="preserve"> Investiții în active fixe în întreprinderi mici și mijlocii (inclusiv centre de cercetare private) legate direct de activități de cercetare și inovare</w:t>
            </w:r>
          </w:p>
        </w:tc>
        <w:tc>
          <w:tcPr>
            <w:tcW w:w="1800" w:type="dxa"/>
          </w:tcPr>
          <w:p w14:paraId="64D9A884" w14:textId="631B24CE" w:rsidR="00677705" w:rsidRPr="007E6016" w:rsidRDefault="00A53B19" w:rsidP="00677705">
            <w:pPr>
              <w:rPr>
                <w:rFonts w:ascii="Times New Roman" w:hAnsi="Times New Roman"/>
                <w:iCs/>
                <w:lang w:val="en-US"/>
              </w:rPr>
            </w:pPr>
            <w:r w:rsidRPr="00A53B19">
              <w:rPr>
                <w:rFonts w:ascii="Times New Roman" w:hAnsi="Times New Roman"/>
                <w:iCs/>
                <w:lang w:val="en-US"/>
              </w:rPr>
              <w:t>49</w:t>
            </w:r>
            <w:r>
              <w:rPr>
                <w:rFonts w:ascii="Times New Roman" w:hAnsi="Times New Roman"/>
                <w:iCs/>
                <w:lang w:val="en-US"/>
              </w:rPr>
              <w:t>.</w:t>
            </w:r>
            <w:r w:rsidRPr="00A53B19">
              <w:rPr>
                <w:rFonts w:ascii="Times New Roman" w:hAnsi="Times New Roman"/>
                <w:iCs/>
                <w:lang w:val="en-US"/>
              </w:rPr>
              <w:t>500</w:t>
            </w:r>
            <w:r>
              <w:rPr>
                <w:rFonts w:ascii="Times New Roman" w:hAnsi="Times New Roman"/>
                <w:iCs/>
                <w:lang w:val="en-US"/>
              </w:rPr>
              <w:t>.</w:t>
            </w:r>
            <w:r w:rsidRPr="00A53B19">
              <w:rPr>
                <w:rFonts w:ascii="Times New Roman" w:hAnsi="Times New Roman"/>
                <w:iCs/>
                <w:lang w:val="en-US"/>
              </w:rPr>
              <w:t>000</w:t>
            </w:r>
          </w:p>
        </w:tc>
      </w:tr>
      <w:tr w:rsidR="00677705" w:rsidRPr="007E6016" w14:paraId="3D6989CF" w14:textId="77777777" w:rsidTr="00677705">
        <w:tc>
          <w:tcPr>
            <w:tcW w:w="1413" w:type="dxa"/>
          </w:tcPr>
          <w:p w14:paraId="76D79455" w14:textId="77777777" w:rsidR="00677705" w:rsidRPr="007E6016" w:rsidRDefault="00677705" w:rsidP="00677705">
            <w:pPr>
              <w:rPr>
                <w:rFonts w:ascii="Times New Roman" w:hAnsi="Times New Roman"/>
                <w:iCs/>
                <w:lang w:val="en-US"/>
              </w:rPr>
            </w:pPr>
            <w:r w:rsidRPr="007E6016">
              <w:rPr>
                <w:rFonts w:ascii="Times New Roman" w:hAnsi="Times New Roman"/>
                <w:iCs/>
                <w:lang w:val="en-US"/>
              </w:rPr>
              <w:t>1</w:t>
            </w:r>
          </w:p>
          <w:p w14:paraId="10BA55AB" w14:textId="77777777" w:rsidR="00677705" w:rsidRPr="007E6016" w:rsidRDefault="00677705" w:rsidP="00677705">
            <w:pPr>
              <w:rPr>
                <w:rFonts w:ascii="Times New Roman" w:hAnsi="Times New Roman"/>
                <w:iCs/>
                <w:lang w:val="en-US"/>
              </w:rPr>
            </w:pPr>
          </w:p>
        </w:tc>
        <w:tc>
          <w:tcPr>
            <w:tcW w:w="992" w:type="dxa"/>
          </w:tcPr>
          <w:p w14:paraId="577539EA" w14:textId="476286C7" w:rsidR="00677705" w:rsidRPr="007E6016" w:rsidRDefault="00677705" w:rsidP="00677705">
            <w:pPr>
              <w:rPr>
                <w:rFonts w:ascii="Times New Roman" w:hAnsi="Times New Roman"/>
                <w:iCs/>
                <w:lang w:val="en-US"/>
              </w:rPr>
            </w:pPr>
            <w:r w:rsidRPr="007E6016">
              <w:rPr>
                <w:rFonts w:ascii="Times New Roman" w:hAnsi="Times New Roman"/>
                <w:iCs/>
                <w:lang w:val="en-US"/>
              </w:rPr>
              <w:t>FEDR</w:t>
            </w:r>
          </w:p>
        </w:tc>
        <w:tc>
          <w:tcPr>
            <w:tcW w:w="1559" w:type="dxa"/>
          </w:tcPr>
          <w:p w14:paraId="473BBA12" w14:textId="29D94A8C" w:rsidR="00677705" w:rsidRPr="007E6016" w:rsidRDefault="00677705" w:rsidP="00677705">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595E2C3D" w14:textId="2472F591" w:rsidR="00677705" w:rsidRPr="007E6016" w:rsidRDefault="00677705" w:rsidP="00677705">
            <w:pPr>
              <w:rPr>
                <w:rFonts w:ascii="Times New Roman" w:hAnsi="Times New Roman"/>
                <w:iCs/>
                <w:lang w:val="en-US"/>
              </w:rPr>
            </w:pPr>
            <w:r w:rsidRPr="007E6016">
              <w:rPr>
                <w:rFonts w:ascii="Times New Roman" w:hAnsi="Times New Roman"/>
                <w:iCs/>
                <w:color w:val="0070C0"/>
              </w:rPr>
              <w:t xml:space="preserve">004 </w:t>
            </w:r>
            <w:r w:rsidRPr="007E6016">
              <w:rPr>
                <w:rFonts w:ascii="Times New Roman" w:hAnsi="Times New Roman"/>
                <w:iCs/>
              </w:rPr>
              <w:t>Investiții în active necorporale în microîntreprinderi legate direct de activități de cercetare și inovare</w:t>
            </w:r>
          </w:p>
        </w:tc>
        <w:tc>
          <w:tcPr>
            <w:tcW w:w="1800" w:type="dxa"/>
          </w:tcPr>
          <w:p w14:paraId="0CD408FD" w14:textId="14A342EE" w:rsidR="00677705" w:rsidRPr="007E6016" w:rsidRDefault="00177D56" w:rsidP="00677705">
            <w:pPr>
              <w:rPr>
                <w:rFonts w:ascii="Times New Roman" w:hAnsi="Times New Roman"/>
                <w:iCs/>
                <w:lang w:val="en-US"/>
              </w:rPr>
            </w:pPr>
            <w:r w:rsidRPr="007E6016">
              <w:rPr>
                <w:rFonts w:ascii="Times New Roman" w:hAnsi="Times New Roman"/>
                <w:iCs/>
                <w:lang w:val="en-US"/>
              </w:rPr>
              <w:t>1.500.000</w:t>
            </w:r>
          </w:p>
        </w:tc>
      </w:tr>
      <w:tr w:rsidR="00677705" w:rsidRPr="007E6016" w14:paraId="60856567" w14:textId="77777777" w:rsidTr="00677705">
        <w:tc>
          <w:tcPr>
            <w:tcW w:w="1413" w:type="dxa"/>
          </w:tcPr>
          <w:p w14:paraId="4BCB01F1" w14:textId="77777777" w:rsidR="00677705" w:rsidRPr="007E6016" w:rsidRDefault="00677705" w:rsidP="00677705">
            <w:pPr>
              <w:rPr>
                <w:rFonts w:ascii="Times New Roman" w:hAnsi="Times New Roman"/>
                <w:iCs/>
                <w:lang w:val="en-US"/>
              </w:rPr>
            </w:pPr>
            <w:r w:rsidRPr="007E6016">
              <w:rPr>
                <w:rFonts w:ascii="Times New Roman" w:hAnsi="Times New Roman"/>
                <w:iCs/>
                <w:lang w:val="en-US"/>
              </w:rPr>
              <w:t>1</w:t>
            </w:r>
          </w:p>
          <w:p w14:paraId="5E0847D9" w14:textId="6516AC4A" w:rsidR="00677705" w:rsidRPr="007E6016" w:rsidRDefault="00677705" w:rsidP="00677705">
            <w:pPr>
              <w:rPr>
                <w:rFonts w:ascii="Times New Roman" w:hAnsi="Times New Roman"/>
                <w:iCs/>
                <w:lang w:val="en-US"/>
              </w:rPr>
            </w:pPr>
          </w:p>
        </w:tc>
        <w:tc>
          <w:tcPr>
            <w:tcW w:w="992" w:type="dxa"/>
          </w:tcPr>
          <w:p w14:paraId="7EB9489D" w14:textId="46165570" w:rsidR="00677705" w:rsidRPr="007E6016" w:rsidRDefault="00677705" w:rsidP="00677705">
            <w:pPr>
              <w:rPr>
                <w:rFonts w:ascii="Times New Roman" w:hAnsi="Times New Roman"/>
                <w:iCs/>
                <w:lang w:val="en-US"/>
              </w:rPr>
            </w:pPr>
            <w:r w:rsidRPr="007E6016">
              <w:rPr>
                <w:rFonts w:ascii="Times New Roman" w:hAnsi="Times New Roman"/>
                <w:iCs/>
                <w:lang w:val="en-US"/>
              </w:rPr>
              <w:t>FEDR</w:t>
            </w:r>
          </w:p>
        </w:tc>
        <w:tc>
          <w:tcPr>
            <w:tcW w:w="1559" w:type="dxa"/>
          </w:tcPr>
          <w:p w14:paraId="2523A7BF" w14:textId="61D89030" w:rsidR="00677705" w:rsidRPr="007E6016" w:rsidRDefault="00677705" w:rsidP="00677705">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63E715D6" w14:textId="18258E6D" w:rsidR="00677705" w:rsidRPr="007E6016" w:rsidRDefault="00677705" w:rsidP="001C2F76">
            <w:pPr>
              <w:jc w:val="both"/>
              <w:rPr>
                <w:rFonts w:ascii="Times New Roman" w:hAnsi="Times New Roman"/>
                <w:iCs/>
                <w:lang w:val="en-US"/>
              </w:rPr>
            </w:pPr>
            <w:r w:rsidRPr="007E6016">
              <w:rPr>
                <w:rFonts w:ascii="Times New Roman" w:hAnsi="Times New Roman"/>
                <w:iCs/>
                <w:color w:val="0070C0"/>
              </w:rPr>
              <w:t>005</w:t>
            </w:r>
            <w:r w:rsidRPr="007E6016">
              <w:rPr>
                <w:rFonts w:ascii="Times New Roman" w:hAnsi="Times New Roman"/>
                <w:color w:val="0070C0"/>
              </w:rPr>
              <w:t xml:space="preserve"> </w:t>
            </w:r>
            <w:r w:rsidRPr="007E6016">
              <w:rPr>
                <w:rFonts w:ascii="Times New Roman" w:hAnsi="Times New Roman"/>
                <w:iCs/>
              </w:rPr>
              <w:t>Investiții în active necorporale în întreprinderi mici și mijlocii (inclusiv centre de cercetare private) legate direct de activități de cercetare și inovare</w:t>
            </w:r>
          </w:p>
        </w:tc>
        <w:tc>
          <w:tcPr>
            <w:tcW w:w="1800" w:type="dxa"/>
          </w:tcPr>
          <w:p w14:paraId="333DAF93" w14:textId="781E6D4E" w:rsidR="00677705" w:rsidRPr="007E6016" w:rsidRDefault="00177D56" w:rsidP="00677705">
            <w:pPr>
              <w:rPr>
                <w:rFonts w:ascii="Times New Roman" w:hAnsi="Times New Roman"/>
                <w:iCs/>
                <w:lang w:val="en-US"/>
              </w:rPr>
            </w:pPr>
            <w:r w:rsidRPr="007E6016">
              <w:rPr>
                <w:rFonts w:ascii="Times New Roman" w:hAnsi="Times New Roman"/>
                <w:iCs/>
                <w:lang w:val="en-US"/>
              </w:rPr>
              <w:t>2.500.000</w:t>
            </w:r>
          </w:p>
        </w:tc>
      </w:tr>
      <w:tr w:rsidR="00A353E2" w:rsidRPr="007E6016" w14:paraId="7414A151" w14:textId="77777777" w:rsidTr="00677705">
        <w:tc>
          <w:tcPr>
            <w:tcW w:w="1413" w:type="dxa"/>
          </w:tcPr>
          <w:p w14:paraId="5F055D8B" w14:textId="77777777" w:rsidR="00A353E2" w:rsidRPr="007E6016" w:rsidRDefault="00A353E2" w:rsidP="00A353E2">
            <w:pPr>
              <w:rPr>
                <w:rFonts w:ascii="Times New Roman" w:hAnsi="Times New Roman"/>
                <w:iCs/>
                <w:lang w:val="en-US"/>
              </w:rPr>
            </w:pPr>
            <w:bookmarkStart w:id="10" w:name="_Hlk51246809"/>
            <w:r w:rsidRPr="007E6016">
              <w:rPr>
                <w:rFonts w:ascii="Times New Roman" w:hAnsi="Times New Roman"/>
                <w:iCs/>
                <w:lang w:val="en-US"/>
              </w:rPr>
              <w:t>1</w:t>
            </w:r>
          </w:p>
          <w:p w14:paraId="026BE03F" w14:textId="77777777" w:rsidR="00A353E2" w:rsidRPr="007E6016" w:rsidRDefault="00A353E2" w:rsidP="00A353E2">
            <w:pPr>
              <w:rPr>
                <w:rFonts w:ascii="Times New Roman" w:hAnsi="Times New Roman"/>
                <w:iCs/>
                <w:lang w:val="en-US"/>
              </w:rPr>
            </w:pPr>
          </w:p>
        </w:tc>
        <w:tc>
          <w:tcPr>
            <w:tcW w:w="992" w:type="dxa"/>
          </w:tcPr>
          <w:p w14:paraId="7F867E4A" w14:textId="6BE27A08"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65A7DFEF" w14:textId="6A706B42" w:rsidR="00A353E2" w:rsidRPr="007E6016" w:rsidRDefault="00A353E2" w:rsidP="00A353E2">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7446B8C0" w14:textId="29B0D308" w:rsidR="00A353E2" w:rsidRPr="007E6016" w:rsidRDefault="00A353E2" w:rsidP="00A353E2">
            <w:pPr>
              <w:jc w:val="both"/>
              <w:rPr>
                <w:rFonts w:ascii="Times New Roman" w:hAnsi="Times New Roman"/>
                <w:iCs/>
                <w:color w:val="0070C0"/>
              </w:rPr>
            </w:pPr>
            <w:r w:rsidRPr="00A353E2">
              <w:rPr>
                <w:rFonts w:ascii="Times New Roman" w:hAnsi="Times New Roman"/>
                <w:iCs/>
                <w:color w:val="0070C0"/>
              </w:rPr>
              <w:t xml:space="preserve">008 </w:t>
            </w:r>
            <w:r w:rsidRPr="00A353E2">
              <w:rPr>
                <w:rFonts w:ascii="Times New Roman" w:hAnsi="Times New Roman"/>
                <w:iCs/>
              </w:rPr>
              <w:t>Activități de cercetare și inovare în întreprinderi mici și mijlocii, inclusiv colaborarea în rețea</w:t>
            </w:r>
          </w:p>
        </w:tc>
        <w:tc>
          <w:tcPr>
            <w:tcW w:w="1800" w:type="dxa"/>
          </w:tcPr>
          <w:p w14:paraId="582A914A" w14:textId="327EB80B" w:rsidR="00A353E2" w:rsidRPr="007E6016" w:rsidRDefault="00A353E2" w:rsidP="00A353E2">
            <w:pPr>
              <w:rPr>
                <w:rFonts w:ascii="Times New Roman" w:hAnsi="Times New Roman"/>
                <w:iCs/>
                <w:lang w:val="en-US"/>
              </w:rPr>
            </w:pPr>
            <w:r w:rsidRPr="00A353E2">
              <w:rPr>
                <w:rFonts w:ascii="Times New Roman" w:hAnsi="Times New Roman"/>
                <w:iCs/>
                <w:lang w:val="en-US"/>
              </w:rPr>
              <w:t>12</w:t>
            </w:r>
            <w:r>
              <w:rPr>
                <w:rFonts w:ascii="Times New Roman" w:hAnsi="Times New Roman"/>
                <w:iCs/>
                <w:lang w:val="en-US"/>
              </w:rPr>
              <w:t>.</w:t>
            </w:r>
            <w:r w:rsidRPr="00A353E2">
              <w:rPr>
                <w:rFonts w:ascii="Times New Roman" w:hAnsi="Times New Roman"/>
                <w:iCs/>
                <w:lang w:val="en-US"/>
              </w:rPr>
              <w:t>000</w:t>
            </w:r>
            <w:r>
              <w:rPr>
                <w:rFonts w:ascii="Times New Roman" w:hAnsi="Times New Roman"/>
                <w:iCs/>
                <w:lang w:val="en-US"/>
              </w:rPr>
              <w:t>.</w:t>
            </w:r>
            <w:r w:rsidRPr="00A353E2">
              <w:rPr>
                <w:rFonts w:ascii="Times New Roman" w:hAnsi="Times New Roman"/>
                <w:iCs/>
                <w:lang w:val="en-US"/>
              </w:rPr>
              <w:t>000</w:t>
            </w:r>
          </w:p>
        </w:tc>
      </w:tr>
      <w:bookmarkEnd w:id="10"/>
      <w:tr w:rsidR="00A353E2" w:rsidRPr="007E6016" w14:paraId="1A91630C" w14:textId="77777777" w:rsidTr="00677705">
        <w:tc>
          <w:tcPr>
            <w:tcW w:w="1413" w:type="dxa"/>
          </w:tcPr>
          <w:p w14:paraId="6BA9082C" w14:textId="77777777" w:rsidR="00A353E2" w:rsidRPr="007E6016" w:rsidRDefault="00A353E2" w:rsidP="00A353E2">
            <w:pPr>
              <w:rPr>
                <w:rFonts w:ascii="Times New Roman" w:hAnsi="Times New Roman"/>
                <w:iCs/>
                <w:lang w:val="en-US"/>
              </w:rPr>
            </w:pPr>
            <w:r w:rsidRPr="007E6016">
              <w:rPr>
                <w:rFonts w:ascii="Times New Roman" w:hAnsi="Times New Roman"/>
                <w:iCs/>
                <w:lang w:val="en-US"/>
              </w:rPr>
              <w:t>1</w:t>
            </w:r>
          </w:p>
          <w:p w14:paraId="44B99C5E" w14:textId="0FC725D6" w:rsidR="00A353E2" w:rsidRPr="007E6016" w:rsidRDefault="00A353E2" w:rsidP="00A353E2">
            <w:pPr>
              <w:rPr>
                <w:rFonts w:ascii="Times New Roman" w:hAnsi="Times New Roman"/>
                <w:iCs/>
                <w:lang w:val="en-US"/>
              </w:rPr>
            </w:pPr>
          </w:p>
        </w:tc>
        <w:tc>
          <w:tcPr>
            <w:tcW w:w="992" w:type="dxa"/>
          </w:tcPr>
          <w:p w14:paraId="1FB09CF7" w14:textId="4EAB6A88"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558268E6" w14:textId="2122C8A3" w:rsidR="00A353E2" w:rsidRPr="007E6016" w:rsidRDefault="00A353E2" w:rsidP="00A353E2">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06FF301A" w14:textId="686792ED" w:rsidR="00A353E2" w:rsidRPr="007E6016" w:rsidRDefault="00A353E2" w:rsidP="00A353E2">
            <w:pPr>
              <w:jc w:val="both"/>
              <w:rPr>
                <w:rFonts w:ascii="Times New Roman" w:hAnsi="Times New Roman"/>
                <w:iCs/>
                <w:lang w:val="en-US"/>
              </w:rPr>
            </w:pPr>
            <w:r w:rsidRPr="007E6016">
              <w:rPr>
                <w:rFonts w:ascii="Times New Roman" w:hAnsi="Times New Roman"/>
                <w:iCs/>
                <w:color w:val="1F497D" w:themeColor="text2"/>
              </w:rPr>
              <w:t>009</w:t>
            </w:r>
            <w:r w:rsidRPr="007E6016">
              <w:rPr>
                <w:rFonts w:ascii="Times New Roman" w:hAnsi="Times New Roman"/>
                <w:iCs/>
              </w:rPr>
              <w:t xml:space="preserve"> Activități de cercetare și inovare în centre publice de cercetare, de învățământ superior și de competență, inclusiv colaborarea în rețea (cercetare industrială, dezvoltare experimentală, studii de fezabilitate)</w:t>
            </w:r>
          </w:p>
        </w:tc>
        <w:tc>
          <w:tcPr>
            <w:tcW w:w="1800" w:type="dxa"/>
          </w:tcPr>
          <w:p w14:paraId="06E5022E" w14:textId="04A853E1" w:rsidR="00A353E2" w:rsidRPr="007E6016" w:rsidRDefault="00A353E2" w:rsidP="00A353E2">
            <w:pPr>
              <w:rPr>
                <w:rFonts w:ascii="Times New Roman" w:hAnsi="Times New Roman"/>
                <w:iCs/>
                <w:lang w:val="en-US"/>
              </w:rPr>
            </w:pPr>
            <w:r w:rsidRPr="00A53B19">
              <w:rPr>
                <w:rFonts w:ascii="Times New Roman" w:hAnsi="Times New Roman"/>
                <w:iCs/>
                <w:lang w:val="en-US"/>
              </w:rPr>
              <w:t>17</w:t>
            </w:r>
            <w:r>
              <w:rPr>
                <w:rFonts w:ascii="Times New Roman" w:hAnsi="Times New Roman"/>
                <w:iCs/>
                <w:lang w:val="en-US"/>
              </w:rPr>
              <w:t>.</w:t>
            </w:r>
            <w:r w:rsidRPr="00A53B19">
              <w:rPr>
                <w:rFonts w:ascii="Times New Roman" w:hAnsi="Times New Roman"/>
                <w:iCs/>
                <w:lang w:val="en-US"/>
              </w:rPr>
              <w:t>046</w:t>
            </w:r>
            <w:r>
              <w:rPr>
                <w:rFonts w:ascii="Times New Roman" w:hAnsi="Times New Roman"/>
                <w:iCs/>
                <w:lang w:val="en-US"/>
              </w:rPr>
              <w:t>.</w:t>
            </w:r>
            <w:r w:rsidRPr="00A53B19">
              <w:rPr>
                <w:rFonts w:ascii="Times New Roman" w:hAnsi="Times New Roman"/>
                <w:iCs/>
                <w:lang w:val="en-US"/>
              </w:rPr>
              <w:t>000</w:t>
            </w:r>
          </w:p>
        </w:tc>
      </w:tr>
      <w:tr w:rsidR="00A353E2" w:rsidRPr="007E6016" w14:paraId="48BCF446" w14:textId="77777777" w:rsidTr="00677705">
        <w:tc>
          <w:tcPr>
            <w:tcW w:w="1413" w:type="dxa"/>
          </w:tcPr>
          <w:p w14:paraId="4F75F71E" w14:textId="77777777" w:rsidR="00A353E2" w:rsidRPr="007E6016" w:rsidRDefault="00A353E2" w:rsidP="00A353E2">
            <w:pPr>
              <w:rPr>
                <w:rFonts w:ascii="Times New Roman" w:hAnsi="Times New Roman"/>
                <w:iCs/>
                <w:lang w:val="en-US"/>
              </w:rPr>
            </w:pPr>
            <w:r w:rsidRPr="007E6016">
              <w:rPr>
                <w:rFonts w:ascii="Times New Roman" w:hAnsi="Times New Roman"/>
                <w:iCs/>
                <w:lang w:val="en-US"/>
              </w:rPr>
              <w:lastRenderedPageBreak/>
              <w:t>1</w:t>
            </w:r>
          </w:p>
          <w:p w14:paraId="5D5B325C" w14:textId="77777777" w:rsidR="00A353E2" w:rsidRPr="007E6016" w:rsidRDefault="00A353E2" w:rsidP="00A353E2">
            <w:pPr>
              <w:rPr>
                <w:rFonts w:ascii="Times New Roman" w:hAnsi="Times New Roman"/>
                <w:iCs/>
                <w:lang w:val="en-US"/>
              </w:rPr>
            </w:pPr>
          </w:p>
        </w:tc>
        <w:tc>
          <w:tcPr>
            <w:tcW w:w="992" w:type="dxa"/>
          </w:tcPr>
          <w:p w14:paraId="0EA7E35F" w14:textId="7B962A96"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59CA5A53" w14:textId="4AECC3E3" w:rsidR="00A353E2" w:rsidRPr="007E6016" w:rsidRDefault="00A353E2" w:rsidP="00A353E2">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42F7FF70" w14:textId="65C6F8CB" w:rsidR="00A353E2" w:rsidRPr="007E6016" w:rsidRDefault="00A353E2" w:rsidP="00A353E2">
            <w:pPr>
              <w:jc w:val="both"/>
              <w:rPr>
                <w:rFonts w:ascii="Times New Roman" w:hAnsi="Times New Roman"/>
                <w:iCs/>
                <w:lang w:val="en-US"/>
              </w:rPr>
            </w:pPr>
            <w:r w:rsidRPr="007E6016">
              <w:rPr>
                <w:rFonts w:ascii="Times New Roman" w:hAnsi="Times New Roman"/>
                <w:iCs/>
                <w:color w:val="0070C0"/>
              </w:rPr>
              <w:t>010</w:t>
            </w:r>
            <w:r w:rsidRPr="007E6016">
              <w:rPr>
                <w:rFonts w:ascii="Times New Roman" w:hAnsi="Times New Roman"/>
                <w:iCs/>
              </w:rPr>
              <w:t xml:space="preserve"> Digitalizarea IMM-urilor (inclusiv comerț electronic, activități economice electronice și procese economice în rețea, huburi de inovare digitală, laboratoare vii, antreprenori web și start-upuri în domeniul TIC, B2B)</w:t>
            </w:r>
          </w:p>
        </w:tc>
        <w:tc>
          <w:tcPr>
            <w:tcW w:w="1800" w:type="dxa"/>
          </w:tcPr>
          <w:p w14:paraId="3F0F4AFF" w14:textId="3E439698" w:rsidR="00A353E2" w:rsidRPr="007E6016" w:rsidRDefault="00A353E2" w:rsidP="00A353E2">
            <w:pPr>
              <w:rPr>
                <w:rFonts w:ascii="Times New Roman" w:hAnsi="Times New Roman"/>
                <w:iCs/>
                <w:lang w:val="en-US"/>
              </w:rPr>
            </w:pPr>
            <w:r w:rsidRPr="001C2F76">
              <w:rPr>
                <w:rFonts w:ascii="Times New Roman" w:hAnsi="Times New Roman"/>
                <w:iCs/>
                <w:lang w:val="en-US"/>
              </w:rPr>
              <w:t>15</w:t>
            </w:r>
            <w:r>
              <w:rPr>
                <w:rFonts w:ascii="Times New Roman" w:hAnsi="Times New Roman"/>
                <w:iCs/>
                <w:lang w:val="en-US"/>
              </w:rPr>
              <w:t>.</w:t>
            </w:r>
            <w:r w:rsidRPr="001C2F76">
              <w:rPr>
                <w:rFonts w:ascii="Times New Roman" w:hAnsi="Times New Roman"/>
                <w:iCs/>
                <w:lang w:val="en-US"/>
              </w:rPr>
              <w:t>000</w:t>
            </w:r>
            <w:r>
              <w:rPr>
                <w:rFonts w:ascii="Times New Roman" w:hAnsi="Times New Roman"/>
                <w:iCs/>
                <w:lang w:val="en-US"/>
              </w:rPr>
              <w:t>.</w:t>
            </w:r>
            <w:r w:rsidRPr="001C2F76">
              <w:rPr>
                <w:rFonts w:ascii="Times New Roman" w:hAnsi="Times New Roman"/>
                <w:iCs/>
                <w:lang w:val="en-US"/>
              </w:rPr>
              <w:t>000</w:t>
            </w:r>
          </w:p>
        </w:tc>
      </w:tr>
      <w:tr w:rsidR="00A353E2" w:rsidRPr="007E6016" w14:paraId="056AA702" w14:textId="77777777" w:rsidTr="00677705">
        <w:tc>
          <w:tcPr>
            <w:tcW w:w="1413" w:type="dxa"/>
          </w:tcPr>
          <w:p w14:paraId="6260A0D3" w14:textId="77777777" w:rsidR="00A353E2" w:rsidRPr="007E6016" w:rsidRDefault="00A353E2" w:rsidP="00A353E2">
            <w:pPr>
              <w:rPr>
                <w:rFonts w:ascii="Times New Roman" w:hAnsi="Times New Roman"/>
                <w:iCs/>
                <w:lang w:val="en-US"/>
              </w:rPr>
            </w:pPr>
            <w:r w:rsidRPr="007E6016">
              <w:rPr>
                <w:rFonts w:ascii="Times New Roman" w:hAnsi="Times New Roman"/>
                <w:iCs/>
                <w:lang w:val="en-US"/>
              </w:rPr>
              <w:t>1</w:t>
            </w:r>
          </w:p>
          <w:p w14:paraId="5D460892" w14:textId="77777777" w:rsidR="00A353E2" w:rsidRPr="007E6016" w:rsidRDefault="00A353E2" w:rsidP="00A353E2">
            <w:pPr>
              <w:rPr>
                <w:rFonts w:ascii="Times New Roman" w:hAnsi="Times New Roman"/>
                <w:iCs/>
                <w:lang w:val="en-US"/>
              </w:rPr>
            </w:pPr>
          </w:p>
        </w:tc>
        <w:tc>
          <w:tcPr>
            <w:tcW w:w="992" w:type="dxa"/>
          </w:tcPr>
          <w:p w14:paraId="62C3A7AC" w14:textId="3006B08B"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07045B23" w14:textId="0BAFA1EF" w:rsidR="00A353E2" w:rsidRPr="007E6016" w:rsidRDefault="00A353E2" w:rsidP="00A353E2">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4D290589" w14:textId="27FB3727" w:rsidR="00A353E2" w:rsidRPr="007E6016" w:rsidRDefault="00A353E2" w:rsidP="00A353E2">
            <w:pPr>
              <w:jc w:val="both"/>
              <w:rPr>
                <w:rFonts w:ascii="Times New Roman" w:hAnsi="Times New Roman"/>
                <w:iCs/>
                <w:color w:val="0070C0"/>
              </w:rPr>
            </w:pPr>
            <w:r w:rsidRPr="007E6016">
              <w:rPr>
                <w:rFonts w:ascii="Times New Roman" w:hAnsi="Times New Roman"/>
                <w:iCs/>
                <w:color w:val="0070C0"/>
              </w:rPr>
              <w:t xml:space="preserve">012 </w:t>
            </w:r>
            <w:r w:rsidRPr="007E6016">
              <w:rPr>
                <w:rFonts w:ascii="Times New Roman" w:hAnsi="Times New Roman"/>
                <w:iCs/>
              </w:rPr>
              <w:t>Servicii si aplicatii IT dedicate competentelor digitale si incluziunii sociale</w:t>
            </w:r>
          </w:p>
        </w:tc>
        <w:tc>
          <w:tcPr>
            <w:tcW w:w="1800" w:type="dxa"/>
          </w:tcPr>
          <w:p w14:paraId="39C63EF9" w14:textId="7736C0D4" w:rsidR="00A353E2" w:rsidRPr="007E6016" w:rsidRDefault="00A353E2" w:rsidP="00A353E2">
            <w:pPr>
              <w:rPr>
                <w:rFonts w:ascii="Times New Roman" w:hAnsi="Times New Roman"/>
                <w:iCs/>
                <w:lang w:val="en-US"/>
              </w:rPr>
            </w:pPr>
            <w:r w:rsidRPr="001C2F76">
              <w:rPr>
                <w:rFonts w:ascii="Times New Roman" w:hAnsi="Times New Roman"/>
                <w:iCs/>
                <w:lang w:val="en-US"/>
              </w:rPr>
              <w:t>5</w:t>
            </w:r>
            <w:r>
              <w:rPr>
                <w:rFonts w:ascii="Times New Roman" w:hAnsi="Times New Roman"/>
                <w:iCs/>
                <w:lang w:val="en-US"/>
              </w:rPr>
              <w:t>.</w:t>
            </w:r>
            <w:r w:rsidRPr="001C2F76">
              <w:rPr>
                <w:rFonts w:ascii="Times New Roman" w:hAnsi="Times New Roman"/>
                <w:iCs/>
                <w:lang w:val="en-US"/>
              </w:rPr>
              <w:t>728</w:t>
            </w:r>
            <w:r>
              <w:rPr>
                <w:rFonts w:ascii="Times New Roman" w:hAnsi="Times New Roman"/>
                <w:iCs/>
                <w:lang w:val="en-US"/>
              </w:rPr>
              <w:t>.</w:t>
            </w:r>
            <w:r w:rsidRPr="001C2F76">
              <w:rPr>
                <w:rFonts w:ascii="Times New Roman" w:hAnsi="Times New Roman"/>
                <w:iCs/>
                <w:lang w:val="en-US"/>
              </w:rPr>
              <w:t>000</w:t>
            </w:r>
          </w:p>
        </w:tc>
      </w:tr>
      <w:tr w:rsidR="00A353E2" w:rsidRPr="007E6016" w14:paraId="1184365D" w14:textId="77777777" w:rsidTr="00677705">
        <w:tc>
          <w:tcPr>
            <w:tcW w:w="1413" w:type="dxa"/>
          </w:tcPr>
          <w:p w14:paraId="2A09261C" w14:textId="77777777" w:rsidR="00A353E2" w:rsidRPr="007E6016" w:rsidRDefault="00A353E2" w:rsidP="00A353E2">
            <w:pPr>
              <w:rPr>
                <w:rFonts w:ascii="Times New Roman" w:hAnsi="Times New Roman"/>
                <w:iCs/>
                <w:lang w:val="en-US"/>
              </w:rPr>
            </w:pPr>
            <w:r w:rsidRPr="007E6016">
              <w:rPr>
                <w:rFonts w:ascii="Times New Roman" w:hAnsi="Times New Roman"/>
                <w:iCs/>
                <w:lang w:val="en-US"/>
              </w:rPr>
              <w:t>1</w:t>
            </w:r>
          </w:p>
          <w:p w14:paraId="069DD9DF" w14:textId="77777777" w:rsidR="00A353E2" w:rsidRPr="007E6016" w:rsidRDefault="00A353E2" w:rsidP="00A353E2">
            <w:pPr>
              <w:rPr>
                <w:rFonts w:ascii="Times New Roman" w:hAnsi="Times New Roman"/>
                <w:iCs/>
                <w:lang w:val="en-US"/>
              </w:rPr>
            </w:pPr>
          </w:p>
        </w:tc>
        <w:tc>
          <w:tcPr>
            <w:tcW w:w="992" w:type="dxa"/>
          </w:tcPr>
          <w:p w14:paraId="70BBED91" w14:textId="3C07CAE0"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7495BE4C" w14:textId="11FED0E3" w:rsidR="00A353E2" w:rsidRPr="007E6016" w:rsidRDefault="00A353E2" w:rsidP="00A353E2">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2FB255BB" w14:textId="5F8E9E0B" w:rsidR="00A353E2" w:rsidRPr="007E6016" w:rsidRDefault="00A353E2" w:rsidP="00A353E2">
            <w:pPr>
              <w:jc w:val="both"/>
              <w:rPr>
                <w:rFonts w:ascii="Times New Roman" w:hAnsi="Times New Roman"/>
                <w:iCs/>
                <w:lang w:val="en-US"/>
              </w:rPr>
            </w:pPr>
            <w:r w:rsidRPr="007E6016">
              <w:rPr>
                <w:rFonts w:ascii="Times New Roman" w:hAnsi="Times New Roman"/>
                <w:iCs/>
                <w:color w:val="0070C0"/>
              </w:rPr>
              <w:t>014</w:t>
            </w:r>
            <w:r w:rsidRPr="007E6016">
              <w:rPr>
                <w:rFonts w:ascii="Times New Roman" w:hAnsi="Times New Roman"/>
                <w:iCs/>
              </w:rPr>
              <w:t xml:space="preserve"> Infrastructuri comerciale pentru IMM-uri (inclusiv parcuri și situri industriale)</w:t>
            </w:r>
          </w:p>
        </w:tc>
        <w:tc>
          <w:tcPr>
            <w:tcW w:w="1800" w:type="dxa"/>
          </w:tcPr>
          <w:p w14:paraId="678FC4F7" w14:textId="0024D8D3" w:rsidR="00A353E2" w:rsidRPr="007E6016" w:rsidRDefault="00A353E2" w:rsidP="00A353E2">
            <w:pPr>
              <w:rPr>
                <w:rFonts w:ascii="Times New Roman" w:hAnsi="Times New Roman"/>
                <w:iCs/>
                <w:lang w:val="en-US"/>
              </w:rPr>
            </w:pPr>
            <w:r w:rsidRPr="001C2F76">
              <w:rPr>
                <w:rFonts w:ascii="Times New Roman" w:hAnsi="Times New Roman"/>
                <w:iCs/>
                <w:lang w:val="en-US"/>
              </w:rPr>
              <w:t>24</w:t>
            </w:r>
            <w:r>
              <w:rPr>
                <w:rFonts w:ascii="Times New Roman" w:hAnsi="Times New Roman"/>
                <w:iCs/>
                <w:lang w:val="en-US"/>
              </w:rPr>
              <w:t>.</w:t>
            </w:r>
            <w:r w:rsidRPr="001C2F76">
              <w:rPr>
                <w:rFonts w:ascii="Times New Roman" w:hAnsi="Times New Roman"/>
                <w:iCs/>
                <w:lang w:val="en-US"/>
              </w:rPr>
              <w:t>000</w:t>
            </w:r>
            <w:r>
              <w:rPr>
                <w:rFonts w:ascii="Times New Roman" w:hAnsi="Times New Roman"/>
                <w:iCs/>
                <w:lang w:val="en-US"/>
              </w:rPr>
              <w:t>.</w:t>
            </w:r>
            <w:r w:rsidRPr="001C2F76">
              <w:rPr>
                <w:rFonts w:ascii="Times New Roman" w:hAnsi="Times New Roman"/>
                <w:iCs/>
                <w:lang w:val="en-US"/>
              </w:rPr>
              <w:t>000</w:t>
            </w:r>
          </w:p>
        </w:tc>
      </w:tr>
      <w:tr w:rsidR="00A353E2" w:rsidRPr="007E6016" w14:paraId="6FF9C28D" w14:textId="77777777" w:rsidTr="00677705">
        <w:tc>
          <w:tcPr>
            <w:tcW w:w="1413" w:type="dxa"/>
          </w:tcPr>
          <w:p w14:paraId="3D2E7892" w14:textId="77777777" w:rsidR="00A353E2" w:rsidRPr="007E6016" w:rsidRDefault="00A353E2" w:rsidP="00A353E2">
            <w:pPr>
              <w:rPr>
                <w:rFonts w:ascii="Times New Roman" w:hAnsi="Times New Roman"/>
                <w:iCs/>
                <w:lang w:val="en-US"/>
              </w:rPr>
            </w:pPr>
            <w:r w:rsidRPr="007E6016">
              <w:rPr>
                <w:rFonts w:ascii="Times New Roman" w:hAnsi="Times New Roman"/>
                <w:iCs/>
                <w:lang w:val="en-US"/>
              </w:rPr>
              <w:t>1</w:t>
            </w:r>
          </w:p>
          <w:p w14:paraId="42F808B0" w14:textId="77777777" w:rsidR="00A353E2" w:rsidRPr="007E6016" w:rsidRDefault="00A353E2" w:rsidP="00A353E2">
            <w:pPr>
              <w:rPr>
                <w:rFonts w:ascii="Times New Roman" w:hAnsi="Times New Roman"/>
                <w:iCs/>
                <w:lang w:val="en-US"/>
              </w:rPr>
            </w:pPr>
          </w:p>
        </w:tc>
        <w:tc>
          <w:tcPr>
            <w:tcW w:w="992" w:type="dxa"/>
          </w:tcPr>
          <w:p w14:paraId="407224B3" w14:textId="3AD45248" w:rsidR="00A353E2" w:rsidRPr="007E6016" w:rsidRDefault="00A353E2" w:rsidP="00A353E2">
            <w:pPr>
              <w:rPr>
                <w:rFonts w:ascii="Times New Roman" w:hAnsi="Times New Roman"/>
                <w:iCs/>
                <w:lang w:val="en-US"/>
              </w:rPr>
            </w:pPr>
            <w:r w:rsidRPr="007E6016">
              <w:rPr>
                <w:rFonts w:ascii="Times New Roman" w:hAnsi="Times New Roman"/>
                <w:iCs/>
                <w:lang w:val="en-US"/>
              </w:rPr>
              <w:t>FEDR</w:t>
            </w:r>
          </w:p>
        </w:tc>
        <w:tc>
          <w:tcPr>
            <w:tcW w:w="1559" w:type="dxa"/>
          </w:tcPr>
          <w:p w14:paraId="75F6BBEB" w14:textId="7E655471" w:rsidR="00A353E2" w:rsidRPr="007E6016" w:rsidRDefault="00A353E2" w:rsidP="00A353E2">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15941EDC" w14:textId="757D1F40" w:rsidR="00A353E2" w:rsidRPr="007E6016" w:rsidRDefault="00A353E2" w:rsidP="00A353E2">
            <w:pPr>
              <w:jc w:val="both"/>
              <w:rPr>
                <w:rFonts w:ascii="Times New Roman" w:hAnsi="Times New Roman"/>
                <w:iCs/>
                <w:color w:val="0070C0"/>
              </w:rPr>
            </w:pPr>
            <w:r w:rsidRPr="007E6016">
              <w:rPr>
                <w:rFonts w:ascii="Times New Roman" w:hAnsi="Times New Roman"/>
                <w:iCs/>
                <w:color w:val="0070C0"/>
              </w:rPr>
              <w:t>015</w:t>
            </w:r>
            <w:r w:rsidRPr="007E6016">
              <w:rPr>
                <w:rFonts w:ascii="Times New Roman" w:hAnsi="Times New Roman"/>
                <w:iCs/>
              </w:rPr>
              <w:t xml:space="preserve"> Dezvoltarea comercială și internaționalizarea IMM-urilor, inclusiv investiții productive</w:t>
            </w:r>
          </w:p>
        </w:tc>
        <w:tc>
          <w:tcPr>
            <w:tcW w:w="1800" w:type="dxa"/>
          </w:tcPr>
          <w:p w14:paraId="6E709464" w14:textId="4DFAD931" w:rsidR="00A353E2" w:rsidRPr="007E6016" w:rsidRDefault="00A353E2" w:rsidP="00A353E2">
            <w:pPr>
              <w:rPr>
                <w:rFonts w:ascii="Times New Roman" w:hAnsi="Times New Roman"/>
                <w:iCs/>
                <w:lang w:val="en-US"/>
              </w:rPr>
            </w:pPr>
            <w:r w:rsidRPr="001C2F76">
              <w:rPr>
                <w:rFonts w:ascii="Times New Roman" w:hAnsi="Times New Roman"/>
                <w:iCs/>
                <w:lang w:val="en-US"/>
              </w:rPr>
              <w:t>11</w:t>
            </w:r>
            <w:r>
              <w:rPr>
                <w:rFonts w:ascii="Times New Roman" w:hAnsi="Times New Roman"/>
                <w:iCs/>
                <w:lang w:val="en-US"/>
              </w:rPr>
              <w:t>.</w:t>
            </w:r>
            <w:r w:rsidRPr="001C2F76">
              <w:rPr>
                <w:rFonts w:ascii="Times New Roman" w:hAnsi="Times New Roman"/>
                <w:iCs/>
                <w:lang w:val="en-US"/>
              </w:rPr>
              <w:t>548</w:t>
            </w:r>
            <w:r>
              <w:rPr>
                <w:rFonts w:ascii="Times New Roman" w:hAnsi="Times New Roman"/>
                <w:iCs/>
                <w:lang w:val="en-US"/>
              </w:rPr>
              <w:t>.</w:t>
            </w:r>
            <w:r w:rsidRPr="001C2F76">
              <w:rPr>
                <w:rFonts w:ascii="Times New Roman" w:hAnsi="Times New Roman"/>
                <w:iCs/>
                <w:lang w:val="en-US"/>
              </w:rPr>
              <w:t>000</w:t>
            </w:r>
          </w:p>
        </w:tc>
      </w:tr>
      <w:tr w:rsidR="005C35F8" w:rsidRPr="007E6016" w14:paraId="7B85333B" w14:textId="77777777" w:rsidTr="00677705">
        <w:tc>
          <w:tcPr>
            <w:tcW w:w="1413" w:type="dxa"/>
          </w:tcPr>
          <w:p w14:paraId="03F5CB25" w14:textId="77777777" w:rsidR="005C35F8" w:rsidRPr="007E6016" w:rsidRDefault="005C35F8" w:rsidP="005C35F8">
            <w:pPr>
              <w:rPr>
                <w:rFonts w:ascii="Times New Roman" w:hAnsi="Times New Roman"/>
                <w:iCs/>
                <w:lang w:val="en-US"/>
              </w:rPr>
            </w:pPr>
            <w:r w:rsidRPr="007E6016">
              <w:rPr>
                <w:rFonts w:ascii="Times New Roman" w:hAnsi="Times New Roman"/>
                <w:iCs/>
                <w:lang w:val="en-US"/>
              </w:rPr>
              <w:t>1</w:t>
            </w:r>
          </w:p>
          <w:p w14:paraId="54D789D2" w14:textId="77777777" w:rsidR="005C35F8" w:rsidRPr="007E6016" w:rsidRDefault="005C35F8" w:rsidP="005C35F8">
            <w:pPr>
              <w:rPr>
                <w:rFonts w:ascii="Times New Roman" w:hAnsi="Times New Roman"/>
                <w:iCs/>
                <w:lang w:val="en-US"/>
              </w:rPr>
            </w:pPr>
          </w:p>
        </w:tc>
        <w:tc>
          <w:tcPr>
            <w:tcW w:w="992" w:type="dxa"/>
          </w:tcPr>
          <w:p w14:paraId="6BCF212B" w14:textId="077EEE69" w:rsidR="005C35F8" w:rsidRPr="007E6016" w:rsidRDefault="005C35F8" w:rsidP="005C35F8">
            <w:pPr>
              <w:rPr>
                <w:rFonts w:ascii="Times New Roman" w:hAnsi="Times New Roman"/>
                <w:iCs/>
                <w:lang w:val="en-US"/>
              </w:rPr>
            </w:pPr>
            <w:r w:rsidRPr="007E6016">
              <w:rPr>
                <w:rFonts w:ascii="Times New Roman" w:hAnsi="Times New Roman"/>
                <w:iCs/>
                <w:lang w:val="en-US"/>
              </w:rPr>
              <w:t>FEDR</w:t>
            </w:r>
          </w:p>
        </w:tc>
        <w:tc>
          <w:tcPr>
            <w:tcW w:w="1559" w:type="dxa"/>
          </w:tcPr>
          <w:p w14:paraId="04384D56" w14:textId="2B8CECD1" w:rsidR="005C35F8" w:rsidRPr="007E6016" w:rsidRDefault="005C35F8" w:rsidP="005C35F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3771" w:type="dxa"/>
          </w:tcPr>
          <w:p w14:paraId="7EFB8021" w14:textId="414D0B8C" w:rsidR="005C35F8" w:rsidRPr="007E6016" w:rsidRDefault="005C35F8" w:rsidP="005C35F8">
            <w:pPr>
              <w:jc w:val="both"/>
              <w:rPr>
                <w:rFonts w:ascii="Times New Roman" w:hAnsi="Times New Roman"/>
                <w:iCs/>
                <w:color w:val="0070C0"/>
              </w:rPr>
            </w:pPr>
            <w:r w:rsidRPr="0025351A">
              <w:rPr>
                <w:rFonts w:ascii="Times New Roman" w:hAnsi="Times New Roman"/>
                <w:iCs/>
                <w:color w:val="0070C0"/>
              </w:rPr>
              <w:t xml:space="preserve">017 </w:t>
            </w:r>
            <w:r w:rsidRPr="005C35F8">
              <w:rPr>
                <w:rFonts w:ascii="Times New Roman" w:hAnsi="Times New Roman"/>
                <w:iCs/>
              </w:rPr>
              <w:t>Servicii avansate de sprijin pentru IMM-uri și grupuri de IMM-uri (inclusiv servicii de management, comercializare și proiectare)</w:t>
            </w:r>
          </w:p>
        </w:tc>
        <w:tc>
          <w:tcPr>
            <w:tcW w:w="1800" w:type="dxa"/>
          </w:tcPr>
          <w:p w14:paraId="116F726B" w14:textId="466F81EE" w:rsidR="005C35F8" w:rsidRPr="001C2F76" w:rsidRDefault="005C35F8" w:rsidP="005C35F8">
            <w:pPr>
              <w:rPr>
                <w:rFonts w:ascii="Times New Roman" w:hAnsi="Times New Roman"/>
                <w:iCs/>
                <w:lang w:val="en-US"/>
              </w:rPr>
            </w:pPr>
            <w:r w:rsidRPr="005C35F8">
              <w:rPr>
                <w:rFonts w:ascii="Times New Roman" w:hAnsi="Times New Roman"/>
                <w:iCs/>
                <w:lang w:val="en-US"/>
              </w:rPr>
              <w:t>6</w:t>
            </w:r>
            <w:r>
              <w:rPr>
                <w:rFonts w:ascii="Times New Roman" w:hAnsi="Times New Roman"/>
                <w:iCs/>
                <w:lang w:val="en-US"/>
              </w:rPr>
              <w:t>.</w:t>
            </w:r>
            <w:r w:rsidRPr="005C35F8">
              <w:rPr>
                <w:rFonts w:ascii="Times New Roman" w:hAnsi="Times New Roman"/>
                <w:iCs/>
                <w:lang w:val="en-US"/>
              </w:rPr>
              <w:t>000</w:t>
            </w:r>
            <w:r>
              <w:rPr>
                <w:rFonts w:ascii="Times New Roman" w:hAnsi="Times New Roman"/>
                <w:iCs/>
                <w:lang w:val="en-US"/>
              </w:rPr>
              <w:t>.</w:t>
            </w:r>
            <w:r w:rsidRPr="005C35F8">
              <w:rPr>
                <w:rFonts w:ascii="Times New Roman" w:hAnsi="Times New Roman"/>
                <w:iCs/>
                <w:lang w:val="en-US"/>
              </w:rPr>
              <w:t>000</w:t>
            </w:r>
          </w:p>
        </w:tc>
      </w:tr>
      <w:tr w:rsidR="005C35F8" w:rsidRPr="007E6016" w14:paraId="6D82DDE0" w14:textId="77777777" w:rsidTr="00677705">
        <w:tc>
          <w:tcPr>
            <w:tcW w:w="1413" w:type="dxa"/>
          </w:tcPr>
          <w:p w14:paraId="119C1FF7" w14:textId="77777777" w:rsidR="005C35F8" w:rsidRPr="007E6016" w:rsidRDefault="005C35F8" w:rsidP="005C35F8">
            <w:pPr>
              <w:rPr>
                <w:rFonts w:ascii="Times New Roman" w:hAnsi="Times New Roman"/>
                <w:iCs/>
                <w:lang w:val="en-US"/>
              </w:rPr>
            </w:pPr>
            <w:r w:rsidRPr="007E6016">
              <w:rPr>
                <w:rFonts w:ascii="Times New Roman" w:hAnsi="Times New Roman"/>
                <w:iCs/>
                <w:lang w:val="en-US"/>
              </w:rPr>
              <w:t>1</w:t>
            </w:r>
          </w:p>
          <w:p w14:paraId="39A60258" w14:textId="77777777" w:rsidR="005C35F8" w:rsidRPr="007E6016" w:rsidRDefault="005C35F8" w:rsidP="005C35F8">
            <w:pPr>
              <w:rPr>
                <w:rFonts w:ascii="Times New Roman" w:hAnsi="Times New Roman"/>
                <w:iCs/>
                <w:lang w:val="en-US"/>
              </w:rPr>
            </w:pPr>
          </w:p>
        </w:tc>
        <w:tc>
          <w:tcPr>
            <w:tcW w:w="992" w:type="dxa"/>
          </w:tcPr>
          <w:p w14:paraId="30B4CE00" w14:textId="2D8307C5" w:rsidR="005C35F8" w:rsidRPr="007E6016" w:rsidRDefault="005C35F8" w:rsidP="005C35F8">
            <w:pPr>
              <w:rPr>
                <w:rFonts w:ascii="Times New Roman" w:hAnsi="Times New Roman"/>
                <w:iCs/>
                <w:lang w:val="en-US"/>
              </w:rPr>
            </w:pPr>
            <w:r w:rsidRPr="007E6016">
              <w:rPr>
                <w:rFonts w:ascii="Times New Roman" w:hAnsi="Times New Roman"/>
                <w:iCs/>
                <w:lang w:val="en-US"/>
              </w:rPr>
              <w:t>FEDR</w:t>
            </w:r>
          </w:p>
        </w:tc>
        <w:tc>
          <w:tcPr>
            <w:tcW w:w="1559" w:type="dxa"/>
          </w:tcPr>
          <w:p w14:paraId="234F9C49" w14:textId="16CDDD85" w:rsidR="005C35F8" w:rsidRPr="007E6016" w:rsidRDefault="005C35F8" w:rsidP="005C35F8">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402B5E88" w14:textId="797D3B67" w:rsidR="005C35F8" w:rsidRPr="007E6016" w:rsidRDefault="005C35F8" w:rsidP="005C35F8">
            <w:pPr>
              <w:jc w:val="both"/>
              <w:rPr>
                <w:rFonts w:ascii="Times New Roman" w:hAnsi="Times New Roman"/>
                <w:iCs/>
                <w:lang w:val="en-US"/>
              </w:rPr>
            </w:pPr>
            <w:r w:rsidRPr="007E6016">
              <w:rPr>
                <w:rFonts w:ascii="Times New Roman" w:hAnsi="Times New Roman"/>
                <w:iCs/>
                <w:color w:val="0070C0"/>
              </w:rPr>
              <w:t>018</w:t>
            </w:r>
            <w:r w:rsidRPr="007E6016">
              <w:rPr>
                <w:rFonts w:ascii="Times New Roman" w:hAnsi="Times New Roman"/>
                <w:iCs/>
              </w:rPr>
              <w:t xml:space="preserve"> Incubare, sprijinirea societăților spin off și spin-out și a start-upurilor</w:t>
            </w:r>
          </w:p>
        </w:tc>
        <w:tc>
          <w:tcPr>
            <w:tcW w:w="1800" w:type="dxa"/>
          </w:tcPr>
          <w:p w14:paraId="5AD66238" w14:textId="66C0AF81" w:rsidR="005C35F8" w:rsidRPr="007E6016" w:rsidRDefault="005C35F8" w:rsidP="005C35F8">
            <w:pPr>
              <w:rPr>
                <w:rFonts w:ascii="Times New Roman" w:hAnsi="Times New Roman"/>
                <w:iCs/>
                <w:lang w:val="en-US"/>
              </w:rPr>
            </w:pPr>
            <w:r w:rsidRPr="001C2F76">
              <w:rPr>
                <w:rFonts w:ascii="Times New Roman" w:hAnsi="Times New Roman"/>
                <w:iCs/>
                <w:lang w:val="en-US"/>
              </w:rPr>
              <w:t>15</w:t>
            </w:r>
            <w:r>
              <w:rPr>
                <w:rFonts w:ascii="Times New Roman" w:hAnsi="Times New Roman"/>
                <w:iCs/>
                <w:lang w:val="en-US"/>
              </w:rPr>
              <w:t>.</w:t>
            </w:r>
            <w:r w:rsidRPr="001C2F76">
              <w:rPr>
                <w:rFonts w:ascii="Times New Roman" w:hAnsi="Times New Roman"/>
                <w:iCs/>
                <w:lang w:val="en-US"/>
              </w:rPr>
              <w:t>000</w:t>
            </w:r>
            <w:r>
              <w:rPr>
                <w:rFonts w:ascii="Times New Roman" w:hAnsi="Times New Roman"/>
                <w:iCs/>
                <w:lang w:val="en-US"/>
              </w:rPr>
              <w:t>.</w:t>
            </w:r>
            <w:r w:rsidRPr="001C2F76">
              <w:rPr>
                <w:rFonts w:ascii="Times New Roman" w:hAnsi="Times New Roman"/>
                <w:iCs/>
                <w:lang w:val="en-US"/>
              </w:rPr>
              <w:t>000</w:t>
            </w:r>
          </w:p>
        </w:tc>
      </w:tr>
      <w:tr w:rsidR="005C35F8" w:rsidRPr="007E6016" w14:paraId="40195C48" w14:textId="77777777" w:rsidTr="00677705">
        <w:tc>
          <w:tcPr>
            <w:tcW w:w="1413" w:type="dxa"/>
          </w:tcPr>
          <w:p w14:paraId="3663CD45" w14:textId="77777777" w:rsidR="005C35F8" w:rsidRPr="007E6016" w:rsidRDefault="005C35F8" w:rsidP="005C35F8">
            <w:pPr>
              <w:rPr>
                <w:rFonts w:ascii="Times New Roman" w:hAnsi="Times New Roman"/>
                <w:iCs/>
                <w:lang w:val="en-US"/>
              </w:rPr>
            </w:pPr>
            <w:r w:rsidRPr="007E6016">
              <w:rPr>
                <w:rFonts w:ascii="Times New Roman" w:hAnsi="Times New Roman"/>
                <w:iCs/>
                <w:lang w:val="en-US"/>
              </w:rPr>
              <w:t>1</w:t>
            </w:r>
          </w:p>
          <w:p w14:paraId="09160F51" w14:textId="77777777" w:rsidR="005C35F8" w:rsidRPr="007E6016" w:rsidRDefault="005C35F8" w:rsidP="005C35F8">
            <w:pPr>
              <w:rPr>
                <w:rFonts w:ascii="Times New Roman" w:hAnsi="Times New Roman"/>
                <w:iCs/>
                <w:lang w:val="en-US"/>
              </w:rPr>
            </w:pPr>
          </w:p>
        </w:tc>
        <w:tc>
          <w:tcPr>
            <w:tcW w:w="992" w:type="dxa"/>
          </w:tcPr>
          <w:p w14:paraId="2E56463B" w14:textId="2DC6A20A" w:rsidR="005C35F8" w:rsidRPr="007E6016" w:rsidRDefault="005C35F8" w:rsidP="005C35F8">
            <w:pPr>
              <w:rPr>
                <w:rFonts w:ascii="Times New Roman" w:hAnsi="Times New Roman"/>
                <w:iCs/>
                <w:lang w:val="en-US"/>
              </w:rPr>
            </w:pPr>
            <w:r w:rsidRPr="007E6016">
              <w:rPr>
                <w:rFonts w:ascii="Times New Roman" w:hAnsi="Times New Roman"/>
                <w:iCs/>
                <w:lang w:val="en-US"/>
              </w:rPr>
              <w:t>FEDR</w:t>
            </w:r>
          </w:p>
        </w:tc>
        <w:tc>
          <w:tcPr>
            <w:tcW w:w="1559" w:type="dxa"/>
          </w:tcPr>
          <w:p w14:paraId="3ED11AED" w14:textId="38432888" w:rsidR="005C35F8" w:rsidRPr="007E6016" w:rsidRDefault="005C35F8" w:rsidP="005C35F8">
            <w:pPr>
              <w:rPr>
                <w:rFonts w:ascii="Times New Roman" w:hAnsi="Times New Roman"/>
                <w:iCs/>
                <w:lang w:val="en-US"/>
              </w:rPr>
            </w:pPr>
            <w:r w:rsidRPr="007E6016">
              <w:rPr>
                <w:rFonts w:ascii="Times New Roman" w:hAnsi="Times New Roman"/>
                <w:noProof/>
                <w:sz w:val="20"/>
                <w:szCs w:val="20"/>
                <w:lang w:val="en-GB"/>
              </w:rPr>
              <w:t>Mai putin dezvoltata</w:t>
            </w:r>
          </w:p>
        </w:tc>
        <w:tc>
          <w:tcPr>
            <w:tcW w:w="3771" w:type="dxa"/>
          </w:tcPr>
          <w:p w14:paraId="7702D999" w14:textId="3820C837" w:rsidR="005C35F8" w:rsidRPr="007E6016" w:rsidRDefault="005C35F8" w:rsidP="005C35F8">
            <w:pPr>
              <w:jc w:val="both"/>
              <w:rPr>
                <w:rFonts w:ascii="Times New Roman" w:hAnsi="Times New Roman"/>
                <w:iCs/>
                <w:lang w:val="en-US"/>
              </w:rPr>
            </w:pPr>
            <w:r w:rsidRPr="007E6016">
              <w:rPr>
                <w:rFonts w:ascii="Times New Roman" w:hAnsi="Times New Roman"/>
                <w:iCs/>
                <w:color w:val="0070C0"/>
              </w:rPr>
              <w:t>021</w:t>
            </w:r>
            <w:r w:rsidRPr="007E6016">
              <w:rPr>
                <w:rFonts w:ascii="Times New Roman" w:hAnsi="Times New Roman"/>
                <w:iCs/>
                <w:color w:val="00B0F0"/>
              </w:rPr>
              <w:t xml:space="preserve"> </w:t>
            </w:r>
            <w:r w:rsidRPr="007E6016">
              <w:rPr>
                <w:rFonts w:ascii="Times New Roman" w:hAnsi="Times New Roman"/>
                <w:iCs/>
              </w:rPr>
              <w:t>Transfer de tehnologie și cooperare între întreprinderi, centre de cercetare și sectorul învățământului superior</w:t>
            </w:r>
          </w:p>
        </w:tc>
        <w:tc>
          <w:tcPr>
            <w:tcW w:w="1800" w:type="dxa"/>
          </w:tcPr>
          <w:p w14:paraId="4362CB2D" w14:textId="16ED89C5" w:rsidR="005C35F8" w:rsidRPr="007E6016" w:rsidRDefault="005C35F8" w:rsidP="005C35F8">
            <w:pPr>
              <w:rPr>
                <w:rFonts w:ascii="Times New Roman" w:hAnsi="Times New Roman"/>
                <w:iCs/>
                <w:lang w:val="en-US"/>
              </w:rPr>
            </w:pPr>
            <w:r w:rsidRPr="001C2F76">
              <w:rPr>
                <w:rFonts w:ascii="Times New Roman" w:hAnsi="Times New Roman"/>
                <w:iCs/>
                <w:lang w:val="en-US"/>
              </w:rPr>
              <w:t>17</w:t>
            </w:r>
            <w:r>
              <w:rPr>
                <w:rFonts w:ascii="Times New Roman" w:hAnsi="Times New Roman"/>
                <w:iCs/>
                <w:lang w:val="en-US"/>
              </w:rPr>
              <w:t>.</w:t>
            </w:r>
            <w:r w:rsidRPr="001C2F76">
              <w:rPr>
                <w:rFonts w:ascii="Times New Roman" w:hAnsi="Times New Roman"/>
                <w:iCs/>
                <w:lang w:val="en-US"/>
              </w:rPr>
              <w:t>500</w:t>
            </w:r>
            <w:r>
              <w:rPr>
                <w:rFonts w:ascii="Times New Roman" w:hAnsi="Times New Roman"/>
                <w:iCs/>
                <w:lang w:val="en-US"/>
              </w:rPr>
              <w:t>.</w:t>
            </w:r>
            <w:r w:rsidRPr="001C2F76">
              <w:rPr>
                <w:rFonts w:ascii="Times New Roman" w:hAnsi="Times New Roman"/>
                <w:iCs/>
                <w:lang w:val="en-US"/>
              </w:rPr>
              <w:t>000</w:t>
            </w:r>
          </w:p>
        </w:tc>
      </w:tr>
    </w:tbl>
    <w:p w14:paraId="770F69D4" w14:textId="77777777" w:rsidR="001117A6" w:rsidRPr="007E6016" w:rsidRDefault="001117A6" w:rsidP="00F000AD">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090"/>
        <w:gridCol w:w="1727"/>
        <w:gridCol w:w="1391"/>
        <w:gridCol w:w="1837"/>
      </w:tblGrid>
      <w:tr w:rsidR="008959B2" w:rsidRPr="007E6016" w14:paraId="4EEAFE0F" w14:textId="77777777" w:rsidTr="00F000AD">
        <w:tc>
          <w:tcPr>
            <w:tcW w:w="7644" w:type="dxa"/>
            <w:gridSpan w:val="5"/>
          </w:tcPr>
          <w:p w14:paraId="255BD444"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68FA41D6" w14:textId="77777777" w:rsidTr="008E79D2">
        <w:tc>
          <w:tcPr>
            <w:tcW w:w="1599" w:type="dxa"/>
          </w:tcPr>
          <w:p w14:paraId="2821589F"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Priority No</w:t>
            </w:r>
          </w:p>
        </w:tc>
        <w:tc>
          <w:tcPr>
            <w:tcW w:w="1090" w:type="dxa"/>
          </w:tcPr>
          <w:p w14:paraId="22519711"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Fund</w:t>
            </w:r>
          </w:p>
        </w:tc>
        <w:tc>
          <w:tcPr>
            <w:tcW w:w="1727" w:type="dxa"/>
          </w:tcPr>
          <w:p w14:paraId="2F1D2FB5"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5"/>
            </w:r>
          </w:p>
        </w:tc>
        <w:tc>
          <w:tcPr>
            <w:tcW w:w="1391" w:type="dxa"/>
          </w:tcPr>
          <w:p w14:paraId="0DBC0601"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 xml:space="preserve">Code </w:t>
            </w:r>
          </w:p>
        </w:tc>
        <w:tc>
          <w:tcPr>
            <w:tcW w:w="1837" w:type="dxa"/>
          </w:tcPr>
          <w:p w14:paraId="013F0047"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Amount (EUR)</w:t>
            </w:r>
          </w:p>
        </w:tc>
      </w:tr>
      <w:tr w:rsidR="008E79D2" w:rsidRPr="007E6016" w14:paraId="1AFE6902" w14:textId="77777777" w:rsidTr="008E79D2">
        <w:tc>
          <w:tcPr>
            <w:tcW w:w="1599" w:type="dxa"/>
          </w:tcPr>
          <w:p w14:paraId="63BCA8BA" w14:textId="7E13247A" w:rsidR="008E79D2" w:rsidRPr="007E6016" w:rsidRDefault="008E79D2" w:rsidP="008E79D2">
            <w:pPr>
              <w:rPr>
                <w:rFonts w:ascii="Times New Roman" w:hAnsi="Times New Roman"/>
                <w:iCs/>
                <w:lang w:val="en-US"/>
              </w:rPr>
            </w:pPr>
            <w:r w:rsidRPr="007E6016">
              <w:rPr>
                <w:rFonts w:ascii="Times New Roman" w:hAnsi="Times New Roman"/>
                <w:iCs/>
                <w:lang w:val="en-US"/>
              </w:rPr>
              <w:t>1</w:t>
            </w:r>
          </w:p>
        </w:tc>
        <w:tc>
          <w:tcPr>
            <w:tcW w:w="1090" w:type="dxa"/>
          </w:tcPr>
          <w:p w14:paraId="57A1C1C8" w14:textId="3F6B6A16" w:rsidR="008E79D2" w:rsidRPr="007E6016" w:rsidRDefault="008E79D2" w:rsidP="008E79D2">
            <w:pPr>
              <w:rPr>
                <w:rFonts w:ascii="Times New Roman" w:hAnsi="Times New Roman"/>
                <w:iCs/>
                <w:lang w:val="en-US"/>
              </w:rPr>
            </w:pPr>
            <w:r w:rsidRPr="007E6016">
              <w:rPr>
                <w:rFonts w:ascii="Times New Roman" w:hAnsi="Times New Roman"/>
                <w:iCs/>
                <w:lang w:val="en-US"/>
              </w:rPr>
              <w:t>FEDR</w:t>
            </w:r>
          </w:p>
        </w:tc>
        <w:tc>
          <w:tcPr>
            <w:tcW w:w="1727" w:type="dxa"/>
          </w:tcPr>
          <w:p w14:paraId="73940A2B" w14:textId="11602BFA" w:rsidR="008E79D2" w:rsidRPr="007E6016" w:rsidRDefault="005C6B03" w:rsidP="008E79D2">
            <w:pPr>
              <w:rPr>
                <w:rFonts w:ascii="Times New Roman" w:hAnsi="Times New Roman"/>
                <w:iCs/>
                <w:lang w:val="en-US"/>
              </w:rPr>
            </w:pPr>
            <w:r w:rsidRPr="007E6016">
              <w:rPr>
                <w:rFonts w:ascii="Times New Roman" w:hAnsi="Times New Roman"/>
                <w:noProof/>
                <w:sz w:val="20"/>
                <w:szCs w:val="20"/>
                <w:lang w:val="en-GB"/>
              </w:rPr>
              <w:t>Mai putin dezvoltata</w:t>
            </w:r>
          </w:p>
        </w:tc>
        <w:tc>
          <w:tcPr>
            <w:tcW w:w="1391" w:type="dxa"/>
          </w:tcPr>
          <w:p w14:paraId="1156FEC6" w14:textId="0BFF9A57" w:rsidR="008E79D2" w:rsidRPr="007E6016" w:rsidRDefault="008E79D2" w:rsidP="008E79D2">
            <w:pPr>
              <w:rPr>
                <w:rFonts w:ascii="Times New Roman" w:hAnsi="Times New Roman"/>
                <w:iCs/>
                <w:lang w:val="en-US"/>
              </w:rPr>
            </w:pPr>
            <w:r w:rsidRPr="007E6016">
              <w:rPr>
                <w:rFonts w:ascii="Times New Roman" w:hAnsi="Times New Roman"/>
                <w:iCs/>
                <w:lang w:val="en-US"/>
              </w:rPr>
              <w:t>01 - grant</w:t>
            </w:r>
          </w:p>
        </w:tc>
        <w:tc>
          <w:tcPr>
            <w:tcW w:w="1837" w:type="dxa"/>
          </w:tcPr>
          <w:p w14:paraId="51789BD0" w14:textId="3633048C" w:rsidR="008E79D2" w:rsidRPr="007E6016" w:rsidRDefault="008E79D2" w:rsidP="008E79D2">
            <w:pPr>
              <w:jc w:val="right"/>
              <w:rPr>
                <w:rFonts w:ascii="Times New Roman" w:hAnsi="Times New Roman"/>
                <w:iCs/>
                <w:lang w:val="en-US"/>
              </w:rPr>
            </w:pPr>
            <w:r w:rsidRPr="007E6016">
              <w:rPr>
                <w:rFonts w:ascii="Times New Roman" w:hAnsi="Times New Roman"/>
                <w:iCs/>
                <w:lang w:val="en-US"/>
              </w:rPr>
              <w:t>2</w:t>
            </w:r>
            <w:r w:rsidR="00677705" w:rsidRPr="007E6016">
              <w:rPr>
                <w:rFonts w:ascii="Times New Roman" w:hAnsi="Times New Roman"/>
                <w:iCs/>
                <w:lang w:val="en-US"/>
              </w:rPr>
              <w:t>01</w:t>
            </w:r>
            <w:r w:rsidRPr="007E6016">
              <w:rPr>
                <w:rFonts w:ascii="Times New Roman" w:hAnsi="Times New Roman"/>
                <w:iCs/>
                <w:lang w:val="en-US"/>
              </w:rPr>
              <w:t>.</w:t>
            </w:r>
            <w:r w:rsidR="00677705" w:rsidRPr="007E6016">
              <w:rPr>
                <w:rFonts w:ascii="Times New Roman" w:hAnsi="Times New Roman"/>
                <w:iCs/>
                <w:lang w:val="en-US"/>
              </w:rPr>
              <w:t>822.</w:t>
            </w:r>
            <w:r w:rsidRPr="007E6016">
              <w:rPr>
                <w:rFonts w:ascii="Times New Roman" w:hAnsi="Times New Roman"/>
                <w:iCs/>
                <w:lang w:val="en-US"/>
              </w:rPr>
              <w:t>000</w:t>
            </w:r>
          </w:p>
        </w:tc>
      </w:tr>
      <w:tr w:rsidR="00677705" w:rsidRPr="007E6016" w14:paraId="13264783" w14:textId="77777777" w:rsidTr="008E79D2">
        <w:tc>
          <w:tcPr>
            <w:tcW w:w="1599" w:type="dxa"/>
          </w:tcPr>
          <w:p w14:paraId="59547D4A" w14:textId="3E92381E" w:rsidR="00677705" w:rsidRPr="007E6016" w:rsidRDefault="00677705" w:rsidP="00677705">
            <w:pPr>
              <w:rPr>
                <w:rFonts w:ascii="Times New Roman" w:hAnsi="Times New Roman"/>
                <w:iCs/>
                <w:lang w:val="en-US"/>
              </w:rPr>
            </w:pPr>
            <w:r w:rsidRPr="007E6016">
              <w:rPr>
                <w:rFonts w:ascii="Times New Roman" w:hAnsi="Times New Roman"/>
                <w:iCs/>
                <w:lang w:val="en-US"/>
              </w:rPr>
              <w:t>1</w:t>
            </w:r>
          </w:p>
        </w:tc>
        <w:tc>
          <w:tcPr>
            <w:tcW w:w="1090" w:type="dxa"/>
          </w:tcPr>
          <w:p w14:paraId="195765DD" w14:textId="74B858EE" w:rsidR="00677705" w:rsidRPr="007E6016" w:rsidRDefault="00677705" w:rsidP="00677705">
            <w:pPr>
              <w:rPr>
                <w:rFonts w:ascii="Times New Roman" w:hAnsi="Times New Roman"/>
                <w:iCs/>
                <w:lang w:val="en-US"/>
              </w:rPr>
            </w:pPr>
            <w:r w:rsidRPr="007E6016">
              <w:rPr>
                <w:rFonts w:ascii="Times New Roman" w:hAnsi="Times New Roman"/>
                <w:iCs/>
                <w:lang w:val="en-US"/>
              </w:rPr>
              <w:t>BS</w:t>
            </w:r>
          </w:p>
        </w:tc>
        <w:tc>
          <w:tcPr>
            <w:tcW w:w="1727" w:type="dxa"/>
          </w:tcPr>
          <w:p w14:paraId="48EB8AEE" w14:textId="1D701719" w:rsidR="00677705" w:rsidRPr="007E6016" w:rsidRDefault="00677705" w:rsidP="00677705">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391" w:type="dxa"/>
          </w:tcPr>
          <w:p w14:paraId="0F3D966B" w14:textId="77777777" w:rsidR="00677705" w:rsidRPr="007E6016" w:rsidRDefault="00677705" w:rsidP="00677705">
            <w:pPr>
              <w:rPr>
                <w:rFonts w:ascii="Times New Roman" w:hAnsi="Times New Roman"/>
                <w:iCs/>
                <w:lang w:val="en-US"/>
              </w:rPr>
            </w:pPr>
          </w:p>
        </w:tc>
        <w:tc>
          <w:tcPr>
            <w:tcW w:w="1837" w:type="dxa"/>
          </w:tcPr>
          <w:p w14:paraId="48C04510" w14:textId="42170B01" w:rsidR="00677705" w:rsidRPr="007E6016" w:rsidRDefault="00677705" w:rsidP="00677705">
            <w:pPr>
              <w:jc w:val="right"/>
              <w:rPr>
                <w:rFonts w:ascii="Times New Roman" w:hAnsi="Times New Roman"/>
                <w:iCs/>
                <w:lang w:val="en-US"/>
              </w:rPr>
            </w:pPr>
            <w:r w:rsidRPr="007E6016">
              <w:rPr>
                <w:rFonts w:ascii="Times New Roman" w:hAnsi="Times New Roman"/>
                <w:iCs/>
                <w:lang w:val="en-US"/>
              </w:rPr>
              <w:t>35.021</w:t>
            </w:r>
            <w:r w:rsidR="00737E35" w:rsidRPr="007E6016">
              <w:rPr>
                <w:rFonts w:ascii="Times New Roman" w:hAnsi="Times New Roman"/>
                <w:iCs/>
                <w:lang w:val="en-US"/>
              </w:rPr>
              <w:t>.000</w:t>
            </w:r>
          </w:p>
        </w:tc>
      </w:tr>
    </w:tbl>
    <w:p w14:paraId="2D0F4187" w14:textId="77777777" w:rsidR="001117A6" w:rsidRPr="007E6016" w:rsidRDefault="001117A6" w:rsidP="00F000AD">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55"/>
        <w:gridCol w:w="2120"/>
      </w:tblGrid>
      <w:tr w:rsidR="008959B2" w:rsidRPr="007E6016" w14:paraId="7EF4815E" w14:textId="77777777" w:rsidTr="00F000AD">
        <w:tc>
          <w:tcPr>
            <w:tcW w:w="7644" w:type="dxa"/>
            <w:gridSpan w:val="6"/>
          </w:tcPr>
          <w:p w14:paraId="3D519CAE"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2A02DC3A" w14:textId="77777777" w:rsidTr="00F000AD">
        <w:tc>
          <w:tcPr>
            <w:tcW w:w="1599" w:type="dxa"/>
          </w:tcPr>
          <w:p w14:paraId="05140244"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lastRenderedPageBreak/>
              <w:t>Priority No</w:t>
            </w:r>
          </w:p>
        </w:tc>
        <w:tc>
          <w:tcPr>
            <w:tcW w:w="1384" w:type="dxa"/>
          </w:tcPr>
          <w:p w14:paraId="6BA79BC7"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Fund</w:t>
            </w:r>
          </w:p>
        </w:tc>
        <w:tc>
          <w:tcPr>
            <w:tcW w:w="1433" w:type="dxa"/>
          </w:tcPr>
          <w:p w14:paraId="18102086"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6"/>
            </w:r>
          </w:p>
        </w:tc>
        <w:tc>
          <w:tcPr>
            <w:tcW w:w="1053" w:type="dxa"/>
          </w:tcPr>
          <w:p w14:paraId="3DBC78A4"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 xml:space="preserve">Code </w:t>
            </w:r>
          </w:p>
        </w:tc>
        <w:tc>
          <w:tcPr>
            <w:tcW w:w="2175" w:type="dxa"/>
            <w:gridSpan w:val="2"/>
          </w:tcPr>
          <w:p w14:paraId="026CFBC1"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Amount (EUR)</w:t>
            </w:r>
          </w:p>
        </w:tc>
      </w:tr>
      <w:tr w:rsidR="005C6B03" w:rsidRPr="007E6016" w14:paraId="5432E513" w14:textId="77777777" w:rsidTr="008959B2">
        <w:tc>
          <w:tcPr>
            <w:tcW w:w="1599" w:type="dxa"/>
          </w:tcPr>
          <w:p w14:paraId="4AC770FE" w14:textId="76ED9F87" w:rsidR="005C6B03" w:rsidRPr="007E6016" w:rsidRDefault="005C6B03" w:rsidP="00B35122">
            <w:pPr>
              <w:rPr>
                <w:rFonts w:ascii="Times New Roman" w:hAnsi="Times New Roman"/>
                <w:b/>
                <w:iCs/>
                <w:lang w:val="en-US"/>
              </w:rPr>
            </w:pPr>
            <w:r w:rsidRPr="007E6016">
              <w:rPr>
                <w:rFonts w:ascii="Times New Roman" w:hAnsi="Times New Roman"/>
                <w:iCs/>
                <w:lang w:val="en-US"/>
              </w:rPr>
              <w:t>1</w:t>
            </w:r>
          </w:p>
        </w:tc>
        <w:tc>
          <w:tcPr>
            <w:tcW w:w="1384" w:type="dxa"/>
          </w:tcPr>
          <w:p w14:paraId="60469B89" w14:textId="150DF542" w:rsidR="005C6B03" w:rsidRPr="007E6016" w:rsidRDefault="005C6B03" w:rsidP="00B35122">
            <w:pPr>
              <w:rPr>
                <w:rFonts w:ascii="Times New Roman" w:hAnsi="Times New Roman"/>
                <w:b/>
                <w:iCs/>
                <w:lang w:val="en-US"/>
              </w:rPr>
            </w:pPr>
            <w:r w:rsidRPr="007E6016">
              <w:rPr>
                <w:rFonts w:ascii="Times New Roman" w:hAnsi="Times New Roman"/>
                <w:iCs/>
                <w:lang w:val="en-US"/>
              </w:rPr>
              <w:t>FEDR</w:t>
            </w:r>
          </w:p>
        </w:tc>
        <w:tc>
          <w:tcPr>
            <w:tcW w:w="1433" w:type="dxa"/>
          </w:tcPr>
          <w:p w14:paraId="0FC9B9C1" w14:textId="2863B38F" w:rsidR="005C6B03" w:rsidRPr="007E6016" w:rsidRDefault="005C6B03" w:rsidP="00B35122">
            <w:pPr>
              <w:rPr>
                <w:rFonts w:ascii="Times New Roman" w:hAnsi="Times New Roman"/>
                <w:b/>
                <w:iCs/>
                <w:lang w:val="en-US"/>
              </w:rPr>
            </w:pPr>
            <w:r w:rsidRPr="007E6016">
              <w:rPr>
                <w:rFonts w:ascii="Times New Roman" w:hAnsi="Times New Roman"/>
                <w:noProof/>
                <w:sz w:val="20"/>
                <w:szCs w:val="20"/>
                <w:lang w:val="en-GB"/>
              </w:rPr>
              <w:t>Mai putin dezvoltata</w:t>
            </w:r>
          </w:p>
        </w:tc>
        <w:tc>
          <w:tcPr>
            <w:tcW w:w="1108" w:type="dxa"/>
            <w:gridSpan w:val="2"/>
          </w:tcPr>
          <w:p w14:paraId="48E7D291" w14:textId="77777777" w:rsidR="005C6B03" w:rsidRPr="007E6016" w:rsidRDefault="005C6B03" w:rsidP="00B35122">
            <w:pPr>
              <w:rPr>
                <w:rFonts w:ascii="Times New Roman" w:hAnsi="Times New Roman"/>
                <w:b/>
                <w:iCs/>
                <w:lang w:val="en-US"/>
              </w:rPr>
            </w:pPr>
          </w:p>
        </w:tc>
        <w:tc>
          <w:tcPr>
            <w:tcW w:w="2120" w:type="dxa"/>
          </w:tcPr>
          <w:p w14:paraId="2A09C763" w14:textId="77777777" w:rsidR="005C6B03" w:rsidRPr="007E6016" w:rsidRDefault="005C6B03" w:rsidP="00B35122">
            <w:pPr>
              <w:rPr>
                <w:rFonts w:ascii="Times New Roman" w:hAnsi="Times New Roman"/>
                <w:b/>
                <w:iCs/>
                <w:lang w:val="en-US"/>
              </w:rPr>
            </w:pPr>
          </w:p>
        </w:tc>
      </w:tr>
    </w:tbl>
    <w:p w14:paraId="3F8AF384" w14:textId="77777777" w:rsidR="001117A6" w:rsidRPr="007E6016" w:rsidRDefault="001117A6" w:rsidP="00F000AD">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11AB451B" w14:textId="77777777" w:rsidTr="00F000AD">
        <w:tc>
          <w:tcPr>
            <w:tcW w:w="7644" w:type="dxa"/>
            <w:gridSpan w:val="5"/>
          </w:tcPr>
          <w:p w14:paraId="50ACD66F"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69C1BD19" w14:textId="77777777" w:rsidTr="00F000AD">
        <w:tc>
          <w:tcPr>
            <w:tcW w:w="1599" w:type="dxa"/>
          </w:tcPr>
          <w:p w14:paraId="7286DC0C"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Priority No</w:t>
            </w:r>
          </w:p>
        </w:tc>
        <w:tc>
          <w:tcPr>
            <w:tcW w:w="1384" w:type="dxa"/>
          </w:tcPr>
          <w:p w14:paraId="3AB49DE3"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Fund</w:t>
            </w:r>
          </w:p>
        </w:tc>
        <w:tc>
          <w:tcPr>
            <w:tcW w:w="1433" w:type="dxa"/>
          </w:tcPr>
          <w:p w14:paraId="3E19EC1A"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038364BC"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62BC381E" w14:textId="77777777" w:rsidR="001117A6" w:rsidRPr="007E6016" w:rsidRDefault="001117A6" w:rsidP="00F000AD">
            <w:pPr>
              <w:rPr>
                <w:rFonts w:ascii="Times New Roman" w:hAnsi="Times New Roman"/>
                <w:b/>
                <w:iCs/>
                <w:lang w:val="en-US"/>
              </w:rPr>
            </w:pPr>
            <w:r w:rsidRPr="007E6016">
              <w:rPr>
                <w:rFonts w:ascii="Times New Roman" w:hAnsi="Times New Roman"/>
                <w:b/>
                <w:iCs/>
                <w:lang w:val="en-US"/>
              </w:rPr>
              <w:t>Amount (EUR)</w:t>
            </w:r>
          </w:p>
        </w:tc>
      </w:tr>
      <w:tr w:rsidR="001117A6" w:rsidRPr="007E6016" w14:paraId="102E1E15" w14:textId="77777777" w:rsidTr="00F000AD">
        <w:tc>
          <w:tcPr>
            <w:tcW w:w="1599" w:type="dxa"/>
          </w:tcPr>
          <w:p w14:paraId="48805EFE" w14:textId="77777777" w:rsidR="001117A6" w:rsidRPr="007E6016" w:rsidRDefault="001117A6" w:rsidP="00F000AD">
            <w:pPr>
              <w:rPr>
                <w:rFonts w:ascii="Times New Roman" w:hAnsi="Times New Roman"/>
                <w:b/>
                <w:iCs/>
                <w:lang w:val="en-US"/>
              </w:rPr>
            </w:pPr>
          </w:p>
        </w:tc>
        <w:tc>
          <w:tcPr>
            <w:tcW w:w="1384" w:type="dxa"/>
          </w:tcPr>
          <w:p w14:paraId="7FC91A39" w14:textId="77777777" w:rsidR="001117A6" w:rsidRPr="007E6016" w:rsidRDefault="001117A6" w:rsidP="00F000AD">
            <w:pPr>
              <w:rPr>
                <w:rFonts w:ascii="Times New Roman" w:hAnsi="Times New Roman"/>
                <w:b/>
                <w:iCs/>
                <w:lang w:val="en-US"/>
              </w:rPr>
            </w:pPr>
          </w:p>
        </w:tc>
        <w:tc>
          <w:tcPr>
            <w:tcW w:w="1433" w:type="dxa"/>
          </w:tcPr>
          <w:p w14:paraId="610008BF" w14:textId="77777777" w:rsidR="001117A6" w:rsidRPr="007E6016" w:rsidRDefault="001117A6" w:rsidP="00F000AD">
            <w:pPr>
              <w:rPr>
                <w:rFonts w:ascii="Times New Roman" w:hAnsi="Times New Roman"/>
                <w:b/>
                <w:iCs/>
                <w:lang w:val="en-US"/>
              </w:rPr>
            </w:pPr>
          </w:p>
        </w:tc>
        <w:tc>
          <w:tcPr>
            <w:tcW w:w="1053" w:type="dxa"/>
          </w:tcPr>
          <w:p w14:paraId="595C73F5" w14:textId="77777777" w:rsidR="001117A6" w:rsidRPr="007E6016" w:rsidRDefault="001117A6" w:rsidP="00F000AD">
            <w:pPr>
              <w:rPr>
                <w:rFonts w:ascii="Times New Roman" w:hAnsi="Times New Roman"/>
                <w:b/>
                <w:iCs/>
                <w:lang w:val="en-US"/>
              </w:rPr>
            </w:pPr>
          </w:p>
        </w:tc>
        <w:tc>
          <w:tcPr>
            <w:tcW w:w="2175" w:type="dxa"/>
          </w:tcPr>
          <w:p w14:paraId="4AD95F69" w14:textId="77777777" w:rsidR="001117A6" w:rsidRPr="007E6016" w:rsidRDefault="001117A6" w:rsidP="00F000AD">
            <w:pPr>
              <w:rPr>
                <w:rFonts w:ascii="Times New Roman" w:hAnsi="Times New Roman"/>
                <w:b/>
                <w:iCs/>
                <w:lang w:val="en-US"/>
              </w:rPr>
            </w:pPr>
          </w:p>
        </w:tc>
      </w:tr>
    </w:tbl>
    <w:p w14:paraId="5444C46C" w14:textId="77777777" w:rsidR="001117A6" w:rsidRPr="007E6016" w:rsidRDefault="001117A6" w:rsidP="00174F85">
      <w:pPr>
        <w:tabs>
          <w:tab w:val="left" w:pos="3150"/>
        </w:tabs>
        <w:rPr>
          <w:rFonts w:ascii="Times New Roman" w:hAnsi="Times New Roman"/>
          <w:lang w:val="en-GB"/>
        </w:rPr>
      </w:pPr>
    </w:p>
    <w:p w14:paraId="45C2D02B" w14:textId="16F36780" w:rsidR="001250C8" w:rsidRPr="007E6016" w:rsidRDefault="001117A6" w:rsidP="00E70459">
      <w:pPr>
        <w:rPr>
          <w:rFonts w:ascii="Times New Roman" w:hAnsi="Times New Roman"/>
          <w:b/>
          <w:iCs/>
          <w:noProof/>
          <w:sz w:val="24"/>
          <w:szCs w:val="24"/>
          <w:lang w:val="en-GB"/>
        </w:rPr>
      </w:pPr>
      <w:r w:rsidRPr="007E6016">
        <w:rPr>
          <w:rFonts w:ascii="Times New Roman" w:hAnsi="Times New Roman"/>
          <w:b/>
          <w:iCs/>
          <w:noProof/>
          <w:sz w:val="24"/>
          <w:szCs w:val="24"/>
          <w:lang w:val="en-GB"/>
        </w:rPr>
        <w:t>2.A.3</w:t>
      </w:r>
      <w:r w:rsidR="00E94F4C" w:rsidRPr="007E6016">
        <w:rPr>
          <w:rFonts w:ascii="Times New Roman" w:hAnsi="Times New Roman"/>
          <w:b/>
          <w:iCs/>
          <w:noProof/>
          <w:sz w:val="24"/>
          <w:szCs w:val="24"/>
          <w:lang w:val="en-GB"/>
        </w:rPr>
        <w:t>.</w:t>
      </w:r>
      <w:r w:rsidRPr="007E6016">
        <w:rPr>
          <w:rFonts w:ascii="Times New Roman" w:hAnsi="Times New Roman"/>
          <w:b/>
          <w:iCs/>
          <w:noProof/>
          <w:sz w:val="24"/>
          <w:szCs w:val="24"/>
          <w:lang w:val="en-GB"/>
        </w:rPr>
        <w:t xml:space="preserve"> Specific objective</w:t>
      </w:r>
      <w:r w:rsidRPr="007E6016">
        <w:rPr>
          <w:rFonts w:ascii="Times New Roman" w:hAnsi="Times New Roman"/>
          <w:b/>
          <w:bCs/>
          <w:iCs/>
          <w:noProof/>
          <w:sz w:val="24"/>
          <w:szCs w:val="24"/>
          <w:vertAlign w:val="superscript"/>
          <w:lang w:val="en-GB"/>
        </w:rPr>
        <w:footnoteReference w:id="7"/>
      </w:r>
      <w:r w:rsidRPr="007E6016">
        <w:rPr>
          <w:rFonts w:ascii="Times New Roman" w:hAnsi="Times New Roman"/>
          <w:b/>
          <w:iCs/>
          <w:noProof/>
          <w:sz w:val="24"/>
          <w:szCs w:val="24"/>
          <w:lang w:val="en-GB"/>
        </w:rPr>
        <w:t xml:space="preserve">  (Investment for Jobs and Growth goal) repeated for each selected specific objective for priorities other than technical assistance</w:t>
      </w:r>
      <w:r w:rsidR="00E70459" w:rsidRPr="007E6016">
        <w:rPr>
          <w:rFonts w:ascii="Times New Roman" w:hAnsi="Times New Roman"/>
          <w:b/>
          <w:iCs/>
          <w:noProof/>
          <w:sz w:val="24"/>
          <w:szCs w:val="24"/>
          <w:lang w:val="en-GB"/>
        </w:rPr>
        <w:t xml:space="preserve"> </w:t>
      </w:r>
      <w:r w:rsidR="001250C8" w:rsidRPr="007E6016">
        <w:rPr>
          <w:rFonts w:ascii="Times New Roman" w:hAnsi="Times New Roman"/>
          <w:b/>
          <w:iCs/>
          <w:noProof/>
          <w:sz w:val="24"/>
          <w:szCs w:val="24"/>
          <w:lang w:val="en-GB"/>
        </w:rPr>
        <w:t>–</w:t>
      </w:r>
      <w:r w:rsidR="00E70459" w:rsidRPr="007E6016">
        <w:rPr>
          <w:rFonts w:ascii="Times New Roman" w:hAnsi="Times New Roman"/>
          <w:b/>
          <w:iCs/>
          <w:noProof/>
          <w:sz w:val="24"/>
          <w:szCs w:val="24"/>
          <w:lang w:val="en-GB"/>
        </w:rPr>
        <w:t xml:space="preserve"> </w:t>
      </w:r>
    </w:p>
    <w:p w14:paraId="1FC8F27B" w14:textId="005B3311" w:rsidR="00E70459" w:rsidRPr="007E6016" w:rsidRDefault="00E70459" w:rsidP="00E70459">
      <w:pPr>
        <w:rPr>
          <w:rFonts w:ascii="Times New Roman" w:hAnsi="Times New Roman"/>
          <w:b/>
          <w:bCs/>
          <w:i/>
          <w:sz w:val="24"/>
          <w:szCs w:val="24"/>
          <w:u w:val="single"/>
        </w:rPr>
      </w:pPr>
      <w:r w:rsidRPr="007E6016">
        <w:rPr>
          <w:rFonts w:ascii="Times New Roman" w:hAnsi="Times New Roman"/>
          <w:b/>
          <w:bCs/>
          <w:i/>
          <w:sz w:val="24"/>
          <w:szCs w:val="24"/>
          <w:highlight w:val="lightGray"/>
          <w:u w:val="single"/>
        </w:rPr>
        <w:t>a (i) Dezvoltarea capacităților de cercetare și inovare și adoptarea tehnologiilor avansate</w:t>
      </w:r>
    </w:p>
    <w:p w14:paraId="7291E64F" w14:textId="77777777" w:rsidR="001117A6" w:rsidRPr="007E6016" w:rsidRDefault="001117A6" w:rsidP="002E744B">
      <w:pPr>
        <w:spacing w:before="240" w:after="240" w:line="360" w:lineRule="auto"/>
        <w:rPr>
          <w:rFonts w:ascii="Times New Roman" w:hAnsi="Times New Roman"/>
          <w:b/>
          <w:iCs/>
          <w:noProof/>
          <w:sz w:val="24"/>
          <w:szCs w:val="24"/>
          <w:lang w:val="en-GB"/>
        </w:rPr>
      </w:pPr>
      <w:r w:rsidRPr="007E6016">
        <w:rPr>
          <w:rFonts w:ascii="Times New Roman" w:hAnsi="Times New Roman"/>
          <w:b/>
          <w:iCs/>
          <w:noProof/>
          <w:sz w:val="24"/>
          <w:szCs w:val="24"/>
          <w:lang w:val="en-GB"/>
        </w:rPr>
        <w:t>2.A.3.1 Interventions of the Funds</w:t>
      </w:r>
    </w:p>
    <w:p w14:paraId="623D4D86" w14:textId="77777777" w:rsidR="001117A6" w:rsidRPr="007E6016" w:rsidRDefault="001117A6" w:rsidP="002E744B">
      <w:pPr>
        <w:spacing w:before="120" w:after="120" w:line="360" w:lineRule="auto"/>
        <w:rPr>
          <w:rFonts w:ascii="Times New Roman" w:hAnsi="Times New Roman"/>
          <w:i/>
          <w:noProof/>
          <w:sz w:val="24"/>
          <w:szCs w:val="24"/>
          <w:lang w:val="en-GB"/>
        </w:rPr>
      </w:pPr>
      <w:r w:rsidRPr="007E6016">
        <w:rPr>
          <w:rFonts w:ascii="Times New Roman" w:hAnsi="Times New Roman"/>
          <w:i/>
          <w:noProof/>
          <w:sz w:val="24"/>
          <w:szCs w:val="24"/>
          <w:lang w:val="en-GB"/>
        </w:rPr>
        <w:t>Reference: Article 17(3)(d)(i),(iii),(iv),(v),(vi);</w:t>
      </w:r>
    </w:p>
    <w:p w14:paraId="64D3EC03" w14:textId="77777777" w:rsidR="001117A6" w:rsidRPr="007E6016" w:rsidRDefault="001117A6" w:rsidP="002E744B">
      <w:pPr>
        <w:bidi/>
        <w:spacing w:before="120" w:after="120" w:line="360" w:lineRule="auto"/>
        <w:jc w:val="right"/>
        <w:rPr>
          <w:rFonts w:ascii="Times New Roman" w:hAnsi="Times New Roman"/>
          <w:b/>
          <w:bCs/>
          <w:i/>
          <w:iCs/>
          <w:noProof/>
          <w:sz w:val="24"/>
          <w:szCs w:val="24"/>
          <w:u w:val="single"/>
          <w:lang w:val="en-GB"/>
        </w:rPr>
      </w:pPr>
      <w:r w:rsidRPr="007E6016">
        <w:rPr>
          <w:rFonts w:ascii="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959B2" w:rsidRPr="007E6016" w14:paraId="1FDE56BE" w14:textId="77777777" w:rsidTr="00870197">
        <w:tc>
          <w:tcPr>
            <w:tcW w:w="9288" w:type="dxa"/>
          </w:tcPr>
          <w:p w14:paraId="373D31BA" w14:textId="17CE454C" w:rsidR="00646A0A" w:rsidRPr="007E6016" w:rsidRDefault="00E94F4C" w:rsidP="00076570">
            <w:pPr>
              <w:pStyle w:val="Default"/>
              <w:jc w:val="both"/>
              <w:rPr>
                <w:rFonts w:ascii="Times New Roman" w:hAnsi="Times New Roman" w:cs="Times New Roman"/>
                <w:bCs/>
                <w:color w:val="auto"/>
                <w:sz w:val="22"/>
                <w:szCs w:val="22"/>
              </w:rPr>
            </w:pPr>
            <w:r w:rsidRPr="007E6016">
              <w:rPr>
                <w:rFonts w:ascii="Times New Roman" w:hAnsi="Times New Roman" w:cs="Times New Roman"/>
                <w:i/>
                <w:iCs/>
                <w:noProof/>
                <w:color w:val="auto"/>
                <w:lang w:val="en-US"/>
              </w:rPr>
              <w:t>Text field [8 000]</w:t>
            </w:r>
          </w:p>
          <w:p w14:paraId="7289DAD0" w14:textId="77777777" w:rsidR="00047731" w:rsidRPr="007E6016" w:rsidRDefault="00047731" w:rsidP="00047731">
            <w:pPr>
              <w:pStyle w:val="Default"/>
              <w:spacing w:line="276" w:lineRule="auto"/>
              <w:jc w:val="both"/>
              <w:rPr>
                <w:rFonts w:ascii="Times New Roman" w:hAnsi="Times New Roman" w:cs="Times New Roman"/>
                <w:bCs/>
                <w:color w:val="auto"/>
              </w:rPr>
            </w:pPr>
          </w:p>
          <w:p w14:paraId="69BAA10C" w14:textId="77777777" w:rsidR="005C591D" w:rsidRPr="007E6016" w:rsidRDefault="005C591D" w:rsidP="009B1CDB">
            <w:pPr>
              <w:spacing w:after="120" w:line="23" w:lineRule="atLeast"/>
              <w:jc w:val="both"/>
              <w:rPr>
                <w:rFonts w:ascii="Times New Roman" w:eastAsia="Times New Roman" w:hAnsi="Times New Roman"/>
                <w:bCs/>
                <w:lang w:val="en-GB" w:eastAsia="en-GB"/>
              </w:rPr>
            </w:pPr>
            <w:proofErr w:type="spellStart"/>
            <w:r w:rsidRPr="007E6016">
              <w:rPr>
                <w:rFonts w:ascii="Times New Roman" w:eastAsia="Times New Roman" w:hAnsi="Times New Roman"/>
                <w:bCs/>
                <w:lang w:val="en-GB" w:eastAsia="en-GB"/>
              </w:rPr>
              <w:t>Impactul</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investițiilor</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finantate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prin</w:t>
            </w:r>
            <w:proofErr w:type="spellEnd"/>
            <w:r w:rsidRPr="007E6016">
              <w:rPr>
                <w:rFonts w:ascii="Times New Roman" w:eastAsia="Times New Roman" w:hAnsi="Times New Roman"/>
                <w:bCs/>
                <w:lang w:val="en-GB" w:eastAsia="en-GB"/>
              </w:rPr>
              <w:t xml:space="preserve"> POR 2021-2027 ca </w:t>
            </w:r>
            <w:proofErr w:type="spellStart"/>
            <w:r w:rsidRPr="007E6016">
              <w:rPr>
                <w:rFonts w:ascii="Times New Roman" w:eastAsia="Times New Roman" w:hAnsi="Times New Roman"/>
                <w:bCs/>
                <w:lang w:val="en-GB" w:eastAsia="en-GB"/>
              </w:rPr>
              <w:t>intervenții</w:t>
            </w:r>
            <w:proofErr w:type="spellEnd"/>
            <w:r w:rsidRPr="007E6016">
              <w:rPr>
                <w:rFonts w:ascii="Times New Roman" w:eastAsia="Times New Roman" w:hAnsi="Times New Roman"/>
                <w:bCs/>
                <w:lang w:val="en-GB" w:eastAsia="en-GB"/>
              </w:rPr>
              <w:t xml:space="preserve"> la </w:t>
            </w:r>
            <w:proofErr w:type="spellStart"/>
            <w:r w:rsidRPr="007E6016">
              <w:rPr>
                <w:rFonts w:ascii="Times New Roman" w:eastAsia="Times New Roman" w:hAnsi="Times New Roman"/>
                <w:bCs/>
                <w:lang w:val="en-GB" w:eastAsia="en-GB"/>
              </w:rPr>
              <w:t>nivel</w:t>
            </w:r>
            <w:proofErr w:type="spellEnd"/>
            <w:r w:rsidRPr="007E6016">
              <w:rPr>
                <w:rFonts w:ascii="Times New Roman" w:eastAsia="Times New Roman" w:hAnsi="Times New Roman"/>
                <w:bCs/>
                <w:lang w:val="en-GB" w:eastAsia="en-GB"/>
              </w:rPr>
              <w:t xml:space="preserve"> regional </w:t>
            </w:r>
            <w:proofErr w:type="spellStart"/>
            <w:r w:rsidRPr="007E6016">
              <w:rPr>
                <w:rFonts w:ascii="Times New Roman" w:eastAsia="Times New Roman" w:hAnsi="Times New Roman"/>
                <w:bCs/>
                <w:lang w:val="en-GB" w:eastAsia="en-GB"/>
              </w:rPr>
              <w:t>va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asigura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modernizarea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si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dezvoltarea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capacitatilor</w:t>
            </w:r>
            <w:proofErr w:type="spellEnd"/>
            <w:r w:rsidRPr="007E6016">
              <w:rPr>
                <w:rFonts w:ascii="Times New Roman" w:eastAsia="Times New Roman" w:hAnsi="Times New Roman"/>
                <w:bCs/>
                <w:lang w:val="en-GB" w:eastAsia="en-GB"/>
              </w:rPr>
              <w:t xml:space="preserve"> de </w:t>
            </w:r>
            <w:proofErr w:type="spellStart"/>
            <w:r w:rsidRPr="007E6016">
              <w:rPr>
                <w:rFonts w:ascii="Times New Roman" w:eastAsia="Times New Roman" w:hAnsi="Times New Roman"/>
                <w:bCs/>
                <w:lang w:val="en-GB" w:eastAsia="en-GB"/>
              </w:rPr>
              <w:t>cercetare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și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inovare</w:t>
            </w:r>
            <w:proofErr w:type="spellEnd"/>
            <w:r w:rsidRPr="007E6016">
              <w:rPr>
                <w:rFonts w:ascii="Times New Roman" w:eastAsia="Times New Roman" w:hAnsi="Times New Roman"/>
                <w:bCs/>
                <w:lang w:val="en-GB" w:eastAsia="en-GB"/>
              </w:rPr>
              <w:t xml:space="preserve"> (IMM </w:t>
            </w:r>
            <w:proofErr w:type="spellStart"/>
            <w:r w:rsidRPr="007E6016">
              <w:rPr>
                <w:rFonts w:ascii="Times New Roman" w:eastAsia="Times New Roman" w:hAnsi="Times New Roman"/>
                <w:bCs/>
                <w:lang w:val="en-GB" w:eastAsia="en-GB"/>
              </w:rPr>
              <w:t>si</w:t>
            </w:r>
            <w:proofErr w:type="spellEnd"/>
            <w:r w:rsidRPr="007E6016">
              <w:rPr>
                <w:rFonts w:ascii="Times New Roman" w:eastAsia="Times New Roman" w:hAnsi="Times New Roman"/>
                <w:bCs/>
                <w:lang w:val="en-GB" w:eastAsia="en-GB"/>
              </w:rPr>
              <w:t xml:space="preserve"> Institute de CDI); </w:t>
            </w:r>
            <w:proofErr w:type="spellStart"/>
            <w:r w:rsidRPr="007E6016">
              <w:rPr>
                <w:rFonts w:ascii="Times New Roman" w:eastAsia="Times New Roman" w:hAnsi="Times New Roman"/>
                <w:bCs/>
                <w:lang w:val="en-GB" w:eastAsia="en-GB"/>
              </w:rPr>
              <w:t>promovarea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specializării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inteligente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dezvoltarea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cercetării</w:t>
            </w:r>
            <w:proofErr w:type="spellEnd"/>
            <w:r w:rsidRPr="007E6016">
              <w:rPr>
                <w:rFonts w:ascii="Times New Roman" w:eastAsia="Times New Roman" w:hAnsi="Times New Roman"/>
                <w:bCs/>
                <w:lang w:val="en-GB" w:eastAsia="en-GB"/>
              </w:rPr>
              <w:t xml:space="preserve"> orientate </w:t>
            </w:r>
            <w:proofErr w:type="spellStart"/>
            <w:r w:rsidRPr="007E6016">
              <w:rPr>
                <w:rFonts w:ascii="Times New Roman" w:eastAsia="Times New Roman" w:hAnsi="Times New Roman"/>
                <w:bCs/>
                <w:lang w:val="en-GB" w:eastAsia="en-GB"/>
              </w:rPr>
              <w:t>către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piață</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atragerea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unor</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antreprenori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și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echipe</w:t>
            </w:r>
            <w:proofErr w:type="spellEnd"/>
            <w:r w:rsidRPr="007E6016">
              <w:rPr>
                <w:rFonts w:ascii="Times New Roman" w:eastAsia="Times New Roman" w:hAnsi="Times New Roman"/>
                <w:bCs/>
                <w:lang w:val="en-GB" w:eastAsia="en-GB"/>
              </w:rPr>
              <w:t xml:space="preserve"> de </w:t>
            </w:r>
            <w:proofErr w:type="spellStart"/>
            <w:r w:rsidRPr="007E6016">
              <w:rPr>
                <w:rFonts w:ascii="Times New Roman" w:eastAsia="Times New Roman" w:hAnsi="Times New Roman"/>
                <w:bCs/>
                <w:lang w:val="en-GB" w:eastAsia="en-GB"/>
              </w:rPr>
              <w:t>cercetare-dezvoltare</w:t>
            </w:r>
            <w:proofErr w:type="spellEnd"/>
            <w:r w:rsidRPr="007E6016">
              <w:rPr>
                <w:rFonts w:ascii="Times New Roman" w:eastAsia="Times New Roman" w:hAnsi="Times New Roman"/>
                <w:bCs/>
                <w:lang w:val="en-GB" w:eastAsia="en-GB"/>
              </w:rPr>
              <w:t xml:space="preserve"> de </w:t>
            </w:r>
            <w:proofErr w:type="spellStart"/>
            <w:r w:rsidRPr="007E6016">
              <w:rPr>
                <w:rFonts w:ascii="Times New Roman" w:eastAsia="Times New Roman" w:hAnsi="Times New Roman"/>
                <w:bCs/>
                <w:lang w:val="en-GB" w:eastAsia="en-GB"/>
              </w:rPr>
              <w:t>înaltă</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calificare</w:t>
            </w:r>
            <w:proofErr w:type="spellEnd"/>
            <w:r w:rsidRPr="007E6016">
              <w:rPr>
                <w:rFonts w:ascii="Times New Roman" w:eastAsia="Times New Roman" w:hAnsi="Times New Roman"/>
                <w:bCs/>
                <w:lang w:val="en-GB" w:eastAsia="en-GB"/>
              </w:rPr>
              <w:t xml:space="preserve">; transfer de </w:t>
            </w:r>
            <w:proofErr w:type="spellStart"/>
            <w:r w:rsidRPr="007E6016">
              <w:rPr>
                <w:rFonts w:ascii="Times New Roman" w:eastAsia="Times New Roman" w:hAnsi="Times New Roman"/>
                <w:bCs/>
                <w:lang w:val="en-GB" w:eastAsia="en-GB"/>
              </w:rPr>
              <w:t>cunoștințe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și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internaționalizare</w:t>
            </w:r>
            <w:proofErr w:type="spellEnd"/>
            <w:r w:rsidRPr="007E6016">
              <w:rPr>
                <w:rFonts w:ascii="Times New Roman" w:eastAsia="Times New Roman" w:hAnsi="Times New Roman"/>
                <w:bCs/>
                <w:lang w:val="en-GB" w:eastAsia="en-GB"/>
              </w:rPr>
              <w:t>.</w:t>
            </w:r>
          </w:p>
          <w:p w14:paraId="37C12ED0" w14:textId="090E086C" w:rsidR="005C591D" w:rsidRPr="007E6016" w:rsidRDefault="005C591D" w:rsidP="009B1CDB">
            <w:pPr>
              <w:spacing w:after="120" w:line="23" w:lineRule="atLeast"/>
              <w:jc w:val="both"/>
              <w:rPr>
                <w:rFonts w:ascii="Times New Roman" w:eastAsia="Times New Roman" w:hAnsi="Times New Roman"/>
                <w:bCs/>
                <w:lang w:val="en-GB" w:eastAsia="en-GB"/>
              </w:rPr>
            </w:pPr>
            <w:proofErr w:type="spellStart"/>
            <w:r w:rsidRPr="007E6016">
              <w:rPr>
                <w:rFonts w:ascii="Times New Roman" w:eastAsia="Times New Roman" w:hAnsi="Times New Roman"/>
                <w:bCs/>
                <w:lang w:val="en-GB" w:eastAsia="en-GB"/>
              </w:rPr>
              <w:t>Pentru</w:t>
            </w:r>
            <w:proofErr w:type="spellEnd"/>
            <w:r w:rsidRPr="007E6016">
              <w:rPr>
                <w:rFonts w:ascii="Times New Roman" w:eastAsia="Times New Roman" w:hAnsi="Times New Roman"/>
                <w:bCs/>
                <w:lang w:val="en-GB" w:eastAsia="en-GB"/>
              </w:rPr>
              <w:t xml:space="preserve"> a </w:t>
            </w:r>
            <w:proofErr w:type="spellStart"/>
            <w:r w:rsidRPr="007E6016">
              <w:rPr>
                <w:rFonts w:ascii="Times New Roman" w:eastAsia="Times New Roman" w:hAnsi="Times New Roman"/>
                <w:bCs/>
                <w:lang w:val="en-GB" w:eastAsia="en-GB"/>
              </w:rPr>
              <w:t>consolida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capacitatea</w:t>
            </w:r>
            <w:proofErr w:type="spellEnd"/>
            <w:r w:rsidRPr="007E6016">
              <w:rPr>
                <w:rFonts w:ascii="Times New Roman" w:eastAsia="Times New Roman" w:hAnsi="Times New Roman"/>
                <w:bCs/>
                <w:lang w:val="en-GB" w:eastAsia="en-GB"/>
              </w:rPr>
              <w:t xml:space="preserve"> CDI la </w:t>
            </w:r>
            <w:proofErr w:type="spellStart"/>
            <w:r w:rsidRPr="007E6016">
              <w:rPr>
                <w:rFonts w:ascii="Times New Roman" w:eastAsia="Times New Roman" w:hAnsi="Times New Roman"/>
                <w:bCs/>
                <w:lang w:val="en-GB" w:eastAsia="en-GB"/>
              </w:rPr>
              <w:t>nivelul</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regiunii</w:t>
            </w:r>
            <w:proofErr w:type="spellEnd"/>
            <w:r w:rsidRPr="007E6016">
              <w:rPr>
                <w:rFonts w:ascii="Times New Roman" w:eastAsia="Times New Roman" w:hAnsi="Times New Roman"/>
                <w:bCs/>
                <w:lang w:val="en-GB" w:eastAsia="en-GB"/>
              </w:rPr>
              <w:t xml:space="preserve"> SVO </w:t>
            </w:r>
            <w:proofErr w:type="spellStart"/>
            <w:r w:rsidRPr="007E6016">
              <w:rPr>
                <w:rFonts w:ascii="Times New Roman" w:eastAsia="Times New Roman" w:hAnsi="Times New Roman"/>
                <w:bCs/>
                <w:lang w:val="en-GB" w:eastAsia="en-GB"/>
              </w:rPr>
              <w:t>și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pentru</w:t>
            </w:r>
            <w:proofErr w:type="spellEnd"/>
            <w:r w:rsidRPr="007E6016">
              <w:rPr>
                <w:rFonts w:ascii="Times New Roman" w:eastAsia="Times New Roman" w:hAnsi="Times New Roman"/>
                <w:bCs/>
                <w:lang w:val="en-GB" w:eastAsia="en-GB"/>
              </w:rPr>
              <w:t xml:space="preserve"> a </w:t>
            </w:r>
            <w:proofErr w:type="spellStart"/>
            <w:r w:rsidRPr="007E6016">
              <w:rPr>
                <w:rFonts w:ascii="Times New Roman" w:eastAsia="Times New Roman" w:hAnsi="Times New Roman"/>
                <w:bCs/>
                <w:lang w:val="en-GB" w:eastAsia="en-GB"/>
              </w:rPr>
              <w:t>dezvolta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în</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continuare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ecosistemul</w:t>
            </w:r>
            <w:proofErr w:type="spellEnd"/>
            <w:r w:rsidRPr="007E6016">
              <w:rPr>
                <w:rFonts w:ascii="Times New Roman" w:eastAsia="Times New Roman" w:hAnsi="Times New Roman"/>
                <w:bCs/>
                <w:lang w:val="en-GB" w:eastAsia="en-GB"/>
              </w:rPr>
              <w:t xml:space="preserve"> de </w:t>
            </w:r>
            <w:proofErr w:type="spellStart"/>
            <w:r w:rsidRPr="007E6016">
              <w:rPr>
                <w:rFonts w:ascii="Times New Roman" w:eastAsia="Times New Roman" w:hAnsi="Times New Roman"/>
                <w:bCs/>
                <w:lang w:val="en-GB" w:eastAsia="en-GB"/>
              </w:rPr>
              <w:t>inovare</w:t>
            </w:r>
            <w:proofErr w:type="spellEnd"/>
            <w:r w:rsidRPr="007E6016">
              <w:rPr>
                <w:rFonts w:ascii="Times New Roman" w:eastAsia="Times New Roman" w:hAnsi="Times New Roman"/>
                <w:bCs/>
                <w:lang w:val="en-GB" w:eastAsia="en-GB"/>
              </w:rPr>
              <w:t xml:space="preserve">, se </w:t>
            </w:r>
            <w:proofErr w:type="spellStart"/>
            <w:r w:rsidRPr="007E6016">
              <w:rPr>
                <w:rFonts w:ascii="Times New Roman" w:eastAsia="Times New Roman" w:hAnsi="Times New Roman"/>
                <w:bCs/>
                <w:lang w:val="en-GB" w:eastAsia="en-GB"/>
              </w:rPr>
              <w:t>vor</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consolida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si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valorifica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parteneriatele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în</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domeniu</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pentru</w:t>
            </w:r>
            <w:proofErr w:type="spellEnd"/>
            <w:r w:rsidRPr="007E6016">
              <w:rPr>
                <w:rFonts w:ascii="Times New Roman" w:eastAsia="Times New Roman" w:hAnsi="Times New Roman"/>
                <w:bCs/>
                <w:lang w:val="en-GB" w:eastAsia="en-GB"/>
              </w:rPr>
              <w:t xml:space="preserve"> </w:t>
            </w:r>
            <w:proofErr w:type="gramStart"/>
            <w:r w:rsidRPr="007E6016">
              <w:rPr>
                <w:rFonts w:ascii="Times New Roman" w:eastAsia="Times New Roman" w:hAnsi="Times New Roman"/>
                <w:bCs/>
                <w:lang w:val="en-GB" w:eastAsia="en-GB"/>
              </w:rPr>
              <w:t>a</w:t>
            </w:r>
            <w:proofErr w:type="gram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accelera</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procesul</w:t>
            </w:r>
            <w:proofErr w:type="spellEnd"/>
            <w:r w:rsidRPr="007E6016">
              <w:rPr>
                <w:rFonts w:ascii="Times New Roman" w:eastAsia="Times New Roman" w:hAnsi="Times New Roman"/>
                <w:bCs/>
                <w:lang w:val="en-GB" w:eastAsia="en-GB"/>
              </w:rPr>
              <w:t xml:space="preserve"> de </w:t>
            </w:r>
            <w:proofErr w:type="spellStart"/>
            <w:r w:rsidRPr="007E6016">
              <w:rPr>
                <w:rFonts w:ascii="Times New Roman" w:eastAsia="Times New Roman" w:hAnsi="Times New Roman"/>
                <w:bCs/>
                <w:lang w:val="en-GB" w:eastAsia="en-GB"/>
              </w:rPr>
              <w:t>comercializare</w:t>
            </w:r>
            <w:proofErr w:type="spellEnd"/>
            <w:r w:rsidRPr="007E6016">
              <w:rPr>
                <w:rFonts w:ascii="Times New Roman" w:eastAsia="Times New Roman" w:hAnsi="Times New Roman"/>
                <w:bCs/>
                <w:lang w:val="en-GB" w:eastAsia="en-GB"/>
              </w:rPr>
              <w:t xml:space="preserve"> a </w:t>
            </w:r>
            <w:proofErr w:type="spellStart"/>
            <w:r w:rsidRPr="007E6016">
              <w:rPr>
                <w:rFonts w:ascii="Times New Roman" w:eastAsia="Times New Roman" w:hAnsi="Times New Roman"/>
                <w:bCs/>
                <w:lang w:val="en-GB" w:eastAsia="en-GB"/>
              </w:rPr>
              <w:t>inovării</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inclusiv</w:t>
            </w:r>
            <w:proofErr w:type="spellEnd"/>
            <w:r w:rsidRPr="007E6016">
              <w:rPr>
                <w:rFonts w:ascii="Times New Roman" w:eastAsia="Times New Roman" w:hAnsi="Times New Roman"/>
                <w:bCs/>
                <w:lang w:val="en-GB" w:eastAsia="en-GB"/>
              </w:rPr>
              <w:t xml:space="preserve"> pe </w:t>
            </w:r>
            <w:proofErr w:type="spellStart"/>
            <w:r w:rsidRPr="007E6016">
              <w:rPr>
                <w:rFonts w:ascii="Times New Roman" w:eastAsia="Times New Roman" w:hAnsi="Times New Roman"/>
                <w:bCs/>
                <w:lang w:val="en-GB" w:eastAsia="en-GB"/>
              </w:rPr>
              <w:t>piețele</w:t>
            </w:r>
            <w:proofErr w:type="spellEnd"/>
            <w:r w:rsidRPr="007E6016">
              <w:rPr>
                <w:rFonts w:ascii="Times New Roman" w:eastAsia="Times New Roman" w:hAnsi="Times New Roman"/>
                <w:bCs/>
                <w:lang w:val="en-GB" w:eastAsia="en-GB"/>
              </w:rPr>
              <w:t xml:space="preserve"> </w:t>
            </w:r>
            <w:proofErr w:type="spellStart"/>
            <w:r w:rsidRPr="007E6016">
              <w:rPr>
                <w:rFonts w:ascii="Times New Roman" w:eastAsia="Times New Roman" w:hAnsi="Times New Roman"/>
                <w:bCs/>
                <w:lang w:val="en-GB" w:eastAsia="en-GB"/>
              </w:rPr>
              <w:t>internaționale</w:t>
            </w:r>
            <w:proofErr w:type="spellEnd"/>
            <w:r w:rsidRPr="007E6016">
              <w:rPr>
                <w:rFonts w:ascii="Times New Roman" w:eastAsia="Times New Roman" w:hAnsi="Times New Roman"/>
                <w:bCs/>
                <w:lang w:val="en-GB" w:eastAsia="en-GB"/>
              </w:rPr>
              <w:t xml:space="preserve">. </w:t>
            </w:r>
          </w:p>
          <w:p w14:paraId="4EB680D9" w14:textId="77777777" w:rsidR="00047731" w:rsidRPr="007E6016" w:rsidRDefault="00047731" w:rsidP="009B1CDB">
            <w:pPr>
              <w:spacing w:before="120" w:after="120" w:line="23" w:lineRule="atLeast"/>
              <w:jc w:val="both"/>
              <w:rPr>
                <w:rFonts w:ascii="Times New Roman" w:hAnsi="Times New Roman"/>
                <w:bCs/>
                <w:lang w:val="en-US"/>
              </w:rPr>
            </w:pPr>
            <w:r w:rsidRPr="007E6016">
              <w:rPr>
                <w:rFonts w:ascii="Times New Roman" w:hAnsi="Times New Roman"/>
                <w:bCs/>
                <w:lang w:val="en-US"/>
              </w:rPr>
              <w:t xml:space="preserve">Una </w:t>
            </w:r>
            <w:proofErr w:type="spellStart"/>
            <w:r w:rsidRPr="007E6016">
              <w:rPr>
                <w:rFonts w:ascii="Times New Roman" w:hAnsi="Times New Roman"/>
                <w:bCs/>
                <w:lang w:val="en-US"/>
              </w:rPr>
              <w:t>dintre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provocările</w:t>
            </w:r>
            <w:proofErr w:type="spellEnd"/>
            <w:r w:rsidRPr="007E6016">
              <w:rPr>
                <w:rFonts w:ascii="Times New Roman" w:hAnsi="Times New Roman"/>
                <w:bCs/>
                <w:lang w:val="en-US"/>
              </w:rPr>
              <w:t xml:space="preserve"> la care </w:t>
            </w:r>
            <w:proofErr w:type="spellStart"/>
            <w:r w:rsidRPr="007E6016">
              <w:rPr>
                <w:rFonts w:ascii="Times New Roman" w:hAnsi="Times New Roman"/>
                <w:bCs/>
                <w:lang w:val="en-US"/>
              </w:rPr>
              <w:t>acest</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obiectiv</w:t>
            </w:r>
            <w:proofErr w:type="spellEnd"/>
            <w:r w:rsidRPr="007E6016">
              <w:rPr>
                <w:rFonts w:ascii="Times New Roman" w:hAnsi="Times New Roman"/>
                <w:bCs/>
                <w:lang w:val="en-US"/>
              </w:rPr>
              <w:t xml:space="preserve"> specific </w:t>
            </w:r>
            <w:proofErr w:type="spellStart"/>
            <w:r w:rsidRPr="007E6016">
              <w:rPr>
                <w:rFonts w:ascii="Times New Roman" w:hAnsi="Times New Roman"/>
                <w:bCs/>
                <w:lang w:val="en-US"/>
              </w:rPr>
              <w:t>trebuie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sa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raspunda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va</w:t>
            </w:r>
            <w:proofErr w:type="spellEnd"/>
            <w:r w:rsidRPr="007E6016">
              <w:rPr>
                <w:rFonts w:ascii="Times New Roman" w:hAnsi="Times New Roman"/>
                <w:bCs/>
                <w:lang w:val="en-US"/>
              </w:rPr>
              <w:t xml:space="preserve"> fi </w:t>
            </w:r>
            <w:proofErr w:type="spellStart"/>
            <w:r w:rsidRPr="007E6016">
              <w:rPr>
                <w:rFonts w:ascii="Times New Roman" w:hAnsi="Times New Roman"/>
                <w:bCs/>
                <w:lang w:val="en-US"/>
              </w:rPr>
              <w:t>aceea</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creare</w:t>
            </w:r>
            <w:proofErr w:type="spellEnd"/>
            <w:r w:rsidRPr="007E6016">
              <w:rPr>
                <w:rFonts w:ascii="Times New Roman" w:hAnsi="Times New Roman"/>
                <w:bCs/>
                <w:lang w:val="en-US"/>
              </w:rPr>
              <w:t xml:space="preserve"> a </w:t>
            </w:r>
            <w:proofErr w:type="spellStart"/>
            <w:r w:rsidRPr="007E6016">
              <w:rPr>
                <w:rFonts w:ascii="Times New Roman" w:hAnsi="Times New Roman"/>
                <w:bCs/>
                <w:lang w:val="en-US"/>
              </w:rPr>
              <w:t>unei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legături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mai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strânse</w:t>
            </w:r>
            <w:proofErr w:type="spellEnd"/>
            <w:r w:rsidRPr="007E6016">
              <w:rPr>
                <w:rFonts w:ascii="Times New Roman" w:hAnsi="Times New Roman"/>
                <w:bCs/>
                <w:lang w:val="en-US"/>
              </w:rPr>
              <w:t xml:space="preserve"> cu </w:t>
            </w:r>
            <w:proofErr w:type="spellStart"/>
            <w:r w:rsidRPr="007E6016">
              <w:rPr>
                <w:rFonts w:ascii="Times New Roman" w:hAnsi="Times New Roman"/>
                <w:bCs/>
                <w:lang w:val="en-US"/>
              </w:rPr>
              <w:t>mediul</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afaceri</w:t>
            </w:r>
            <w:proofErr w:type="spellEnd"/>
            <w:r w:rsidRPr="007E6016">
              <w:rPr>
                <w:rFonts w:ascii="Times New Roman" w:hAnsi="Times New Roman"/>
                <w:bCs/>
                <w:lang w:val="en-US"/>
              </w:rPr>
              <w:t xml:space="preserve"> la </w:t>
            </w:r>
            <w:proofErr w:type="spellStart"/>
            <w:r w:rsidRPr="007E6016">
              <w:rPr>
                <w:rFonts w:ascii="Times New Roman" w:hAnsi="Times New Roman"/>
                <w:bCs/>
                <w:lang w:val="en-US"/>
              </w:rPr>
              <w:t>nivel</w:t>
            </w:r>
            <w:proofErr w:type="spellEnd"/>
            <w:r w:rsidRPr="007E6016">
              <w:rPr>
                <w:rFonts w:ascii="Times New Roman" w:hAnsi="Times New Roman"/>
                <w:bCs/>
                <w:lang w:val="en-US"/>
              </w:rPr>
              <w:t xml:space="preserve"> regional, </w:t>
            </w:r>
            <w:proofErr w:type="spellStart"/>
            <w:r w:rsidRPr="007E6016">
              <w:rPr>
                <w:rFonts w:ascii="Times New Roman" w:hAnsi="Times New Roman"/>
                <w:bCs/>
                <w:lang w:val="en-US"/>
              </w:rPr>
              <w:t>în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scopul</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transferului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rezultatelor</w:t>
            </w:r>
            <w:proofErr w:type="spellEnd"/>
            <w:r w:rsidRPr="007E6016">
              <w:rPr>
                <w:rFonts w:ascii="Times New Roman" w:hAnsi="Times New Roman"/>
                <w:bCs/>
                <w:lang w:val="en-US"/>
              </w:rPr>
              <w:t xml:space="preserve"> CDI </w:t>
            </w:r>
            <w:proofErr w:type="spellStart"/>
            <w:r w:rsidRPr="007E6016">
              <w:rPr>
                <w:rFonts w:ascii="Times New Roman" w:hAnsi="Times New Roman"/>
                <w:bCs/>
                <w:lang w:val="en-US"/>
              </w:rPr>
              <w:t>în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mediul</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privat</w:t>
            </w:r>
            <w:proofErr w:type="spellEnd"/>
            <w:r w:rsidRPr="007E6016">
              <w:rPr>
                <w:rFonts w:ascii="Times New Roman" w:hAnsi="Times New Roman"/>
                <w:bCs/>
                <w:lang w:val="en-US"/>
              </w:rPr>
              <w:t xml:space="preserve">, precum </w:t>
            </w:r>
            <w:proofErr w:type="spellStart"/>
            <w:r w:rsidRPr="007E6016">
              <w:rPr>
                <w:rFonts w:ascii="Times New Roman" w:hAnsi="Times New Roman"/>
                <w:bCs/>
                <w:lang w:val="en-US"/>
              </w:rPr>
              <w:t>si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intensificarea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transferului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tehnologic</w:t>
            </w:r>
            <w:proofErr w:type="spellEnd"/>
            <w:r w:rsidRPr="007E6016">
              <w:rPr>
                <w:rFonts w:ascii="Times New Roman" w:hAnsi="Times New Roman"/>
                <w:bCs/>
                <w:lang w:val="en-US"/>
              </w:rPr>
              <w:t xml:space="preserve">. </w:t>
            </w:r>
          </w:p>
          <w:p w14:paraId="4A79D2FB" w14:textId="6878EE4B" w:rsidR="00047731" w:rsidRPr="007E6016" w:rsidRDefault="00047731" w:rsidP="009B1CDB">
            <w:pPr>
              <w:spacing w:before="120" w:after="120" w:line="23" w:lineRule="atLeast"/>
              <w:jc w:val="both"/>
              <w:rPr>
                <w:rFonts w:ascii="Times New Roman" w:hAnsi="Times New Roman"/>
                <w:bCs/>
              </w:rPr>
            </w:pPr>
            <w:r w:rsidRPr="007E6016">
              <w:rPr>
                <w:rFonts w:ascii="Times New Roman" w:hAnsi="Times New Roman"/>
                <w:bCs/>
              </w:rPr>
              <w:t xml:space="preserve">Pentru sprijinirea transferelor tehnologice și sprijinirea companiilor inovate, se urmăresc acțiuni care să vizeze investiții in active fixe corporale si necorporale, program pilot/schema de minimis, sprijin de scalare pentru întreprinderile cu potențial mare de creștere; </w:t>
            </w:r>
          </w:p>
          <w:p w14:paraId="3E9FD255" w14:textId="77777777" w:rsidR="00047731" w:rsidRPr="007E6016" w:rsidRDefault="00047731" w:rsidP="009B1CDB">
            <w:pPr>
              <w:spacing w:before="120" w:after="120" w:line="23" w:lineRule="atLeast"/>
              <w:jc w:val="both"/>
              <w:rPr>
                <w:rFonts w:ascii="Times New Roman" w:hAnsi="Times New Roman"/>
                <w:bCs/>
                <w:lang w:val="en-US"/>
              </w:rPr>
            </w:pPr>
            <w:proofErr w:type="spellStart"/>
            <w:r w:rsidRPr="007E6016">
              <w:rPr>
                <w:rFonts w:ascii="Times New Roman" w:hAnsi="Times New Roman"/>
                <w:bCs/>
                <w:lang w:val="en-US"/>
              </w:rPr>
              <w:t>În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acest</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sens</w:t>
            </w:r>
            <w:proofErr w:type="spellEnd"/>
            <w:r w:rsidRPr="007E6016">
              <w:rPr>
                <w:rFonts w:ascii="Times New Roman" w:hAnsi="Times New Roman"/>
                <w:bCs/>
                <w:lang w:val="en-US"/>
              </w:rPr>
              <w:t xml:space="preserve">, se are </w:t>
            </w:r>
            <w:proofErr w:type="spellStart"/>
            <w:r w:rsidRPr="007E6016">
              <w:rPr>
                <w:rFonts w:ascii="Times New Roman" w:hAnsi="Times New Roman"/>
                <w:bCs/>
                <w:lang w:val="en-US"/>
              </w:rPr>
              <w:t>în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vedere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dezvoltarea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activităților</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cercetare-dezvoltare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și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inovare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proprii</w:t>
            </w:r>
            <w:proofErr w:type="spellEnd"/>
            <w:r w:rsidRPr="007E6016">
              <w:rPr>
                <w:rFonts w:ascii="Times New Roman" w:hAnsi="Times New Roman"/>
                <w:bCs/>
                <w:lang w:val="en-US"/>
              </w:rPr>
              <w:t xml:space="preserve"> ale </w:t>
            </w:r>
            <w:proofErr w:type="spellStart"/>
            <w:r w:rsidRPr="007E6016">
              <w:rPr>
                <w:rFonts w:ascii="Times New Roman" w:hAnsi="Times New Roman"/>
                <w:bCs/>
                <w:lang w:val="en-US"/>
              </w:rPr>
              <w:t>organizatiilor</w:t>
            </w:r>
            <w:proofErr w:type="spellEnd"/>
            <w:r w:rsidRPr="007E6016">
              <w:rPr>
                <w:rFonts w:ascii="Times New Roman" w:hAnsi="Times New Roman"/>
                <w:bCs/>
                <w:lang w:val="en-US"/>
              </w:rPr>
              <w:t xml:space="preserve"> de CDI </w:t>
            </w:r>
            <w:proofErr w:type="spellStart"/>
            <w:r w:rsidRPr="007E6016">
              <w:rPr>
                <w:rFonts w:ascii="Times New Roman" w:hAnsi="Times New Roman"/>
                <w:bCs/>
                <w:lang w:val="en-US"/>
              </w:rPr>
              <w:t>si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întreprinderilor</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inclusiv</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prin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promovarea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unor</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măsuri</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sprijin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finanțate</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asemenea</w:t>
            </w:r>
            <w:proofErr w:type="spellEnd"/>
            <w:r w:rsidRPr="007E6016">
              <w:rPr>
                <w:rFonts w:ascii="Times New Roman" w:hAnsi="Times New Roman"/>
                <w:bCs/>
                <w:lang w:val="en-US"/>
              </w:rPr>
              <w:t xml:space="preserve">, se </w:t>
            </w:r>
            <w:proofErr w:type="spellStart"/>
            <w:r w:rsidRPr="007E6016">
              <w:rPr>
                <w:rFonts w:ascii="Times New Roman" w:hAnsi="Times New Roman"/>
                <w:bCs/>
                <w:lang w:val="en-US"/>
              </w:rPr>
              <w:t>urmărește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dezvoltarea</w:t>
            </w:r>
            <w:proofErr w:type="spellEnd"/>
            <w:r w:rsidRPr="007E6016">
              <w:rPr>
                <w:rFonts w:ascii="Times New Roman" w:hAnsi="Times New Roman"/>
                <w:bCs/>
                <w:lang w:val="en-US"/>
              </w:rPr>
              <w:t xml:space="preserve">, cu </w:t>
            </w:r>
            <w:proofErr w:type="spellStart"/>
            <w:r w:rsidRPr="007E6016">
              <w:rPr>
                <w:rFonts w:ascii="Times New Roman" w:hAnsi="Times New Roman"/>
                <w:bCs/>
                <w:lang w:val="en-US"/>
              </w:rPr>
              <w:t>precădere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în</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domeniile</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specializare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inteligentă</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identificate</w:t>
            </w:r>
            <w:proofErr w:type="spellEnd"/>
            <w:r w:rsidRPr="007E6016">
              <w:rPr>
                <w:rFonts w:ascii="Times New Roman" w:hAnsi="Times New Roman"/>
                <w:bCs/>
                <w:lang w:val="en-US"/>
              </w:rPr>
              <w:t xml:space="preserve"> in RIS regional, a </w:t>
            </w:r>
            <w:proofErr w:type="spellStart"/>
            <w:r w:rsidRPr="007E6016">
              <w:rPr>
                <w:rFonts w:ascii="Times New Roman" w:hAnsi="Times New Roman"/>
                <w:bCs/>
                <w:lang w:val="en-US"/>
              </w:rPr>
              <w:t>structurilor</w:t>
            </w:r>
            <w:proofErr w:type="spellEnd"/>
            <w:r w:rsidRPr="007E6016">
              <w:rPr>
                <w:rFonts w:ascii="Times New Roman" w:hAnsi="Times New Roman"/>
                <w:bCs/>
                <w:lang w:val="en-US"/>
              </w:rPr>
              <w:t xml:space="preserve"> integrate care </w:t>
            </w:r>
            <w:proofErr w:type="spellStart"/>
            <w:r w:rsidRPr="007E6016">
              <w:rPr>
                <w:rFonts w:ascii="Times New Roman" w:hAnsi="Times New Roman"/>
                <w:bCs/>
                <w:lang w:val="en-US"/>
              </w:rPr>
              <w:t>reunesc</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companii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și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organizații</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cercetare</w:t>
            </w:r>
            <w:proofErr w:type="spellEnd"/>
            <w:r w:rsidRPr="007E6016">
              <w:rPr>
                <w:rFonts w:ascii="Times New Roman" w:hAnsi="Times New Roman"/>
                <w:bCs/>
                <w:lang w:val="en-US"/>
              </w:rPr>
              <w:t xml:space="preserve"> cu </w:t>
            </w:r>
            <w:proofErr w:type="spellStart"/>
            <w:r w:rsidRPr="007E6016">
              <w:rPr>
                <w:rFonts w:ascii="Times New Roman" w:hAnsi="Times New Roman"/>
                <w:bCs/>
                <w:lang w:val="en-US"/>
              </w:rPr>
              <w:t>profil</w:t>
            </w:r>
            <w:proofErr w:type="spellEnd"/>
            <w:r w:rsidRPr="007E6016">
              <w:rPr>
                <w:rFonts w:ascii="Times New Roman" w:hAnsi="Times New Roman"/>
                <w:bCs/>
                <w:lang w:val="en-US"/>
              </w:rPr>
              <w:t xml:space="preserve"> similar </w:t>
            </w:r>
            <w:proofErr w:type="spellStart"/>
            <w:r w:rsidRPr="007E6016">
              <w:rPr>
                <w:rFonts w:ascii="Times New Roman" w:hAnsi="Times New Roman"/>
                <w:bCs/>
                <w:lang w:val="en-US"/>
              </w:rPr>
              <w:t>și</w:t>
            </w:r>
            <w:proofErr w:type="spellEnd"/>
            <w:r w:rsidRPr="007E6016">
              <w:rPr>
                <w:rFonts w:ascii="Times New Roman" w:hAnsi="Times New Roman"/>
                <w:bCs/>
                <w:lang w:val="en-US"/>
              </w:rPr>
              <w:t>/</w:t>
            </w:r>
            <w:proofErr w:type="spellStart"/>
            <w:r w:rsidRPr="007E6016">
              <w:rPr>
                <w:rFonts w:ascii="Times New Roman" w:hAnsi="Times New Roman"/>
                <w:bCs/>
                <w:lang w:val="en-US"/>
              </w:rPr>
              <w:t>sau</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complementar</w:t>
            </w:r>
            <w:proofErr w:type="spellEnd"/>
            <w:r w:rsidRPr="007E6016">
              <w:rPr>
                <w:rFonts w:ascii="Times New Roman" w:hAnsi="Times New Roman"/>
                <w:bCs/>
                <w:lang w:val="en-US"/>
              </w:rPr>
              <w:t>.</w:t>
            </w:r>
          </w:p>
          <w:p w14:paraId="1454D6FB" w14:textId="77777777" w:rsidR="00047731" w:rsidRPr="007E6016" w:rsidRDefault="00047731" w:rsidP="009B1CDB">
            <w:pPr>
              <w:spacing w:before="120" w:after="120" w:line="23" w:lineRule="atLeast"/>
              <w:jc w:val="both"/>
              <w:rPr>
                <w:rFonts w:ascii="Times New Roman" w:hAnsi="Times New Roman"/>
                <w:bCs/>
                <w:lang w:val="en-US"/>
              </w:rPr>
            </w:pPr>
            <w:r w:rsidRPr="007E6016">
              <w:rPr>
                <w:rFonts w:ascii="Times New Roman" w:hAnsi="Times New Roman"/>
                <w:bCs/>
              </w:rPr>
              <w:lastRenderedPageBreak/>
              <w:t xml:space="preserve">În ceea ce priveşte cererea de CI, principalele provocări sunt reprezentate de necesitatea creşterii gradului de inovare, capacitatea de transfer a rezultatelor cercetării pe piaţă şi capacitatea de absorbţie a inovării în firme. </w:t>
            </w:r>
            <w:r w:rsidRPr="007E6016">
              <w:rPr>
                <w:rFonts w:ascii="Times New Roman" w:hAnsi="Times New Roman"/>
                <w:bCs/>
                <w:lang w:val="en-US"/>
              </w:rPr>
              <w:t xml:space="preserve">Se au in </w:t>
            </w:r>
            <w:proofErr w:type="spellStart"/>
            <w:r w:rsidRPr="007E6016">
              <w:rPr>
                <w:rFonts w:ascii="Times New Roman" w:hAnsi="Times New Roman"/>
                <w:bCs/>
                <w:lang w:val="en-US"/>
              </w:rPr>
              <w:t>vedere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masuri</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remediere</w:t>
            </w:r>
            <w:proofErr w:type="spellEnd"/>
            <w:r w:rsidRPr="007E6016">
              <w:rPr>
                <w:rFonts w:ascii="Times New Roman" w:hAnsi="Times New Roman"/>
                <w:bCs/>
                <w:lang w:val="en-US"/>
              </w:rPr>
              <w:t xml:space="preserve"> a </w:t>
            </w:r>
            <w:proofErr w:type="spellStart"/>
            <w:r w:rsidRPr="007E6016">
              <w:rPr>
                <w:rFonts w:ascii="Times New Roman" w:hAnsi="Times New Roman"/>
                <w:bCs/>
                <w:lang w:val="en-US"/>
              </w:rPr>
              <w:t>blocajelor</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regionale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specifice</w:t>
            </w:r>
            <w:proofErr w:type="spellEnd"/>
            <w:r w:rsidRPr="007E6016">
              <w:rPr>
                <w:rFonts w:ascii="Times New Roman" w:hAnsi="Times New Roman"/>
                <w:bCs/>
                <w:lang w:val="en-US"/>
              </w:rPr>
              <w:t xml:space="preserve"> care </w:t>
            </w:r>
            <w:proofErr w:type="spellStart"/>
            <w:r w:rsidRPr="007E6016">
              <w:rPr>
                <w:rFonts w:ascii="Times New Roman" w:hAnsi="Times New Roman"/>
                <w:bCs/>
                <w:lang w:val="en-US"/>
              </w:rPr>
              <w:t>frânează</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inovarea</w:t>
            </w:r>
            <w:proofErr w:type="spellEnd"/>
            <w:r w:rsidRPr="007E6016">
              <w:rPr>
                <w:rFonts w:ascii="Times New Roman" w:hAnsi="Times New Roman"/>
                <w:bCs/>
                <w:lang w:val="en-US"/>
              </w:rPr>
              <w:t xml:space="preserve">, cum </w:t>
            </w:r>
            <w:proofErr w:type="spellStart"/>
            <w:r w:rsidRPr="007E6016">
              <w:rPr>
                <w:rFonts w:ascii="Times New Roman" w:hAnsi="Times New Roman"/>
                <w:bCs/>
                <w:lang w:val="en-US"/>
              </w:rPr>
              <w:t>ar</w:t>
            </w:r>
            <w:proofErr w:type="spellEnd"/>
            <w:r w:rsidRPr="007E6016">
              <w:rPr>
                <w:rFonts w:ascii="Times New Roman" w:hAnsi="Times New Roman"/>
                <w:bCs/>
                <w:lang w:val="en-US"/>
              </w:rPr>
              <w:t xml:space="preserve"> fi </w:t>
            </w:r>
            <w:proofErr w:type="spellStart"/>
            <w:r w:rsidRPr="007E6016">
              <w:rPr>
                <w:rFonts w:ascii="Times New Roman" w:hAnsi="Times New Roman"/>
                <w:bCs/>
                <w:lang w:val="en-US"/>
              </w:rPr>
              <w:t>lipsa</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interacțiune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dintre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mediul</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afaceri</w:t>
            </w:r>
            <w:proofErr w:type="spellEnd"/>
            <w:r w:rsidRPr="007E6016">
              <w:rPr>
                <w:rFonts w:ascii="Times New Roman" w:hAnsi="Times New Roman"/>
                <w:bCs/>
                <w:lang w:val="en-US"/>
              </w:rPr>
              <w:t xml:space="preserve"> local/regional </w:t>
            </w:r>
            <w:proofErr w:type="spellStart"/>
            <w:r w:rsidRPr="007E6016">
              <w:rPr>
                <w:rFonts w:ascii="Times New Roman" w:hAnsi="Times New Roman"/>
                <w:bCs/>
                <w:lang w:val="en-US"/>
              </w:rPr>
              <w:t>și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mediul</w:t>
            </w:r>
            <w:proofErr w:type="spellEnd"/>
            <w:r w:rsidRPr="007E6016">
              <w:rPr>
                <w:rFonts w:ascii="Times New Roman" w:hAnsi="Times New Roman"/>
                <w:bCs/>
                <w:lang w:val="en-US"/>
              </w:rPr>
              <w:t xml:space="preserve"> academic, </w:t>
            </w:r>
            <w:proofErr w:type="spellStart"/>
            <w:r w:rsidRPr="007E6016">
              <w:rPr>
                <w:rFonts w:ascii="Times New Roman" w:hAnsi="Times New Roman"/>
                <w:bCs/>
                <w:lang w:val="en-US"/>
              </w:rPr>
              <w:t>urmarindu</w:t>
            </w:r>
            <w:proofErr w:type="spellEnd"/>
            <w:r w:rsidRPr="007E6016">
              <w:rPr>
                <w:rFonts w:ascii="Times New Roman" w:hAnsi="Times New Roman"/>
                <w:bCs/>
                <w:lang w:val="en-US"/>
              </w:rPr>
              <w:t xml:space="preserve">-se </w:t>
            </w:r>
            <w:proofErr w:type="spellStart"/>
            <w:r w:rsidRPr="007E6016">
              <w:rPr>
                <w:rFonts w:ascii="Times New Roman" w:hAnsi="Times New Roman"/>
                <w:bCs/>
                <w:lang w:val="en-US"/>
              </w:rPr>
              <w:t>stimularea</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rezultatelor</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cercetării</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și</w:t>
            </w:r>
            <w:proofErr w:type="spellEnd"/>
            <w:r w:rsidRPr="007E6016">
              <w:rPr>
                <w:rFonts w:ascii="Times New Roman" w:hAnsi="Times New Roman"/>
                <w:bCs/>
                <w:lang w:val="en-US"/>
              </w:rPr>
              <w:t xml:space="preserve"> a </w:t>
            </w:r>
            <w:proofErr w:type="spellStart"/>
            <w:r w:rsidRPr="007E6016">
              <w:rPr>
                <w:rFonts w:ascii="Times New Roman" w:hAnsi="Times New Roman"/>
                <w:bCs/>
                <w:lang w:val="en-US"/>
              </w:rPr>
              <w:t>proiectelor</w:t>
            </w:r>
            <w:proofErr w:type="spellEnd"/>
            <w:r w:rsidRPr="007E6016">
              <w:rPr>
                <w:rFonts w:ascii="Times New Roman" w:hAnsi="Times New Roman"/>
                <w:bCs/>
                <w:lang w:val="en-US"/>
              </w:rPr>
              <w:t xml:space="preserve"> cu grad </w:t>
            </w:r>
            <w:proofErr w:type="spellStart"/>
            <w:r w:rsidRPr="007E6016">
              <w:rPr>
                <w:rFonts w:ascii="Times New Roman" w:hAnsi="Times New Roman"/>
                <w:bCs/>
                <w:lang w:val="en-US"/>
              </w:rPr>
              <w:t>ridicat</w:t>
            </w:r>
            <w:proofErr w:type="spellEnd"/>
            <w:r w:rsidRPr="007E6016">
              <w:rPr>
                <w:rFonts w:ascii="Times New Roman" w:hAnsi="Times New Roman"/>
                <w:bCs/>
                <w:lang w:val="en-US"/>
              </w:rPr>
              <w:t xml:space="preserve"> de </w:t>
            </w:r>
            <w:proofErr w:type="spellStart"/>
            <w:r w:rsidRPr="007E6016">
              <w:rPr>
                <w:rFonts w:ascii="Times New Roman" w:hAnsi="Times New Roman"/>
                <w:bCs/>
                <w:lang w:val="en-US"/>
              </w:rPr>
              <w:t>inovare</w:t>
            </w:r>
            <w:proofErr w:type="spellEnd"/>
            <w:r w:rsidRPr="007E6016">
              <w:rPr>
                <w:rFonts w:ascii="Times New Roman" w:hAnsi="Times New Roman"/>
                <w:bCs/>
                <w:lang w:val="en-US"/>
              </w:rPr>
              <w:t xml:space="preserve"> </w:t>
            </w:r>
            <w:proofErr w:type="spellStart"/>
            <w:r w:rsidRPr="007E6016">
              <w:rPr>
                <w:rFonts w:ascii="Times New Roman" w:hAnsi="Times New Roman"/>
                <w:bCs/>
                <w:lang w:val="en-US"/>
              </w:rPr>
              <w:t>și</w:t>
            </w:r>
            <w:proofErr w:type="spellEnd"/>
            <w:r w:rsidRPr="007E6016">
              <w:rPr>
                <w:rFonts w:ascii="Times New Roman" w:hAnsi="Times New Roman"/>
                <w:bCs/>
                <w:lang w:val="en-US"/>
              </w:rPr>
              <w:t xml:space="preserve"> impact real pe </w:t>
            </w:r>
            <w:proofErr w:type="spellStart"/>
            <w:r w:rsidRPr="007E6016">
              <w:rPr>
                <w:rFonts w:ascii="Times New Roman" w:hAnsi="Times New Roman"/>
                <w:bCs/>
                <w:lang w:val="en-US"/>
              </w:rPr>
              <w:t>piață</w:t>
            </w:r>
            <w:proofErr w:type="spellEnd"/>
          </w:p>
          <w:p w14:paraId="15C81555" w14:textId="3DCE5D70" w:rsidR="00047731" w:rsidRPr="007E6016" w:rsidRDefault="00047731" w:rsidP="009B1CDB">
            <w:pPr>
              <w:spacing w:before="120" w:after="120" w:line="23" w:lineRule="atLeast"/>
              <w:jc w:val="both"/>
              <w:rPr>
                <w:rFonts w:ascii="Times New Roman" w:hAnsi="Times New Roman"/>
                <w:lang w:val="en-US" w:eastAsia="ro-RO"/>
              </w:rPr>
            </w:pPr>
            <w:proofErr w:type="spellStart"/>
            <w:r w:rsidRPr="007E6016">
              <w:rPr>
                <w:rFonts w:ascii="Times New Roman" w:hAnsi="Times New Roman"/>
                <w:lang w:val="en-US" w:eastAsia="ro-RO"/>
              </w:rPr>
              <w:t>Prin</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intermediul</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acestui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obiectiv</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vor</w:t>
            </w:r>
            <w:proofErr w:type="spellEnd"/>
            <w:r w:rsidRPr="007E6016">
              <w:rPr>
                <w:rFonts w:ascii="Times New Roman" w:hAnsi="Times New Roman"/>
                <w:lang w:val="en-US" w:eastAsia="ro-RO"/>
              </w:rPr>
              <w:t xml:space="preserve"> fi </w:t>
            </w:r>
            <w:proofErr w:type="spellStart"/>
            <w:r w:rsidRPr="007E6016">
              <w:rPr>
                <w:rFonts w:ascii="Times New Roman" w:hAnsi="Times New Roman"/>
                <w:lang w:val="en-US" w:eastAsia="ro-RO"/>
              </w:rPr>
              <w:t>sprijinite</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activități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specifice</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realizării</w:t>
            </w:r>
            <w:proofErr w:type="spellEnd"/>
            <w:r w:rsidRPr="007E6016">
              <w:rPr>
                <w:rFonts w:ascii="Times New Roman" w:hAnsi="Times New Roman"/>
                <w:lang w:val="en-US" w:eastAsia="ro-RO"/>
              </w:rPr>
              <w:t xml:space="preserve"> de </w:t>
            </w:r>
            <w:proofErr w:type="spellStart"/>
            <w:r w:rsidRPr="007E6016">
              <w:rPr>
                <w:rFonts w:ascii="Times New Roman" w:hAnsi="Times New Roman"/>
                <w:lang w:val="en-US" w:eastAsia="ro-RO"/>
              </w:rPr>
              <w:t>investiții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pentru</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dezvoltarea</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entităților</w:t>
            </w:r>
            <w:proofErr w:type="spellEnd"/>
            <w:r w:rsidRPr="007E6016">
              <w:rPr>
                <w:rFonts w:ascii="Times New Roman" w:hAnsi="Times New Roman"/>
                <w:lang w:val="en-US" w:eastAsia="ro-RO"/>
              </w:rPr>
              <w:t xml:space="preserve"> de ITT, </w:t>
            </w:r>
            <w:proofErr w:type="spellStart"/>
            <w:r w:rsidRPr="007E6016">
              <w:rPr>
                <w:rFonts w:ascii="Times New Roman" w:hAnsi="Times New Roman"/>
                <w:lang w:val="en-US" w:eastAsia="ro-RO"/>
              </w:rPr>
              <w:t>dezvoltarea</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capacitatilor</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în</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domeniul</w:t>
            </w:r>
            <w:proofErr w:type="spellEnd"/>
            <w:r w:rsidRPr="007E6016">
              <w:rPr>
                <w:rFonts w:ascii="Times New Roman" w:hAnsi="Times New Roman"/>
                <w:lang w:val="en-US" w:eastAsia="ro-RO"/>
              </w:rPr>
              <w:t xml:space="preserve"> CDI, care </w:t>
            </w:r>
            <w:proofErr w:type="spellStart"/>
            <w:r w:rsidRPr="007E6016">
              <w:rPr>
                <w:rFonts w:ascii="Times New Roman" w:hAnsi="Times New Roman"/>
                <w:lang w:val="en-US" w:eastAsia="ro-RO"/>
              </w:rPr>
              <w:t>să</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conducă</w:t>
            </w:r>
            <w:proofErr w:type="spellEnd"/>
            <w:r w:rsidRPr="007E6016">
              <w:rPr>
                <w:rFonts w:ascii="Times New Roman" w:hAnsi="Times New Roman"/>
                <w:lang w:val="en-US" w:eastAsia="ro-RO"/>
              </w:rPr>
              <w:t xml:space="preserve"> la un </w:t>
            </w:r>
            <w:proofErr w:type="spellStart"/>
            <w:r w:rsidRPr="007E6016">
              <w:rPr>
                <w:rFonts w:ascii="Times New Roman" w:hAnsi="Times New Roman"/>
                <w:lang w:val="en-US" w:eastAsia="ro-RO"/>
              </w:rPr>
              <w:t>nivel</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mai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înalt</w:t>
            </w:r>
            <w:proofErr w:type="spellEnd"/>
            <w:r w:rsidRPr="007E6016">
              <w:rPr>
                <w:rFonts w:ascii="Times New Roman" w:hAnsi="Times New Roman"/>
                <w:lang w:val="en-US" w:eastAsia="ro-RO"/>
              </w:rPr>
              <w:t xml:space="preserve"> de </w:t>
            </w:r>
            <w:proofErr w:type="spellStart"/>
            <w:r w:rsidRPr="007E6016">
              <w:rPr>
                <w:rFonts w:ascii="Times New Roman" w:hAnsi="Times New Roman"/>
                <w:lang w:val="en-US" w:eastAsia="ro-RO"/>
              </w:rPr>
              <w:t>calificare</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și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productivitate</w:t>
            </w:r>
            <w:proofErr w:type="spellEnd"/>
            <w:r w:rsidRPr="007E6016">
              <w:rPr>
                <w:rFonts w:ascii="Times New Roman" w:hAnsi="Times New Roman"/>
                <w:lang w:val="en-US" w:eastAsia="ro-RO"/>
              </w:rPr>
              <w:t xml:space="preserve"> a </w:t>
            </w:r>
            <w:proofErr w:type="spellStart"/>
            <w:r w:rsidRPr="007E6016">
              <w:rPr>
                <w:rFonts w:ascii="Times New Roman" w:hAnsi="Times New Roman"/>
                <w:lang w:val="en-US" w:eastAsia="ro-RO"/>
              </w:rPr>
              <w:t>forței</w:t>
            </w:r>
            <w:proofErr w:type="spellEnd"/>
            <w:r w:rsidRPr="007E6016">
              <w:rPr>
                <w:rFonts w:ascii="Times New Roman" w:hAnsi="Times New Roman"/>
                <w:lang w:val="en-US" w:eastAsia="ro-RO"/>
              </w:rPr>
              <w:t xml:space="preserve"> de </w:t>
            </w:r>
            <w:proofErr w:type="spellStart"/>
            <w:r w:rsidRPr="007E6016">
              <w:rPr>
                <w:rFonts w:ascii="Times New Roman" w:hAnsi="Times New Roman"/>
                <w:lang w:val="en-US" w:eastAsia="ro-RO"/>
              </w:rPr>
              <w:t>muncă</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creșterea</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și</w:t>
            </w:r>
            <w:proofErr w:type="spellEnd"/>
            <w:r w:rsidRPr="007E6016">
              <w:rPr>
                <w:rFonts w:ascii="Times New Roman" w:hAnsi="Times New Roman"/>
                <w:lang w:val="en-US" w:eastAsia="ro-RO"/>
              </w:rPr>
              <w:t>/</w:t>
            </w:r>
            <w:proofErr w:type="spellStart"/>
            <w:r w:rsidRPr="007E6016">
              <w:rPr>
                <w:rFonts w:ascii="Times New Roman" w:hAnsi="Times New Roman"/>
                <w:lang w:val="en-US" w:eastAsia="ro-RO"/>
              </w:rPr>
              <w:t>sau</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îmbunătățirea</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performanței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bazei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existente</w:t>
            </w:r>
            <w:proofErr w:type="spellEnd"/>
            <w:r w:rsidRPr="007E6016">
              <w:rPr>
                <w:rFonts w:ascii="Times New Roman" w:hAnsi="Times New Roman"/>
                <w:lang w:val="en-US" w:eastAsia="ro-RO"/>
              </w:rPr>
              <w:t xml:space="preserve"> de </w:t>
            </w:r>
            <w:proofErr w:type="spellStart"/>
            <w:r w:rsidRPr="007E6016">
              <w:rPr>
                <w:rFonts w:ascii="Times New Roman" w:hAnsi="Times New Roman"/>
                <w:lang w:val="en-US" w:eastAsia="ro-RO"/>
              </w:rPr>
              <w:t>întreprinderi</w:t>
            </w:r>
            <w:proofErr w:type="spellEnd"/>
            <w:r w:rsidRPr="007E6016">
              <w:rPr>
                <w:rFonts w:ascii="Times New Roman" w:hAnsi="Times New Roman"/>
                <w:lang w:val="en-US" w:eastAsia="ro-RO"/>
              </w:rPr>
              <w:t xml:space="preserve"> </w:t>
            </w:r>
            <w:proofErr w:type="spellStart"/>
            <w:r w:rsidRPr="007E6016">
              <w:rPr>
                <w:rFonts w:ascii="Times New Roman" w:hAnsi="Times New Roman"/>
                <w:lang w:val="en-US" w:eastAsia="ro-RO"/>
              </w:rPr>
              <w:t>inovative</w:t>
            </w:r>
            <w:proofErr w:type="spellEnd"/>
            <w:r w:rsidRPr="007E6016">
              <w:rPr>
                <w:rFonts w:ascii="Times New Roman" w:hAnsi="Times New Roman"/>
                <w:lang w:val="en-US" w:eastAsia="ro-RO"/>
              </w:rPr>
              <w:t>, etc.</w:t>
            </w:r>
          </w:p>
          <w:p w14:paraId="30E3636F" w14:textId="684B3C9E" w:rsidR="00076570" w:rsidRPr="007E6016" w:rsidRDefault="00076570" w:rsidP="00FD558E">
            <w:pPr>
              <w:spacing w:before="120" w:after="120" w:line="360" w:lineRule="auto"/>
              <w:jc w:val="both"/>
              <w:rPr>
                <w:rFonts w:ascii="Times New Roman" w:hAnsi="Times New Roman"/>
                <w:lang w:val="en-US" w:eastAsia="ro-RO"/>
              </w:rPr>
            </w:pPr>
            <w:proofErr w:type="spellStart"/>
            <w:r w:rsidRPr="007E6016">
              <w:rPr>
                <w:rFonts w:ascii="Times New Roman" w:hAnsi="Times New Roman"/>
                <w:b/>
                <w:bCs/>
                <w:lang w:val="en-US" w:eastAsia="ro-RO"/>
              </w:rPr>
              <w:t>Tipuri</w:t>
            </w:r>
            <w:proofErr w:type="spellEnd"/>
            <w:r w:rsidRPr="007E6016">
              <w:rPr>
                <w:rFonts w:ascii="Times New Roman" w:hAnsi="Times New Roman"/>
                <w:b/>
                <w:bCs/>
                <w:lang w:val="en-US" w:eastAsia="ro-RO"/>
              </w:rPr>
              <w:t xml:space="preserve"> de </w:t>
            </w:r>
            <w:proofErr w:type="spellStart"/>
            <w:r w:rsidRPr="007E6016">
              <w:rPr>
                <w:rFonts w:ascii="Times New Roman" w:hAnsi="Times New Roman"/>
                <w:b/>
                <w:bCs/>
                <w:lang w:val="en-US" w:eastAsia="ro-RO"/>
              </w:rPr>
              <w:t>actiuni</w:t>
            </w:r>
            <w:proofErr w:type="spellEnd"/>
            <w:r w:rsidRPr="007E6016">
              <w:rPr>
                <w:rFonts w:ascii="Times New Roman" w:hAnsi="Times New Roman"/>
                <w:lang w:val="en-US" w:eastAsia="ro-RO"/>
              </w:rPr>
              <w:t xml:space="preserve">: </w:t>
            </w:r>
          </w:p>
          <w:p w14:paraId="792A5E37" w14:textId="0A2D7567" w:rsidR="00696408" w:rsidRPr="001A07D4" w:rsidRDefault="001A07D4" w:rsidP="001A07D4">
            <w:pPr>
              <w:pStyle w:val="ListParagraph"/>
              <w:spacing w:line="276" w:lineRule="auto"/>
              <w:ind w:left="360"/>
              <w:contextualSpacing w:val="0"/>
              <w:jc w:val="both"/>
              <w:rPr>
                <w:b/>
                <w:bCs/>
                <w:sz w:val="22"/>
                <w:szCs w:val="22"/>
                <w:lang w:val="en-US"/>
              </w:rPr>
            </w:pPr>
            <w:r>
              <w:rPr>
                <w:b/>
                <w:bCs/>
                <w:sz w:val="22"/>
                <w:szCs w:val="22"/>
              </w:rPr>
              <w:t xml:space="preserve">1. </w:t>
            </w:r>
            <w:proofErr w:type="spellStart"/>
            <w:r w:rsidR="005C5041" w:rsidRPr="001A07D4">
              <w:rPr>
                <w:b/>
                <w:bCs/>
                <w:sz w:val="22"/>
                <w:szCs w:val="22"/>
              </w:rPr>
              <w:t>Sprijin</w:t>
            </w:r>
            <w:proofErr w:type="spellEnd"/>
            <w:r w:rsidR="005C5041" w:rsidRPr="001A07D4">
              <w:rPr>
                <w:b/>
                <w:bCs/>
                <w:sz w:val="22"/>
                <w:szCs w:val="22"/>
              </w:rPr>
              <w:t xml:space="preserve"> </w:t>
            </w:r>
            <w:proofErr w:type="spellStart"/>
            <w:r w:rsidR="005C5041" w:rsidRPr="001A07D4">
              <w:rPr>
                <w:b/>
                <w:bCs/>
                <w:sz w:val="22"/>
                <w:szCs w:val="22"/>
              </w:rPr>
              <w:t>pentru</w:t>
            </w:r>
            <w:proofErr w:type="spellEnd"/>
            <w:r w:rsidR="005C5041" w:rsidRPr="001A07D4">
              <w:rPr>
                <w:b/>
                <w:bCs/>
                <w:sz w:val="22"/>
                <w:szCs w:val="22"/>
              </w:rPr>
              <w:t xml:space="preserve"> </w:t>
            </w:r>
            <w:proofErr w:type="spellStart"/>
            <w:r w:rsidR="00B11D88" w:rsidRPr="001A07D4">
              <w:rPr>
                <w:b/>
                <w:bCs/>
                <w:sz w:val="22"/>
                <w:szCs w:val="22"/>
              </w:rPr>
              <w:t>consolidarea</w:t>
            </w:r>
            <w:proofErr w:type="spellEnd"/>
            <w:r w:rsidR="00B11D88" w:rsidRPr="001A07D4">
              <w:rPr>
                <w:b/>
                <w:bCs/>
                <w:sz w:val="22"/>
                <w:szCs w:val="22"/>
              </w:rPr>
              <w:t xml:space="preserve"> </w:t>
            </w:r>
            <w:proofErr w:type="spellStart"/>
            <w:r w:rsidR="00B11D88" w:rsidRPr="001A07D4">
              <w:rPr>
                <w:b/>
                <w:bCs/>
                <w:sz w:val="22"/>
                <w:szCs w:val="22"/>
              </w:rPr>
              <w:t>capacitatii</w:t>
            </w:r>
            <w:proofErr w:type="spellEnd"/>
            <w:r w:rsidR="00B11D88" w:rsidRPr="001A07D4">
              <w:rPr>
                <w:b/>
                <w:bCs/>
                <w:sz w:val="22"/>
                <w:szCs w:val="22"/>
              </w:rPr>
              <w:t xml:space="preserve"> de </w:t>
            </w:r>
            <w:proofErr w:type="spellStart"/>
            <w:r w:rsidR="00B11D88" w:rsidRPr="001A07D4">
              <w:rPr>
                <w:b/>
                <w:bCs/>
                <w:sz w:val="22"/>
                <w:szCs w:val="22"/>
              </w:rPr>
              <w:t>cercetare-inovare</w:t>
            </w:r>
            <w:proofErr w:type="spellEnd"/>
            <w:r w:rsidR="00B11D88" w:rsidRPr="001A07D4">
              <w:rPr>
                <w:b/>
                <w:bCs/>
                <w:sz w:val="22"/>
                <w:szCs w:val="22"/>
              </w:rPr>
              <w:t xml:space="preserve"> la </w:t>
            </w:r>
            <w:proofErr w:type="spellStart"/>
            <w:r w:rsidR="00B11D88" w:rsidRPr="001A07D4">
              <w:rPr>
                <w:b/>
                <w:bCs/>
                <w:sz w:val="22"/>
                <w:szCs w:val="22"/>
              </w:rPr>
              <w:t>nivel</w:t>
            </w:r>
            <w:proofErr w:type="spellEnd"/>
            <w:r w:rsidR="00B11D88" w:rsidRPr="001A07D4">
              <w:rPr>
                <w:b/>
                <w:bCs/>
                <w:sz w:val="22"/>
                <w:szCs w:val="22"/>
              </w:rPr>
              <w:t xml:space="preserve"> regional</w:t>
            </w:r>
            <w:r w:rsidR="00375513" w:rsidRPr="001A07D4">
              <w:rPr>
                <w:b/>
                <w:bCs/>
                <w:sz w:val="22"/>
                <w:szCs w:val="22"/>
              </w:rPr>
              <w:t xml:space="preserve"> in </w:t>
            </w:r>
            <w:proofErr w:type="spellStart"/>
            <w:r w:rsidR="00375513" w:rsidRPr="001A07D4">
              <w:rPr>
                <w:b/>
                <w:bCs/>
                <w:sz w:val="22"/>
                <w:szCs w:val="22"/>
              </w:rPr>
              <w:t>domeniile</w:t>
            </w:r>
            <w:proofErr w:type="spellEnd"/>
            <w:r w:rsidR="00375513" w:rsidRPr="001A07D4">
              <w:rPr>
                <w:b/>
                <w:bCs/>
                <w:sz w:val="22"/>
                <w:szCs w:val="22"/>
              </w:rPr>
              <w:t xml:space="preserve"> RIS 3</w:t>
            </w:r>
            <w:r w:rsidR="00B11D88" w:rsidRPr="001A07D4">
              <w:rPr>
                <w:sz w:val="22"/>
                <w:szCs w:val="22"/>
              </w:rPr>
              <w:t xml:space="preserve">, </w:t>
            </w:r>
            <w:proofErr w:type="spellStart"/>
            <w:r w:rsidR="00B11D88" w:rsidRPr="001A07D4">
              <w:rPr>
                <w:sz w:val="22"/>
                <w:szCs w:val="22"/>
              </w:rPr>
              <w:t>inclusiv</w:t>
            </w:r>
            <w:proofErr w:type="spellEnd"/>
            <w:r w:rsidR="00B11D88" w:rsidRPr="001A07D4">
              <w:rPr>
                <w:sz w:val="22"/>
                <w:szCs w:val="22"/>
              </w:rPr>
              <w:t xml:space="preserve"> </w:t>
            </w:r>
            <w:proofErr w:type="gramStart"/>
            <w:r w:rsidR="00B11D88" w:rsidRPr="001A07D4">
              <w:rPr>
                <w:sz w:val="22"/>
                <w:szCs w:val="22"/>
              </w:rPr>
              <w:t>a</w:t>
            </w:r>
            <w:proofErr w:type="gramEnd"/>
            <w:r w:rsidR="00B11D88" w:rsidRPr="001A07D4">
              <w:rPr>
                <w:sz w:val="22"/>
                <w:szCs w:val="22"/>
              </w:rPr>
              <w:t xml:space="preserve"> </w:t>
            </w:r>
            <w:proofErr w:type="spellStart"/>
            <w:r w:rsidR="00B11D88" w:rsidRPr="001A07D4">
              <w:rPr>
                <w:sz w:val="22"/>
                <w:szCs w:val="22"/>
              </w:rPr>
              <w:t>intreprinderilor</w:t>
            </w:r>
            <w:proofErr w:type="spellEnd"/>
            <w:r w:rsidR="00B11D88" w:rsidRPr="001A07D4">
              <w:rPr>
                <w:sz w:val="22"/>
                <w:szCs w:val="22"/>
              </w:rPr>
              <w:t xml:space="preserve"> </w:t>
            </w:r>
            <w:proofErr w:type="spellStart"/>
            <w:r w:rsidR="00B11D88" w:rsidRPr="001A07D4">
              <w:rPr>
                <w:sz w:val="22"/>
                <w:szCs w:val="22"/>
              </w:rPr>
              <w:t>si</w:t>
            </w:r>
            <w:proofErr w:type="spellEnd"/>
            <w:r w:rsidR="00B11D88" w:rsidRPr="001A07D4">
              <w:rPr>
                <w:sz w:val="22"/>
                <w:szCs w:val="22"/>
              </w:rPr>
              <w:t xml:space="preserve"> </w:t>
            </w:r>
            <w:proofErr w:type="spellStart"/>
            <w:r w:rsidR="00B11D88" w:rsidRPr="001A07D4">
              <w:rPr>
                <w:sz w:val="22"/>
                <w:szCs w:val="22"/>
              </w:rPr>
              <w:t>promovarea</w:t>
            </w:r>
            <w:proofErr w:type="spellEnd"/>
            <w:r w:rsidR="00B11D88" w:rsidRPr="001A07D4">
              <w:rPr>
                <w:sz w:val="22"/>
                <w:szCs w:val="22"/>
              </w:rPr>
              <w:t xml:space="preserve"> </w:t>
            </w:r>
            <w:proofErr w:type="spellStart"/>
            <w:r w:rsidR="00B11D88" w:rsidRPr="001A07D4">
              <w:rPr>
                <w:sz w:val="22"/>
                <w:szCs w:val="22"/>
              </w:rPr>
              <w:t>colaborarii</w:t>
            </w:r>
            <w:proofErr w:type="spellEnd"/>
            <w:r w:rsidR="00B11D88" w:rsidRPr="001A07D4">
              <w:rPr>
                <w:sz w:val="22"/>
                <w:szCs w:val="22"/>
              </w:rPr>
              <w:t xml:space="preserve"> </w:t>
            </w:r>
            <w:proofErr w:type="spellStart"/>
            <w:r w:rsidR="00B11D88" w:rsidRPr="001A07D4">
              <w:rPr>
                <w:sz w:val="22"/>
                <w:szCs w:val="22"/>
              </w:rPr>
              <w:t>intre</w:t>
            </w:r>
            <w:proofErr w:type="spellEnd"/>
            <w:r w:rsidR="00B11D88" w:rsidRPr="001A07D4">
              <w:rPr>
                <w:sz w:val="22"/>
                <w:szCs w:val="22"/>
              </w:rPr>
              <w:t xml:space="preserve"> </w:t>
            </w:r>
            <w:proofErr w:type="spellStart"/>
            <w:r w:rsidR="00B11D88" w:rsidRPr="001A07D4">
              <w:rPr>
                <w:sz w:val="22"/>
                <w:szCs w:val="22"/>
              </w:rPr>
              <w:t>organizatiile</w:t>
            </w:r>
            <w:proofErr w:type="spellEnd"/>
            <w:r w:rsidR="00B11D88" w:rsidRPr="001A07D4">
              <w:rPr>
                <w:sz w:val="22"/>
                <w:szCs w:val="22"/>
              </w:rPr>
              <w:t xml:space="preserve"> CDI </w:t>
            </w:r>
            <w:proofErr w:type="spellStart"/>
            <w:r w:rsidR="00B11D88" w:rsidRPr="001A07D4">
              <w:rPr>
                <w:sz w:val="22"/>
                <w:szCs w:val="22"/>
              </w:rPr>
              <w:t>si</w:t>
            </w:r>
            <w:proofErr w:type="spellEnd"/>
            <w:r w:rsidR="00B11D88" w:rsidRPr="001A07D4">
              <w:rPr>
                <w:sz w:val="22"/>
                <w:szCs w:val="22"/>
              </w:rPr>
              <w:t xml:space="preserve"> </w:t>
            </w:r>
            <w:proofErr w:type="spellStart"/>
            <w:r w:rsidR="00B11D88" w:rsidRPr="001A07D4">
              <w:rPr>
                <w:sz w:val="22"/>
                <w:szCs w:val="22"/>
              </w:rPr>
              <w:t>mediul</w:t>
            </w:r>
            <w:proofErr w:type="spellEnd"/>
            <w:r w:rsidR="00B11D88" w:rsidRPr="001A07D4">
              <w:rPr>
                <w:sz w:val="22"/>
                <w:szCs w:val="22"/>
              </w:rPr>
              <w:t xml:space="preserve"> de </w:t>
            </w:r>
            <w:proofErr w:type="spellStart"/>
            <w:r w:rsidR="00B11D88" w:rsidRPr="001A07D4">
              <w:rPr>
                <w:sz w:val="22"/>
                <w:szCs w:val="22"/>
              </w:rPr>
              <w:t>afaceri</w:t>
            </w:r>
            <w:proofErr w:type="spellEnd"/>
            <w:r w:rsidR="00B11D88" w:rsidRPr="001A07D4">
              <w:rPr>
                <w:sz w:val="22"/>
                <w:szCs w:val="22"/>
              </w:rPr>
              <w:t xml:space="preserve">, </w:t>
            </w:r>
            <w:proofErr w:type="spellStart"/>
            <w:r w:rsidR="00B11D88" w:rsidRPr="001A07D4">
              <w:rPr>
                <w:sz w:val="22"/>
                <w:szCs w:val="22"/>
              </w:rPr>
              <w:t>prin</w:t>
            </w:r>
            <w:proofErr w:type="spellEnd"/>
            <w:r w:rsidR="00B11D88" w:rsidRPr="001A07D4">
              <w:rPr>
                <w:sz w:val="22"/>
                <w:szCs w:val="22"/>
              </w:rPr>
              <w:t xml:space="preserve"> </w:t>
            </w:r>
            <w:proofErr w:type="spellStart"/>
            <w:r w:rsidR="00B11D88" w:rsidRPr="001A07D4">
              <w:rPr>
                <w:sz w:val="22"/>
                <w:szCs w:val="22"/>
              </w:rPr>
              <w:t>operatiuni</w:t>
            </w:r>
            <w:proofErr w:type="spellEnd"/>
            <w:r w:rsidR="00B11D88" w:rsidRPr="001A07D4">
              <w:rPr>
                <w:sz w:val="22"/>
                <w:szCs w:val="22"/>
              </w:rPr>
              <w:t xml:space="preserve"> de </w:t>
            </w:r>
            <w:proofErr w:type="spellStart"/>
            <w:r w:rsidR="00B11D88" w:rsidRPr="001A07D4">
              <w:rPr>
                <w:sz w:val="22"/>
                <w:szCs w:val="22"/>
              </w:rPr>
              <w:t>tipul</w:t>
            </w:r>
            <w:proofErr w:type="spellEnd"/>
            <w:r w:rsidR="00B11D88" w:rsidRPr="001A07D4">
              <w:rPr>
                <w:sz w:val="22"/>
                <w:szCs w:val="22"/>
              </w:rPr>
              <w:t xml:space="preserve">: </w:t>
            </w:r>
          </w:p>
          <w:p w14:paraId="2C3643E4" w14:textId="49E09053" w:rsidR="00696408" w:rsidRPr="001A07D4" w:rsidRDefault="00B11D88" w:rsidP="007016D0">
            <w:pPr>
              <w:pStyle w:val="ListParagraph"/>
              <w:numPr>
                <w:ilvl w:val="0"/>
                <w:numId w:val="75"/>
              </w:numPr>
              <w:spacing w:line="240" w:lineRule="auto"/>
              <w:contextualSpacing w:val="0"/>
              <w:jc w:val="both"/>
              <w:rPr>
                <w:sz w:val="22"/>
                <w:szCs w:val="22"/>
              </w:rPr>
            </w:pPr>
            <w:proofErr w:type="spellStart"/>
            <w:r w:rsidRPr="001A07D4">
              <w:rPr>
                <w:sz w:val="22"/>
                <w:szCs w:val="22"/>
              </w:rPr>
              <w:t>activitati</w:t>
            </w:r>
            <w:proofErr w:type="spellEnd"/>
            <w:r w:rsidRPr="001A07D4">
              <w:rPr>
                <w:sz w:val="22"/>
                <w:szCs w:val="22"/>
              </w:rPr>
              <w:t xml:space="preserve"> de </w:t>
            </w:r>
            <w:proofErr w:type="spellStart"/>
            <w:r w:rsidRPr="001A07D4">
              <w:rPr>
                <w:sz w:val="22"/>
                <w:szCs w:val="22"/>
              </w:rPr>
              <w:t>cercetare-inovare</w:t>
            </w:r>
            <w:proofErr w:type="spellEnd"/>
            <w:r w:rsidRPr="001A07D4">
              <w:rPr>
                <w:sz w:val="22"/>
                <w:szCs w:val="22"/>
              </w:rPr>
              <w:t xml:space="preserve"> </w:t>
            </w:r>
            <w:proofErr w:type="spellStart"/>
            <w:r w:rsidRPr="001A07D4">
              <w:rPr>
                <w:sz w:val="22"/>
                <w:szCs w:val="22"/>
              </w:rPr>
              <w:t>si</w:t>
            </w:r>
            <w:proofErr w:type="spellEnd"/>
            <w:r w:rsidRPr="001A07D4">
              <w:rPr>
                <w:sz w:val="22"/>
                <w:szCs w:val="22"/>
              </w:rPr>
              <w:t xml:space="preserve"> </w:t>
            </w:r>
            <w:proofErr w:type="spellStart"/>
            <w:r w:rsidRPr="001A07D4">
              <w:rPr>
                <w:sz w:val="22"/>
                <w:szCs w:val="22"/>
              </w:rPr>
              <w:t>investitii</w:t>
            </w:r>
            <w:proofErr w:type="spellEnd"/>
            <w:r w:rsidRPr="001A07D4">
              <w:rPr>
                <w:sz w:val="22"/>
                <w:szCs w:val="22"/>
              </w:rPr>
              <w:t xml:space="preserve"> in </w:t>
            </w:r>
            <w:proofErr w:type="spellStart"/>
            <w:r w:rsidRPr="001A07D4">
              <w:rPr>
                <w:sz w:val="22"/>
                <w:szCs w:val="22"/>
              </w:rPr>
              <w:t>organizatiile</w:t>
            </w:r>
            <w:proofErr w:type="spellEnd"/>
            <w:r w:rsidRPr="001A07D4">
              <w:rPr>
                <w:sz w:val="22"/>
                <w:szCs w:val="22"/>
              </w:rPr>
              <w:t xml:space="preserve"> CDI </w:t>
            </w:r>
            <w:proofErr w:type="spellStart"/>
            <w:r w:rsidRPr="001A07D4">
              <w:rPr>
                <w:sz w:val="22"/>
                <w:szCs w:val="22"/>
              </w:rPr>
              <w:t>pentru</w:t>
            </w:r>
            <w:proofErr w:type="spellEnd"/>
            <w:r w:rsidRPr="001A07D4">
              <w:rPr>
                <w:sz w:val="22"/>
                <w:szCs w:val="22"/>
              </w:rPr>
              <w:t xml:space="preserve"> </w:t>
            </w:r>
            <w:proofErr w:type="spellStart"/>
            <w:r w:rsidRPr="001A07D4">
              <w:rPr>
                <w:sz w:val="22"/>
                <w:szCs w:val="22"/>
              </w:rPr>
              <w:t>dezvoltarea</w:t>
            </w:r>
            <w:proofErr w:type="spellEnd"/>
            <w:r w:rsidRPr="001A07D4">
              <w:rPr>
                <w:sz w:val="22"/>
                <w:szCs w:val="22"/>
              </w:rPr>
              <w:t xml:space="preserve"> </w:t>
            </w:r>
            <w:proofErr w:type="spellStart"/>
            <w:proofErr w:type="gramStart"/>
            <w:r w:rsidRPr="001A07D4">
              <w:rPr>
                <w:sz w:val="22"/>
                <w:szCs w:val="22"/>
              </w:rPr>
              <w:t>infrastructurilor</w:t>
            </w:r>
            <w:proofErr w:type="spellEnd"/>
            <w:r w:rsidRPr="001A07D4">
              <w:rPr>
                <w:sz w:val="22"/>
                <w:szCs w:val="22"/>
              </w:rPr>
              <w:t xml:space="preserve"> </w:t>
            </w:r>
            <w:r w:rsidR="00375513" w:rsidRPr="001A07D4">
              <w:rPr>
                <w:sz w:val="22"/>
                <w:szCs w:val="22"/>
              </w:rPr>
              <w:t xml:space="preserve"> </w:t>
            </w:r>
            <w:proofErr w:type="spellStart"/>
            <w:r w:rsidRPr="001A07D4">
              <w:rPr>
                <w:sz w:val="22"/>
                <w:szCs w:val="22"/>
              </w:rPr>
              <w:t>proprii</w:t>
            </w:r>
            <w:proofErr w:type="spellEnd"/>
            <w:proofErr w:type="gramEnd"/>
            <w:r w:rsidRPr="001A07D4">
              <w:rPr>
                <w:sz w:val="22"/>
                <w:szCs w:val="22"/>
              </w:rPr>
              <w:t xml:space="preserve"> </w:t>
            </w:r>
            <w:proofErr w:type="spellStart"/>
            <w:r w:rsidRPr="001A07D4">
              <w:rPr>
                <w:sz w:val="22"/>
                <w:szCs w:val="22"/>
              </w:rPr>
              <w:t>si</w:t>
            </w:r>
            <w:proofErr w:type="spellEnd"/>
            <w:r w:rsidRPr="001A07D4">
              <w:rPr>
                <w:sz w:val="22"/>
                <w:szCs w:val="22"/>
              </w:rPr>
              <w:t xml:space="preserve"> </w:t>
            </w:r>
            <w:proofErr w:type="spellStart"/>
            <w:r w:rsidRPr="001A07D4">
              <w:rPr>
                <w:sz w:val="22"/>
                <w:szCs w:val="22"/>
              </w:rPr>
              <w:t>orientarea</w:t>
            </w:r>
            <w:proofErr w:type="spellEnd"/>
            <w:r w:rsidRPr="001A07D4">
              <w:rPr>
                <w:sz w:val="22"/>
                <w:szCs w:val="22"/>
              </w:rPr>
              <w:t xml:space="preserve"> </w:t>
            </w:r>
            <w:proofErr w:type="spellStart"/>
            <w:r w:rsidRPr="001A07D4">
              <w:rPr>
                <w:sz w:val="22"/>
                <w:szCs w:val="22"/>
              </w:rPr>
              <w:t>cercetarii</w:t>
            </w:r>
            <w:proofErr w:type="spellEnd"/>
            <w:r w:rsidRPr="001A07D4">
              <w:rPr>
                <w:sz w:val="22"/>
                <w:szCs w:val="22"/>
              </w:rPr>
              <w:t xml:space="preserve"> </w:t>
            </w:r>
            <w:proofErr w:type="spellStart"/>
            <w:r w:rsidRPr="001A07D4">
              <w:rPr>
                <w:sz w:val="22"/>
                <w:szCs w:val="22"/>
              </w:rPr>
              <w:t>spre</w:t>
            </w:r>
            <w:proofErr w:type="spellEnd"/>
            <w:r w:rsidRPr="001A07D4">
              <w:rPr>
                <w:sz w:val="22"/>
                <w:szCs w:val="22"/>
              </w:rPr>
              <w:t xml:space="preserve"> </w:t>
            </w:r>
            <w:proofErr w:type="spellStart"/>
            <w:r w:rsidRPr="001A07D4">
              <w:rPr>
                <w:sz w:val="22"/>
                <w:szCs w:val="22"/>
              </w:rPr>
              <w:t>nevoile</w:t>
            </w:r>
            <w:proofErr w:type="spellEnd"/>
            <w:r w:rsidRPr="001A07D4">
              <w:rPr>
                <w:sz w:val="22"/>
                <w:szCs w:val="22"/>
              </w:rPr>
              <w:t xml:space="preserve"> </w:t>
            </w:r>
            <w:proofErr w:type="spellStart"/>
            <w:r w:rsidRPr="001A07D4">
              <w:rPr>
                <w:sz w:val="22"/>
                <w:szCs w:val="22"/>
              </w:rPr>
              <w:t>identificate</w:t>
            </w:r>
            <w:proofErr w:type="spellEnd"/>
            <w:r w:rsidRPr="001A07D4">
              <w:rPr>
                <w:sz w:val="22"/>
                <w:szCs w:val="22"/>
              </w:rPr>
              <w:t xml:space="preserve"> in </w:t>
            </w:r>
            <w:proofErr w:type="spellStart"/>
            <w:r w:rsidRPr="001A07D4">
              <w:rPr>
                <w:sz w:val="22"/>
                <w:szCs w:val="22"/>
              </w:rPr>
              <w:t>procesul</w:t>
            </w:r>
            <w:proofErr w:type="spellEnd"/>
            <w:r w:rsidRPr="001A07D4">
              <w:rPr>
                <w:sz w:val="22"/>
                <w:szCs w:val="22"/>
              </w:rPr>
              <w:t xml:space="preserve"> de </w:t>
            </w:r>
            <w:proofErr w:type="spellStart"/>
            <w:r w:rsidRPr="001A07D4">
              <w:rPr>
                <w:sz w:val="22"/>
                <w:szCs w:val="22"/>
              </w:rPr>
              <w:t>descoperire</w:t>
            </w:r>
            <w:proofErr w:type="spellEnd"/>
            <w:r w:rsidRPr="001A07D4">
              <w:rPr>
                <w:sz w:val="22"/>
                <w:szCs w:val="22"/>
              </w:rPr>
              <w:t xml:space="preserve"> </w:t>
            </w:r>
            <w:proofErr w:type="spellStart"/>
            <w:r w:rsidRPr="001A07D4">
              <w:rPr>
                <w:sz w:val="22"/>
                <w:szCs w:val="22"/>
              </w:rPr>
              <w:t>antreprenoriala</w:t>
            </w:r>
            <w:proofErr w:type="spellEnd"/>
            <w:r w:rsidR="00696408" w:rsidRPr="001A07D4">
              <w:rPr>
                <w:sz w:val="22"/>
                <w:szCs w:val="22"/>
              </w:rPr>
              <w:t xml:space="preserve"> </w:t>
            </w:r>
            <w:proofErr w:type="spellStart"/>
            <w:r w:rsidR="00696408" w:rsidRPr="001A07D4">
              <w:rPr>
                <w:sz w:val="22"/>
                <w:szCs w:val="22"/>
              </w:rPr>
              <w:t>desfasurat</w:t>
            </w:r>
            <w:proofErr w:type="spellEnd"/>
            <w:r w:rsidR="00696408" w:rsidRPr="001A07D4">
              <w:rPr>
                <w:sz w:val="22"/>
                <w:szCs w:val="22"/>
              </w:rPr>
              <w:t xml:space="preserve"> la </w:t>
            </w:r>
            <w:proofErr w:type="spellStart"/>
            <w:r w:rsidR="00696408" w:rsidRPr="001A07D4">
              <w:rPr>
                <w:sz w:val="22"/>
                <w:szCs w:val="22"/>
              </w:rPr>
              <w:t>nivel</w:t>
            </w:r>
            <w:proofErr w:type="spellEnd"/>
            <w:r w:rsidR="00696408" w:rsidRPr="001A07D4">
              <w:rPr>
                <w:sz w:val="22"/>
                <w:szCs w:val="22"/>
              </w:rPr>
              <w:t xml:space="preserve"> regional</w:t>
            </w:r>
            <w:r w:rsidR="00F25B9E" w:rsidRPr="001A07D4">
              <w:rPr>
                <w:sz w:val="22"/>
                <w:szCs w:val="22"/>
              </w:rPr>
              <w:t>;</w:t>
            </w:r>
          </w:p>
          <w:p w14:paraId="7DD0FF6E" w14:textId="3FDED25A" w:rsidR="00B11D88" w:rsidRPr="001A07D4" w:rsidRDefault="00B11D88" w:rsidP="007016D0">
            <w:pPr>
              <w:pStyle w:val="ListParagraph"/>
              <w:numPr>
                <w:ilvl w:val="0"/>
                <w:numId w:val="75"/>
              </w:numPr>
              <w:spacing w:line="240" w:lineRule="auto"/>
              <w:contextualSpacing w:val="0"/>
              <w:jc w:val="both"/>
              <w:rPr>
                <w:sz w:val="22"/>
                <w:szCs w:val="22"/>
              </w:rPr>
            </w:pPr>
            <w:proofErr w:type="spellStart"/>
            <w:r w:rsidRPr="001A07D4">
              <w:rPr>
                <w:sz w:val="22"/>
                <w:szCs w:val="22"/>
              </w:rPr>
              <w:t>activitati</w:t>
            </w:r>
            <w:proofErr w:type="spellEnd"/>
            <w:r w:rsidRPr="001A07D4">
              <w:rPr>
                <w:sz w:val="22"/>
                <w:szCs w:val="22"/>
              </w:rPr>
              <w:t xml:space="preserve"> de </w:t>
            </w:r>
            <w:proofErr w:type="spellStart"/>
            <w:r w:rsidRPr="001A07D4">
              <w:rPr>
                <w:sz w:val="22"/>
                <w:szCs w:val="22"/>
              </w:rPr>
              <w:t>cercetare-inovare</w:t>
            </w:r>
            <w:proofErr w:type="spellEnd"/>
            <w:r w:rsidRPr="001A07D4">
              <w:rPr>
                <w:sz w:val="22"/>
                <w:szCs w:val="22"/>
              </w:rPr>
              <w:t xml:space="preserve"> </w:t>
            </w:r>
            <w:proofErr w:type="spellStart"/>
            <w:r w:rsidRPr="001A07D4">
              <w:rPr>
                <w:sz w:val="22"/>
                <w:szCs w:val="22"/>
              </w:rPr>
              <w:t>si</w:t>
            </w:r>
            <w:proofErr w:type="spellEnd"/>
            <w:r w:rsidRPr="001A07D4">
              <w:rPr>
                <w:sz w:val="22"/>
                <w:szCs w:val="22"/>
              </w:rPr>
              <w:t xml:space="preserve"> </w:t>
            </w:r>
            <w:proofErr w:type="spellStart"/>
            <w:r w:rsidRPr="001A07D4">
              <w:rPr>
                <w:sz w:val="22"/>
                <w:szCs w:val="22"/>
              </w:rPr>
              <w:t>investitii</w:t>
            </w:r>
            <w:proofErr w:type="spellEnd"/>
            <w:r w:rsidRPr="001A07D4">
              <w:rPr>
                <w:sz w:val="22"/>
                <w:szCs w:val="22"/>
              </w:rPr>
              <w:t xml:space="preserve"> in </w:t>
            </w:r>
            <w:proofErr w:type="spellStart"/>
            <w:r w:rsidRPr="001A07D4">
              <w:rPr>
                <w:sz w:val="22"/>
                <w:szCs w:val="22"/>
              </w:rPr>
              <w:t>necesare</w:t>
            </w:r>
            <w:proofErr w:type="spellEnd"/>
            <w:r w:rsidRPr="001A07D4">
              <w:rPr>
                <w:sz w:val="22"/>
                <w:szCs w:val="22"/>
              </w:rPr>
              <w:t xml:space="preserve"> </w:t>
            </w:r>
            <w:proofErr w:type="spellStart"/>
            <w:r w:rsidRPr="001A07D4">
              <w:rPr>
                <w:sz w:val="22"/>
                <w:szCs w:val="22"/>
              </w:rPr>
              <w:t>pentru</w:t>
            </w:r>
            <w:proofErr w:type="spellEnd"/>
            <w:r w:rsidRPr="001A07D4">
              <w:rPr>
                <w:sz w:val="22"/>
                <w:szCs w:val="22"/>
              </w:rPr>
              <w:t xml:space="preserve"> </w:t>
            </w:r>
            <w:proofErr w:type="spellStart"/>
            <w:r w:rsidRPr="001A07D4">
              <w:rPr>
                <w:sz w:val="22"/>
                <w:szCs w:val="22"/>
              </w:rPr>
              <w:t>crearea</w:t>
            </w:r>
            <w:proofErr w:type="spellEnd"/>
            <w:r w:rsidRPr="001A07D4">
              <w:rPr>
                <w:sz w:val="22"/>
                <w:szCs w:val="22"/>
              </w:rPr>
              <w:t xml:space="preserve">, </w:t>
            </w:r>
            <w:proofErr w:type="spellStart"/>
            <w:r w:rsidRPr="001A07D4">
              <w:rPr>
                <w:sz w:val="22"/>
                <w:szCs w:val="22"/>
              </w:rPr>
              <w:t>dezvoltarea</w:t>
            </w:r>
            <w:proofErr w:type="spellEnd"/>
            <w:r w:rsidRPr="001A07D4">
              <w:rPr>
                <w:sz w:val="22"/>
                <w:szCs w:val="22"/>
              </w:rPr>
              <w:t xml:space="preserve"> </w:t>
            </w:r>
            <w:proofErr w:type="spellStart"/>
            <w:r w:rsidRPr="001A07D4">
              <w:rPr>
                <w:sz w:val="22"/>
                <w:szCs w:val="22"/>
              </w:rPr>
              <w:t>sau</w:t>
            </w:r>
            <w:proofErr w:type="spellEnd"/>
            <w:r w:rsidRPr="001A07D4">
              <w:rPr>
                <w:sz w:val="22"/>
                <w:szCs w:val="22"/>
              </w:rPr>
              <w:t xml:space="preserve"> </w:t>
            </w:r>
            <w:proofErr w:type="spellStart"/>
            <w:r w:rsidRPr="001A07D4">
              <w:rPr>
                <w:sz w:val="22"/>
                <w:szCs w:val="22"/>
              </w:rPr>
              <w:t>modernizarea</w:t>
            </w:r>
            <w:proofErr w:type="spellEnd"/>
            <w:r w:rsidRPr="001A07D4">
              <w:rPr>
                <w:sz w:val="22"/>
                <w:szCs w:val="22"/>
              </w:rPr>
              <w:t xml:space="preserve"> </w:t>
            </w:r>
            <w:proofErr w:type="spellStart"/>
            <w:r w:rsidRPr="001A07D4">
              <w:rPr>
                <w:sz w:val="22"/>
                <w:szCs w:val="22"/>
              </w:rPr>
              <w:t>capacitatii</w:t>
            </w:r>
            <w:proofErr w:type="spellEnd"/>
            <w:r w:rsidRPr="001A07D4">
              <w:rPr>
                <w:sz w:val="22"/>
                <w:szCs w:val="22"/>
              </w:rPr>
              <w:t xml:space="preserve"> de </w:t>
            </w:r>
            <w:proofErr w:type="spellStart"/>
            <w:r w:rsidRPr="001A07D4">
              <w:rPr>
                <w:sz w:val="22"/>
                <w:szCs w:val="22"/>
              </w:rPr>
              <w:t>cercetare-inovare</w:t>
            </w:r>
            <w:proofErr w:type="spellEnd"/>
            <w:r w:rsidRPr="001A07D4">
              <w:rPr>
                <w:sz w:val="22"/>
                <w:szCs w:val="22"/>
              </w:rPr>
              <w:t xml:space="preserve"> </w:t>
            </w:r>
            <w:proofErr w:type="spellStart"/>
            <w:r w:rsidRPr="001A07D4">
              <w:rPr>
                <w:sz w:val="22"/>
                <w:szCs w:val="22"/>
              </w:rPr>
              <w:t>si</w:t>
            </w:r>
            <w:proofErr w:type="spellEnd"/>
            <w:r w:rsidRPr="001A07D4">
              <w:rPr>
                <w:sz w:val="22"/>
                <w:szCs w:val="22"/>
              </w:rPr>
              <w:t>/</w:t>
            </w:r>
            <w:proofErr w:type="spellStart"/>
            <w:r w:rsidRPr="001A07D4">
              <w:rPr>
                <w:sz w:val="22"/>
                <w:szCs w:val="22"/>
              </w:rPr>
              <w:t>sau</w:t>
            </w:r>
            <w:proofErr w:type="spellEnd"/>
            <w:r w:rsidRPr="001A07D4">
              <w:rPr>
                <w:sz w:val="22"/>
                <w:szCs w:val="22"/>
              </w:rPr>
              <w:t xml:space="preserve"> </w:t>
            </w:r>
            <w:proofErr w:type="spellStart"/>
            <w:r w:rsidRPr="001A07D4">
              <w:rPr>
                <w:sz w:val="22"/>
                <w:szCs w:val="22"/>
              </w:rPr>
              <w:t>valorificarea</w:t>
            </w:r>
            <w:proofErr w:type="spellEnd"/>
            <w:r w:rsidRPr="001A07D4">
              <w:rPr>
                <w:sz w:val="22"/>
                <w:szCs w:val="22"/>
              </w:rPr>
              <w:t xml:space="preserve"> </w:t>
            </w:r>
            <w:proofErr w:type="spellStart"/>
            <w:r w:rsidRPr="001A07D4">
              <w:rPr>
                <w:sz w:val="22"/>
                <w:szCs w:val="22"/>
              </w:rPr>
              <w:t>rezultatelor</w:t>
            </w:r>
            <w:proofErr w:type="spellEnd"/>
            <w:r w:rsidRPr="001A07D4">
              <w:rPr>
                <w:sz w:val="22"/>
                <w:szCs w:val="22"/>
              </w:rPr>
              <w:t xml:space="preserve"> </w:t>
            </w:r>
            <w:proofErr w:type="spellStart"/>
            <w:r w:rsidRPr="001A07D4">
              <w:rPr>
                <w:sz w:val="22"/>
                <w:szCs w:val="22"/>
              </w:rPr>
              <w:t>cercetarii</w:t>
            </w:r>
            <w:proofErr w:type="spellEnd"/>
            <w:r w:rsidRPr="001A07D4">
              <w:rPr>
                <w:sz w:val="22"/>
                <w:szCs w:val="22"/>
              </w:rPr>
              <w:t xml:space="preserve"> </w:t>
            </w:r>
            <w:proofErr w:type="spellStart"/>
            <w:r w:rsidRPr="001A07D4">
              <w:rPr>
                <w:sz w:val="22"/>
                <w:szCs w:val="22"/>
              </w:rPr>
              <w:t>aferente</w:t>
            </w:r>
            <w:proofErr w:type="spellEnd"/>
            <w:r w:rsidRPr="001A07D4">
              <w:rPr>
                <w:sz w:val="22"/>
                <w:szCs w:val="22"/>
              </w:rPr>
              <w:t xml:space="preserve"> </w:t>
            </w:r>
            <w:proofErr w:type="spellStart"/>
            <w:r w:rsidRPr="001A07D4">
              <w:rPr>
                <w:sz w:val="22"/>
                <w:szCs w:val="22"/>
              </w:rPr>
              <w:t>nevoilor</w:t>
            </w:r>
            <w:proofErr w:type="spellEnd"/>
            <w:r w:rsidRPr="001A07D4">
              <w:rPr>
                <w:sz w:val="22"/>
                <w:szCs w:val="22"/>
              </w:rPr>
              <w:t xml:space="preserve"> </w:t>
            </w:r>
            <w:proofErr w:type="spellStart"/>
            <w:r w:rsidRPr="001A07D4">
              <w:rPr>
                <w:sz w:val="22"/>
                <w:szCs w:val="22"/>
              </w:rPr>
              <w:t>identificate</w:t>
            </w:r>
            <w:proofErr w:type="spellEnd"/>
            <w:r w:rsidRPr="001A07D4">
              <w:rPr>
                <w:sz w:val="22"/>
                <w:szCs w:val="22"/>
              </w:rPr>
              <w:t xml:space="preserve"> in </w:t>
            </w:r>
            <w:proofErr w:type="spellStart"/>
            <w:r w:rsidRPr="001A07D4">
              <w:rPr>
                <w:sz w:val="22"/>
                <w:szCs w:val="22"/>
              </w:rPr>
              <w:t>procesul</w:t>
            </w:r>
            <w:proofErr w:type="spellEnd"/>
            <w:r w:rsidRPr="001A07D4">
              <w:rPr>
                <w:sz w:val="22"/>
                <w:szCs w:val="22"/>
              </w:rPr>
              <w:t xml:space="preserve"> de </w:t>
            </w:r>
            <w:proofErr w:type="spellStart"/>
            <w:r w:rsidRPr="001A07D4">
              <w:rPr>
                <w:sz w:val="22"/>
                <w:szCs w:val="22"/>
              </w:rPr>
              <w:t>descoperire</w:t>
            </w:r>
            <w:proofErr w:type="spellEnd"/>
            <w:r w:rsidRPr="001A07D4">
              <w:rPr>
                <w:sz w:val="22"/>
                <w:szCs w:val="22"/>
              </w:rPr>
              <w:t xml:space="preserve"> </w:t>
            </w:r>
            <w:proofErr w:type="spellStart"/>
            <w:r w:rsidRPr="001A07D4">
              <w:rPr>
                <w:sz w:val="22"/>
                <w:szCs w:val="22"/>
              </w:rPr>
              <w:t>antreprenoriala</w:t>
            </w:r>
            <w:proofErr w:type="spellEnd"/>
            <w:r w:rsidRPr="001A07D4">
              <w:rPr>
                <w:sz w:val="22"/>
                <w:szCs w:val="22"/>
              </w:rPr>
              <w:t xml:space="preserve">; - </w:t>
            </w:r>
            <w:proofErr w:type="spellStart"/>
            <w:r w:rsidRPr="001A07D4">
              <w:rPr>
                <w:sz w:val="22"/>
                <w:szCs w:val="22"/>
              </w:rPr>
              <w:t>activitati</w:t>
            </w:r>
            <w:proofErr w:type="spellEnd"/>
            <w:r w:rsidRPr="001A07D4">
              <w:rPr>
                <w:sz w:val="22"/>
                <w:szCs w:val="22"/>
              </w:rPr>
              <w:t xml:space="preserve"> de </w:t>
            </w:r>
            <w:proofErr w:type="spellStart"/>
            <w:r w:rsidRPr="001A07D4">
              <w:rPr>
                <w:sz w:val="22"/>
                <w:szCs w:val="22"/>
              </w:rPr>
              <w:t>cercetare-inovare</w:t>
            </w:r>
            <w:proofErr w:type="spellEnd"/>
            <w:r w:rsidRPr="001A07D4">
              <w:rPr>
                <w:sz w:val="22"/>
                <w:szCs w:val="22"/>
              </w:rPr>
              <w:t xml:space="preserve"> </w:t>
            </w:r>
            <w:proofErr w:type="spellStart"/>
            <w:r w:rsidRPr="001A07D4">
              <w:rPr>
                <w:sz w:val="22"/>
                <w:szCs w:val="22"/>
              </w:rPr>
              <w:t>si</w:t>
            </w:r>
            <w:proofErr w:type="spellEnd"/>
            <w:r w:rsidRPr="001A07D4">
              <w:rPr>
                <w:sz w:val="22"/>
                <w:szCs w:val="22"/>
              </w:rPr>
              <w:t xml:space="preserve"> </w:t>
            </w:r>
            <w:proofErr w:type="spellStart"/>
            <w:r w:rsidRPr="001A07D4">
              <w:rPr>
                <w:sz w:val="22"/>
                <w:szCs w:val="22"/>
              </w:rPr>
              <w:t>investitii</w:t>
            </w:r>
            <w:proofErr w:type="spellEnd"/>
            <w:r w:rsidRPr="001A07D4">
              <w:rPr>
                <w:sz w:val="22"/>
                <w:szCs w:val="22"/>
              </w:rPr>
              <w:t xml:space="preserve"> in </w:t>
            </w:r>
            <w:proofErr w:type="spellStart"/>
            <w:r w:rsidRPr="001A07D4">
              <w:rPr>
                <w:sz w:val="22"/>
                <w:szCs w:val="22"/>
              </w:rPr>
              <w:t>intreprinderi</w:t>
            </w:r>
            <w:proofErr w:type="spellEnd"/>
            <w:r w:rsidRPr="001A07D4">
              <w:rPr>
                <w:sz w:val="22"/>
                <w:szCs w:val="22"/>
              </w:rPr>
              <w:t xml:space="preserve"> </w:t>
            </w:r>
            <w:proofErr w:type="spellStart"/>
            <w:r w:rsidRPr="001A07D4">
              <w:rPr>
                <w:sz w:val="22"/>
                <w:szCs w:val="22"/>
              </w:rPr>
              <w:t>necesare</w:t>
            </w:r>
            <w:proofErr w:type="spellEnd"/>
            <w:r w:rsidRPr="001A07D4">
              <w:rPr>
                <w:sz w:val="22"/>
                <w:szCs w:val="22"/>
              </w:rPr>
              <w:t xml:space="preserve"> </w:t>
            </w:r>
            <w:proofErr w:type="spellStart"/>
            <w:r w:rsidRPr="001A07D4">
              <w:rPr>
                <w:sz w:val="22"/>
                <w:szCs w:val="22"/>
              </w:rPr>
              <w:t>pentru</w:t>
            </w:r>
            <w:proofErr w:type="spellEnd"/>
            <w:r w:rsidRPr="001A07D4">
              <w:rPr>
                <w:sz w:val="22"/>
                <w:szCs w:val="22"/>
              </w:rPr>
              <w:t xml:space="preserve"> </w:t>
            </w:r>
            <w:proofErr w:type="spellStart"/>
            <w:r w:rsidRPr="001A07D4">
              <w:rPr>
                <w:sz w:val="22"/>
                <w:szCs w:val="22"/>
              </w:rPr>
              <w:t>validarea</w:t>
            </w:r>
            <w:proofErr w:type="spellEnd"/>
            <w:r w:rsidRPr="001A07D4">
              <w:rPr>
                <w:sz w:val="22"/>
                <w:szCs w:val="22"/>
              </w:rPr>
              <w:t xml:space="preserve"> </w:t>
            </w:r>
            <w:proofErr w:type="spellStart"/>
            <w:r w:rsidRPr="001A07D4">
              <w:rPr>
                <w:sz w:val="22"/>
                <w:szCs w:val="22"/>
              </w:rPr>
              <w:t>unui</w:t>
            </w:r>
            <w:proofErr w:type="spellEnd"/>
            <w:r w:rsidRPr="001A07D4">
              <w:rPr>
                <w:sz w:val="22"/>
                <w:szCs w:val="22"/>
              </w:rPr>
              <w:t xml:space="preserve"> concept </w:t>
            </w:r>
            <w:proofErr w:type="spellStart"/>
            <w:r w:rsidRPr="001A07D4">
              <w:rPr>
                <w:sz w:val="22"/>
                <w:szCs w:val="22"/>
              </w:rPr>
              <w:t>inovativ</w:t>
            </w:r>
            <w:proofErr w:type="spellEnd"/>
            <w:r w:rsidRPr="001A07D4">
              <w:rPr>
                <w:sz w:val="22"/>
                <w:szCs w:val="22"/>
              </w:rPr>
              <w:t xml:space="preserve"> in IMM; </w:t>
            </w:r>
          </w:p>
          <w:p w14:paraId="4F96C4B9" w14:textId="108303BA" w:rsidR="00F25B9E" w:rsidRPr="001A07D4" w:rsidRDefault="00F25B9E" w:rsidP="007016D0">
            <w:pPr>
              <w:pStyle w:val="ListParagraph"/>
              <w:numPr>
                <w:ilvl w:val="0"/>
                <w:numId w:val="75"/>
              </w:numPr>
              <w:spacing w:line="240" w:lineRule="auto"/>
              <w:contextualSpacing w:val="0"/>
              <w:jc w:val="both"/>
              <w:rPr>
                <w:b/>
                <w:bCs/>
                <w:sz w:val="22"/>
                <w:szCs w:val="22"/>
                <w:lang w:val="en-US"/>
              </w:rPr>
            </w:pPr>
            <w:r w:rsidRPr="001A07D4">
              <w:rPr>
                <w:rFonts w:eastAsia="Times New Roman"/>
                <w:iCs/>
                <w:noProof/>
                <w:sz w:val="22"/>
                <w:szCs w:val="22"/>
              </w:rPr>
              <w:t>Specializare inteligentă la nivel regional și inovare de produs, serviciu, de proces in microintreprinderi si IMM-uri</w:t>
            </w:r>
            <w:r w:rsidR="00320877" w:rsidRPr="001A07D4">
              <w:rPr>
                <w:rFonts w:eastAsia="Times New Roman"/>
                <w:iCs/>
                <w:noProof/>
                <w:sz w:val="22"/>
                <w:szCs w:val="22"/>
              </w:rPr>
              <w:t xml:space="preserve"> la nivel intern</w:t>
            </w:r>
            <w:r w:rsidRPr="001A07D4">
              <w:rPr>
                <w:rFonts w:eastAsia="Times New Roman"/>
                <w:iCs/>
                <w:noProof/>
                <w:sz w:val="22"/>
                <w:szCs w:val="22"/>
              </w:rPr>
              <w:t xml:space="preserve">, inclusiv brevetare(abordare integrată pe lanţul valoric al inovării - activităţi CDI, valorizare produse/ servicii, </w:t>
            </w:r>
          </w:p>
          <w:p w14:paraId="13098549" w14:textId="23C88DF0" w:rsidR="00F25B9E" w:rsidRPr="001A07D4" w:rsidRDefault="005C5041" w:rsidP="007016D0">
            <w:pPr>
              <w:pStyle w:val="ListParagraph"/>
              <w:numPr>
                <w:ilvl w:val="0"/>
                <w:numId w:val="76"/>
              </w:numPr>
              <w:contextualSpacing w:val="0"/>
              <w:jc w:val="both"/>
              <w:rPr>
                <w:b/>
                <w:bCs/>
                <w:sz w:val="22"/>
                <w:szCs w:val="22"/>
              </w:rPr>
            </w:pPr>
            <w:proofErr w:type="spellStart"/>
            <w:r w:rsidRPr="001A07D4">
              <w:rPr>
                <w:b/>
                <w:bCs/>
                <w:sz w:val="22"/>
                <w:szCs w:val="22"/>
              </w:rPr>
              <w:t>Dezvoltarea</w:t>
            </w:r>
            <w:proofErr w:type="spellEnd"/>
            <w:r w:rsidRPr="001A07D4">
              <w:rPr>
                <w:b/>
                <w:bCs/>
                <w:sz w:val="22"/>
                <w:szCs w:val="22"/>
              </w:rPr>
              <w:t xml:space="preserve"> </w:t>
            </w:r>
            <w:proofErr w:type="spellStart"/>
            <w:r w:rsidRPr="001A07D4">
              <w:rPr>
                <w:b/>
                <w:bCs/>
                <w:sz w:val="22"/>
                <w:szCs w:val="22"/>
              </w:rPr>
              <w:t>capacitatii</w:t>
            </w:r>
            <w:proofErr w:type="spellEnd"/>
            <w:r w:rsidRPr="001A07D4">
              <w:rPr>
                <w:b/>
                <w:bCs/>
                <w:sz w:val="22"/>
                <w:szCs w:val="22"/>
              </w:rPr>
              <w:t xml:space="preserve"> de transfer </w:t>
            </w:r>
            <w:proofErr w:type="spellStart"/>
            <w:r w:rsidRPr="001A07D4">
              <w:rPr>
                <w:b/>
                <w:bCs/>
                <w:sz w:val="22"/>
                <w:szCs w:val="22"/>
              </w:rPr>
              <w:t>tehnologic</w:t>
            </w:r>
            <w:proofErr w:type="spellEnd"/>
            <w:r w:rsidRPr="001A07D4">
              <w:rPr>
                <w:b/>
                <w:bCs/>
                <w:sz w:val="22"/>
                <w:szCs w:val="22"/>
              </w:rPr>
              <w:t xml:space="preserve"> </w:t>
            </w:r>
            <w:proofErr w:type="spellStart"/>
            <w:r w:rsidRPr="001A07D4">
              <w:rPr>
                <w:b/>
                <w:bCs/>
                <w:sz w:val="22"/>
                <w:szCs w:val="22"/>
              </w:rPr>
              <w:t>regionale</w:t>
            </w:r>
            <w:proofErr w:type="spellEnd"/>
            <w:r w:rsidR="00F25B9E" w:rsidRPr="001A07D4">
              <w:rPr>
                <w:b/>
                <w:bCs/>
                <w:sz w:val="22"/>
                <w:szCs w:val="22"/>
              </w:rPr>
              <w:t xml:space="preserve"> in </w:t>
            </w:r>
            <w:proofErr w:type="spellStart"/>
            <w:r w:rsidR="00F25B9E" w:rsidRPr="001A07D4">
              <w:rPr>
                <w:b/>
                <w:bCs/>
                <w:sz w:val="22"/>
                <w:szCs w:val="22"/>
              </w:rPr>
              <w:t>domeniile</w:t>
            </w:r>
            <w:proofErr w:type="spellEnd"/>
            <w:r w:rsidR="00F25B9E" w:rsidRPr="001A07D4">
              <w:rPr>
                <w:b/>
                <w:bCs/>
                <w:sz w:val="22"/>
                <w:szCs w:val="22"/>
              </w:rPr>
              <w:t xml:space="preserve"> RIS 3 regional</w:t>
            </w:r>
          </w:p>
          <w:p w14:paraId="2B83C052" w14:textId="2E3CFB1C" w:rsidR="00B11D88" w:rsidRPr="007E6016" w:rsidRDefault="007A1112" w:rsidP="007016D0">
            <w:pPr>
              <w:pStyle w:val="ListParagraph"/>
              <w:numPr>
                <w:ilvl w:val="0"/>
                <w:numId w:val="77"/>
              </w:numPr>
              <w:spacing w:line="240" w:lineRule="auto"/>
              <w:ind w:left="792"/>
              <w:contextualSpacing w:val="0"/>
              <w:jc w:val="both"/>
              <w:rPr>
                <w:rFonts w:eastAsia="Times New Roman"/>
                <w:iCs/>
                <w:noProof/>
                <w:sz w:val="22"/>
                <w:szCs w:val="22"/>
                <w:lang w:val="ro-RO" w:eastAsia="en-US"/>
              </w:rPr>
            </w:pPr>
            <w:r w:rsidRPr="007E6016">
              <w:rPr>
                <w:rFonts w:eastAsia="Times New Roman"/>
                <w:iCs/>
                <w:noProof/>
                <w:sz w:val="22"/>
                <w:szCs w:val="22"/>
                <w:lang w:val="ro-RO" w:eastAsia="en-US"/>
              </w:rPr>
              <w:t>I</w:t>
            </w:r>
            <w:r w:rsidR="005C5041" w:rsidRPr="007E6016">
              <w:rPr>
                <w:rFonts w:eastAsia="Times New Roman"/>
                <w:iCs/>
                <w:noProof/>
                <w:sz w:val="22"/>
                <w:szCs w:val="22"/>
                <w:lang w:val="ro-RO" w:eastAsia="en-US"/>
              </w:rPr>
              <w:t>nvestitii in IMM pentru implementarea unui transfer tehnologic, inclusiv achizitia de servicii de la organizatii CDI sau entitati de transfer tehnologic</w:t>
            </w:r>
            <w:r w:rsidRPr="007E6016">
              <w:rPr>
                <w:rFonts w:eastAsia="Times New Roman"/>
                <w:iCs/>
                <w:noProof/>
                <w:sz w:val="22"/>
                <w:szCs w:val="22"/>
                <w:lang w:val="ro-RO" w:eastAsia="en-US"/>
              </w:rPr>
              <w:t>;</w:t>
            </w:r>
          </w:p>
          <w:p w14:paraId="668E2AF1" w14:textId="2D017E28" w:rsidR="00375513" w:rsidRPr="007E6016" w:rsidRDefault="00A23F93" w:rsidP="007016D0">
            <w:pPr>
              <w:pStyle w:val="ListParagraph"/>
              <w:numPr>
                <w:ilvl w:val="0"/>
                <w:numId w:val="77"/>
              </w:numPr>
              <w:spacing w:line="240" w:lineRule="auto"/>
              <w:ind w:left="792"/>
              <w:contextualSpacing w:val="0"/>
              <w:jc w:val="both"/>
              <w:rPr>
                <w:rFonts w:eastAsia="Times New Roman"/>
                <w:iCs/>
                <w:noProof/>
                <w:sz w:val="22"/>
                <w:szCs w:val="22"/>
                <w:lang w:val="ro-RO" w:eastAsia="en-US"/>
              </w:rPr>
            </w:pPr>
            <w:r w:rsidRPr="007E6016">
              <w:rPr>
                <w:rFonts w:eastAsia="Times New Roman"/>
                <w:iCs/>
                <w:noProof/>
                <w:sz w:val="22"/>
                <w:szCs w:val="22"/>
                <w:lang w:val="ro-RO" w:eastAsia="en-US"/>
              </w:rPr>
              <w:t xml:space="preserve">Sprijin pentru trecerea de la concept până la produs, dezvoltarea unui prototip minim viabil </w:t>
            </w:r>
            <w:r w:rsidR="00375513" w:rsidRPr="007E6016">
              <w:rPr>
                <w:rFonts w:eastAsia="Times New Roman"/>
                <w:iCs/>
                <w:noProof/>
                <w:sz w:val="22"/>
                <w:szCs w:val="22"/>
                <w:lang w:val="ro-RO" w:eastAsia="en-US"/>
              </w:rPr>
              <w:t xml:space="preserve">   </w:t>
            </w:r>
            <w:r w:rsidRPr="007E6016">
              <w:rPr>
                <w:rFonts w:eastAsia="Times New Roman"/>
                <w:iCs/>
                <w:noProof/>
                <w:sz w:val="22"/>
                <w:szCs w:val="22"/>
                <w:lang w:val="ro-RO" w:eastAsia="en-US"/>
              </w:rPr>
              <w:t xml:space="preserve">(MVP) </w:t>
            </w:r>
            <w:r w:rsidR="00375513" w:rsidRPr="007E6016">
              <w:rPr>
                <w:rFonts w:eastAsia="Times New Roman"/>
                <w:iCs/>
                <w:noProof/>
                <w:sz w:val="22"/>
                <w:szCs w:val="22"/>
                <w:lang w:val="ro-RO" w:eastAsia="en-US"/>
              </w:rPr>
              <w:t xml:space="preserve"> </w:t>
            </w:r>
            <w:r w:rsidRPr="007E6016">
              <w:rPr>
                <w:rFonts w:eastAsia="Times New Roman"/>
                <w:iCs/>
                <w:noProof/>
                <w:sz w:val="22"/>
                <w:szCs w:val="22"/>
                <w:lang w:val="ro-RO" w:eastAsia="en-US"/>
              </w:rPr>
              <w:t>(finanțare de tip proof of concept, inclusiv pentru inovatori persoane fizice care sunt obligați să își înființeze firme dacă se califică pentru finanțare – start-up-uri inovative)</w:t>
            </w:r>
            <w:r w:rsidR="0012568F" w:rsidRPr="007E6016">
              <w:rPr>
                <w:rFonts w:eastAsia="Times New Roman"/>
                <w:iCs/>
                <w:noProof/>
                <w:sz w:val="22"/>
                <w:szCs w:val="22"/>
                <w:lang w:val="ro-RO" w:eastAsia="en-US"/>
              </w:rPr>
              <w:t xml:space="preserve"> </w:t>
            </w:r>
          </w:p>
          <w:p w14:paraId="3112233B" w14:textId="7A5E5696" w:rsidR="009B7353" w:rsidRPr="00691BBB" w:rsidRDefault="007A1112" w:rsidP="007016D0">
            <w:pPr>
              <w:pStyle w:val="ListParagraph"/>
              <w:numPr>
                <w:ilvl w:val="0"/>
                <w:numId w:val="77"/>
              </w:numPr>
              <w:spacing w:line="240" w:lineRule="auto"/>
              <w:ind w:left="792"/>
              <w:contextualSpacing w:val="0"/>
              <w:jc w:val="both"/>
              <w:rPr>
                <w:b/>
                <w:bCs/>
                <w:iCs/>
                <w:sz w:val="22"/>
                <w:szCs w:val="22"/>
                <w:lang w:val="en-US"/>
              </w:rPr>
            </w:pPr>
            <w:r w:rsidRPr="007E6016">
              <w:rPr>
                <w:rFonts w:eastAsia="Times New Roman"/>
                <w:iCs/>
                <w:noProof/>
                <w:sz w:val="22"/>
                <w:szCs w:val="22"/>
                <w:lang w:val="ro-RO" w:eastAsia="en-US"/>
              </w:rPr>
              <w:t>S</w:t>
            </w:r>
            <w:r w:rsidR="00A23F93" w:rsidRPr="007E6016">
              <w:rPr>
                <w:rFonts w:eastAsia="Times New Roman"/>
                <w:iCs/>
                <w:noProof/>
                <w:sz w:val="22"/>
                <w:szCs w:val="22"/>
                <w:lang w:val="ro-RO" w:eastAsia="en-US"/>
              </w:rPr>
              <w:t>prijinirea transferului tehnologic prin crearea/ dezvoltarea structurilor de transfer tehnologic și serviciilor și prin facilitarea proceselor de transfer tehnologic la nivel de companii și alte organizații</w:t>
            </w:r>
            <w:r w:rsidR="00375513" w:rsidRPr="007E6016">
              <w:rPr>
                <w:rFonts w:eastAsia="Times New Roman"/>
                <w:iCs/>
                <w:noProof/>
              </w:rPr>
              <w:t>;</w:t>
            </w:r>
          </w:p>
        </w:tc>
      </w:tr>
    </w:tbl>
    <w:p w14:paraId="2FB2755D" w14:textId="1C2A7CA8" w:rsidR="001117A6" w:rsidRPr="007E6016" w:rsidRDefault="001117A6" w:rsidP="002E744B">
      <w:pPr>
        <w:spacing w:before="120" w:after="120" w:line="360" w:lineRule="auto"/>
        <w:rPr>
          <w:rFonts w:ascii="Times New Roman" w:hAnsi="Times New Roman"/>
          <w:b/>
          <w:i/>
          <w:iCs/>
          <w:noProof/>
          <w:sz w:val="24"/>
          <w:szCs w:val="24"/>
          <w:lang w:val="en-GB"/>
        </w:rPr>
      </w:pPr>
      <w:r w:rsidRPr="007E6016">
        <w:rPr>
          <w:rFonts w:ascii="Times New Roman" w:hAnsi="Times New Roman"/>
          <w:i/>
          <w:noProof/>
          <w:sz w:val="24"/>
          <w:szCs w:val="24"/>
          <w:lang w:val="en-GB"/>
        </w:rPr>
        <w:lastRenderedPageBreak/>
        <w:t>The main target groups - Article 17(3)(d)(iii):</w:t>
      </w:r>
    </w:p>
    <w:p w14:paraId="6C4D4F6B" w14:textId="3F702E92" w:rsidR="001117A6" w:rsidRPr="007E6016" w:rsidRDefault="001117A6"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i/>
          <w:iCs/>
          <w:noProof/>
          <w:sz w:val="24"/>
          <w:szCs w:val="24"/>
          <w:lang w:val="en-GB"/>
        </w:rPr>
      </w:pPr>
      <w:r w:rsidRPr="007E6016">
        <w:rPr>
          <w:rFonts w:ascii="Times New Roman" w:hAnsi="Times New Roman"/>
          <w:i/>
          <w:iCs/>
          <w:noProof/>
          <w:sz w:val="24"/>
          <w:szCs w:val="24"/>
          <w:lang w:val="en-GB"/>
        </w:rPr>
        <w:t>Text field [1 000]</w:t>
      </w:r>
    </w:p>
    <w:p w14:paraId="014CFA24" w14:textId="77777777" w:rsidR="00E94F4C" w:rsidRPr="007E6016" w:rsidRDefault="00E94F4C" w:rsidP="009E4E7F">
      <w:pPr>
        <w:pBdr>
          <w:top w:val="single" w:sz="4" w:space="1" w:color="auto"/>
          <w:left w:val="single" w:sz="4" w:space="4" w:color="auto"/>
          <w:bottom w:val="single" w:sz="4" w:space="1" w:color="auto"/>
          <w:right w:val="single" w:sz="4" w:space="4" w:color="auto"/>
        </w:pBdr>
        <w:spacing w:before="120" w:after="120"/>
        <w:rPr>
          <w:rFonts w:ascii="Times New Roman" w:hAnsi="Times New Roman"/>
          <w:bCs/>
          <w:noProof/>
          <w:lang w:val="en-US"/>
        </w:rPr>
      </w:pPr>
      <w:r w:rsidRPr="007E6016">
        <w:rPr>
          <w:rFonts w:ascii="Times New Roman" w:hAnsi="Times New Roman"/>
          <w:bCs/>
          <w:noProof/>
          <w:lang w:val="en-US"/>
        </w:rPr>
        <w:t xml:space="preserve">Principalele grupuri țintă vizate sunt: </w:t>
      </w:r>
    </w:p>
    <w:p w14:paraId="00585A7D" w14:textId="54CD8AE4" w:rsidR="00E94F4C" w:rsidRPr="007E6016" w:rsidRDefault="00E94F4C" w:rsidP="009E4E7F">
      <w:pPr>
        <w:pBdr>
          <w:top w:val="single" w:sz="4" w:space="1" w:color="auto"/>
          <w:left w:val="single" w:sz="4" w:space="4" w:color="auto"/>
          <w:bottom w:val="single" w:sz="4" w:space="1" w:color="auto"/>
          <w:right w:val="single" w:sz="4" w:space="4" w:color="auto"/>
        </w:pBdr>
        <w:spacing w:after="0"/>
        <w:rPr>
          <w:rFonts w:ascii="Times New Roman" w:hAnsi="Times New Roman"/>
          <w:bCs/>
          <w:noProof/>
          <w:lang w:val="en-US"/>
        </w:rPr>
      </w:pPr>
      <w:r w:rsidRPr="007E6016">
        <w:rPr>
          <w:rFonts w:ascii="Times New Roman" w:hAnsi="Times New Roman"/>
          <w:bCs/>
          <w:noProof/>
          <w:lang w:val="en-US"/>
        </w:rPr>
        <w:t xml:space="preserve">• </w:t>
      </w:r>
      <w:r w:rsidR="000C6EB5" w:rsidRPr="007E6016">
        <w:rPr>
          <w:rFonts w:ascii="Times New Roman" w:hAnsi="Times New Roman"/>
          <w:bCs/>
          <w:noProof/>
          <w:lang w:val="en-US"/>
        </w:rPr>
        <w:t>micro-intreprinderi, IMM, entitat</w:t>
      </w:r>
      <w:r w:rsidR="009B1CDB" w:rsidRPr="007E6016">
        <w:rPr>
          <w:rFonts w:ascii="Times New Roman" w:hAnsi="Times New Roman"/>
          <w:bCs/>
          <w:noProof/>
          <w:lang w:val="en-US"/>
        </w:rPr>
        <w:t>i</w:t>
      </w:r>
      <w:r w:rsidR="000C6EB5" w:rsidRPr="007E6016">
        <w:rPr>
          <w:rFonts w:ascii="Times New Roman" w:hAnsi="Times New Roman"/>
          <w:bCs/>
          <w:noProof/>
          <w:lang w:val="en-US"/>
        </w:rPr>
        <w:t xml:space="preserve"> de transfer tehnologic, Parcuri stiintifice si tehnologice, universitati, entitati de cercetare</w:t>
      </w:r>
      <w:r w:rsidR="00E91B5F" w:rsidRPr="007E6016">
        <w:rPr>
          <w:rFonts w:ascii="Times New Roman" w:hAnsi="Times New Roman"/>
          <w:bCs/>
          <w:noProof/>
          <w:lang w:val="en-US"/>
        </w:rPr>
        <w:t>,</w:t>
      </w:r>
      <w:r w:rsidR="009B1CDB" w:rsidRPr="007E6016">
        <w:rPr>
          <w:rFonts w:ascii="Times New Roman" w:hAnsi="Times New Roman"/>
          <w:bCs/>
          <w:noProof/>
          <w:lang w:val="en-US"/>
        </w:rPr>
        <w:t xml:space="preserve"> parteneriate</w:t>
      </w:r>
    </w:p>
    <w:p w14:paraId="332EFFAE" w14:textId="332B91F1" w:rsidR="00334B0F" w:rsidRPr="007E6016" w:rsidRDefault="00334B0F" w:rsidP="00334B0F">
      <w:pPr>
        <w:pBdr>
          <w:top w:val="single" w:sz="4" w:space="1" w:color="auto"/>
          <w:left w:val="single" w:sz="4" w:space="4" w:color="auto"/>
          <w:bottom w:val="single" w:sz="4" w:space="1" w:color="auto"/>
          <w:right w:val="single" w:sz="4" w:space="4" w:color="auto"/>
        </w:pBdr>
        <w:spacing w:after="0"/>
        <w:rPr>
          <w:rFonts w:ascii="Times New Roman" w:hAnsi="Times New Roman"/>
          <w:bCs/>
          <w:noProof/>
          <w:lang w:val="en-US"/>
        </w:rPr>
      </w:pPr>
      <w:r w:rsidRPr="007E6016">
        <w:rPr>
          <w:rFonts w:ascii="Times New Roman" w:hAnsi="Times New Roman"/>
          <w:bCs/>
          <w:noProof/>
          <w:lang w:val="en-US"/>
        </w:rPr>
        <w:t>- cercetătorii și salariați implicați în activi</w:t>
      </w:r>
      <w:r w:rsidR="007239E5" w:rsidRPr="007E6016">
        <w:rPr>
          <w:rFonts w:ascii="Times New Roman" w:hAnsi="Times New Roman"/>
          <w:bCs/>
          <w:noProof/>
          <w:lang w:val="en-US"/>
        </w:rPr>
        <w:t>tățile de cercetare-dezvoltare.</w:t>
      </w:r>
    </w:p>
    <w:p w14:paraId="2D138051" w14:textId="77777777" w:rsidR="00334B0F" w:rsidRPr="007E6016" w:rsidRDefault="00334B0F" w:rsidP="00334B0F">
      <w:pPr>
        <w:pBdr>
          <w:top w:val="single" w:sz="4" w:space="1" w:color="auto"/>
          <w:left w:val="single" w:sz="4" w:space="4" w:color="auto"/>
          <w:bottom w:val="single" w:sz="4" w:space="1" w:color="auto"/>
          <w:right w:val="single" w:sz="4" w:space="4" w:color="auto"/>
        </w:pBdr>
        <w:spacing w:after="0"/>
        <w:rPr>
          <w:rFonts w:ascii="Times New Roman" w:hAnsi="Times New Roman"/>
          <w:bCs/>
          <w:noProof/>
          <w:lang w:val="en-US"/>
        </w:rPr>
      </w:pPr>
      <w:r w:rsidRPr="007E6016">
        <w:rPr>
          <w:rFonts w:ascii="Times New Roman" w:hAnsi="Times New Roman"/>
          <w:bCs/>
          <w:noProof/>
          <w:lang w:val="en-US"/>
        </w:rPr>
        <w:t>- organizații CDI</w:t>
      </w:r>
    </w:p>
    <w:p w14:paraId="0FD80DEE" w14:textId="795355FC" w:rsidR="00E94F4C" w:rsidRPr="007E6016" w:rsidRDefault="00E94F4C" w:rsidP="0075632E">
      <w:pPr>
        <w:pBdr>
          <w:top w:val="single" w:sz="4" w:space="1" w:color="auto"/>
          <w:left w:val="single" w:sz="4" w:space="4" w:color="auto"/>
          <w:bottom w:val="single" w:sz="4" w:space="1" w:color="auto"/>
          <w:right w:val="single" w:sz="4" w:space="4" w:color="auto"/>
        </w:pBdr>
        <w:spacing w:after="0"/>
        <w:rPr>
          <w:rFonts w:ascii="Times New Roman" w:hAnsi="Times New Roman"/>
          <w:noProof/>
          <w:sz w:val="24"/>
          <w:lang w:val="en-GB"/>
        </w:rPr>
      </w:pPr>
    </w:p>
    <w:p w14:paraId="1FB06B3D" w14:textId="77777777" w:rsidR="00691BBB" w:rsidRDefault="00691BBB" w:rsidP="002E744B">
      <w:pPr>
        <w:spacing w:before="120" w:after="120" w:line="360" w:lineRule="auto"/>
        <w:rPr>
          <w:rFonts w:ascii="Times New Roman" w:hAnsi="Times New Roman"/>
          <w:i/>
          <w:noProof/>
          <w:sz w:val="24"/>
          <w:szCs w:val="24"/>
          <w:lang w:val="en-GB"/>
        </w:rPr>
      </w:pPr>
    </w:p>
    <w:p w14:paraId="6CECA585" w14:textId="102CBF37" w:rsidR="001117A6" w:rsidRPr="007E6016" w:rsidRDefault="001117A6" w:rsidP="002E744B">
      <w:pPr>
        <w:spacing w:before="120" w:after="120" w:line="360" w:lineRule="auto"/>
        <w:rPr>
          <w:rFonts w:ascii="Times New Roman" w:hAnsi="Times New Roman"/>
          <w:i/>
          <w:noProof/>
          <w:sz w:val="24"/>
          <w:szCs w:val="24"/>
          <w:lang w:val="en-GB"/>
        </w:rPr>
      </w:pPr>
      <w:r w:rsidRPr="007E6016">
        <w:rPr>
          <w:rFonts w:ascii="Times New Roman" w:hAnsi="Times New Roman"/>
          <w:i/>
          <w:noProof/>
          <w:sz w:val="24"/>
          <w:szCs w:val="24"/>
          <w:lang w:val="en-GB"/>
        </w:rPr>
        <w:lastRenderedPageBreak/>
        <w:t>Specific territories tageted, including the planned use of territorial tools – Article 17(3)(d)(iv)</w:t>
      </w:r>
    </w:p>
    <w:p w14:paraId="4D96BDA7" w14:textId="3A7246E1" w:rsidR="001117A6" w:rsidRDefault="001117A6"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i/>
          <w:iCs/>
          <w:noProof/>
          <w:sz w:val="24"/>
          <w:szCs w:val="24"/>
          <w:lang w:val="en-GB"/>
        </w:rPr>
      </w:pPr>
      <w:r w:rsidRPr="007E6016">
        <w:rPr>
          <w:rFonts w:ascii="Times New Roman" w:hAnsi="Times New Roman"/>
          <w:i/>
          <w:iCs/>
          <w:noProof/>
          <w:sz w:val="24"/>
          <w:szCs w:val="24"/>
          <w:lang w:val="en-GB"/>
        </w:rPr>
        <w:t>Text field [2 000]</w:t>
      </w:r>
    </w:p>
    <w:p w14:paraId="15777CD8" w14:textId="77777777" w:rsidR="00B41212" w:rsidRPr="007E6016" w:rsidRDefault="00B41212" w:rsidP="00B41212">
      <w:pPr>
        <w:pBdr>
          <w:top w:val="single" w:sz="4" w:space="1" w:color="auto"/>
          <w:left w:val="single" w:sz="4" w:space="4" w:color="auto"/>
          <w:bottom w:val="single" w:sz="4" w:space="1" w:color="auto"/>
          <w:right w:val="single" w:sz="4" w:space="4" w:color="auto"/>
        </w:pBdr>
        <w:spacing w:before="120" w:after="120" w:line="23" w:lineRule="atLeast"/>
        <w:jc w:val="both"/>
        <w:rPr>
          <w:rFonts w:ascii="Times New Roman" w:hAnsi="Times New Roman"/>
          <w:iCs/>
          <w:noProof/>
        </w:rPr>
      </w:pPr>
      <w:r w:rsidRPr="007E6016">
        <w:rPr>
          <w:rFonts w:ascii="Times New Roman" w:hAnsi="Times New Roman"/>
          <w:iCs/>
          <w:noProof/>
        </w:rPr>
        <w:t>Inca din perioada financiară 2014-2020, abordarea „Specializarea inteligentă” (S3) a devenit baza investițiilor în cercetare și inovare din cadrul Fondului european de dezvoltare regională (FEDR). La nivelul Regiunii Sud-Vest Oltenia a fost elaborata Strategia de Specializare Inteligenta, intr-un larg proces consultativ si prin utilizarea mecanismului de descoperire antreprenoriala.</w:t>
      </w:r>
    </w:p>
    <w:p w14:paraId="4D16063F" w14:textId="3EFDE2F0" w:rsidR="00B41212" w:rsidRPr="00B41212" w:rsidRDefault="00B41212"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noProof/>
          <w:sz w:val="24"/>
          <w:lang w:val="en-GB"/>
        </w:rPr>
      </w:pPr>
      <w:r w:rsidRPr="00B41212">
        <w:rPr>
          <w:rFonts w:ascii="Times New Roman" w:hAnsi="Times New Roman"/>
          <w:noProof/>
          <w:sz w:val="24"/>
          <w:szCs w:val="24"/>
          <w:lang w:val="en-GB"/>
        </w:rPr>
        <w:t>Proiectele vor fi in concordanta cu RIS SV Oltenia.</w:t>
      </w:r>
    </w:p>
    <w:p w14:paraId="3F398F1E" w14:textId="77777777" w:rsidR="00B41212" w:rsidRDefault="00B41212" w:rsidP="002E744B">
      <w:pPr>
        <w:spacing w:before="120" w:after="120" w:line="360" w:lineRule="auto"/>
        <w:rPr>
          <w:rFonts w:ascii="Times New Roman" w:hAnsi="Times New Roman"/>
          <w:i/>
          <w:noProof/>
          <w:sz w:val="24"/>
          <w:szCs w:val="24"/>
          <w:lang w:val="en-GB"/>
        </w:rPr>
      </w:pPr>
    </w:p>
    <w:p w14:paraId="58E570D6" w14:textId="77777777" w:rsidR="00B41212" w:rsidRDefault="00B41212" w:rsidP="002E744B">
      <w:pPr>
        <w:spacing w:before="120" w:after="120" w:line="360" w:lineRule="auto"/>
        <w:rPr>
          <w:rFonts w:ascii="Times New Roman" w:hAnsi="Times New Roman"/>
          <w:i/>
          <w:noProof/>
          <w:sz w:val="24"/>
          <w:szCs w:val="24"/>
          <w:lang w:val="en-GB"/>
        </w:rPr>
      </w:pPr>
    </w:p>
    <w:p w14:paraId="2AF67D85" w14:textId="1E345674" w:rsidR="001117A6" w:rsidRPr="007E6016" w:rsidRDefault="001117A6" w:rsidP="002E744B">
      <w:pPr>
        <w:spacing w:before="120" w:after="120" w:line="360" w:lineRule="auto"/>
        <w:rPr>
          <w:rFonts w:ascii="Times New Roman" w:hAnsi="Times New Roman"/>
          <w:b/>
          <w:i/>
          <w:iCs/>
          <w:noProof/>
          <w:sz w:val="24"/>
          <w:szCs w:val="24"/>
          <w:lang w:val="en-GB"/>
        </w:rPr>
      </w:pPr>
      <w:r w:rsidRPr="007E6016">
        <w:rPr>
          <w:rFonts w:ascii="Times New Roman" w:hAnsi="Times New Roman"/>
          <w:i/>
          <w:noProof/>
          <w:sz w:val="24"/>
          <w:szCs w:val="24"/>
          <w:lang w:val="en-GB"/>
        </w:rPr>
        <w:t>The interregional and transnational actions  –Article – 17(3)(d)(v)</w:t>
      </w:r>
    </w:p>
    <w:p w14:paraId="4D3A2697" w14:textId="61E661FB" w:rsidR="001117A6" w:rsidRPr="007E6016" w:rsidRDefault="001117A6"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i/>
          <w:iCs/>
          <w:noProof/>
          <w:sz w:val="24"/>
          <w:szCs w:val="24"/>
          <w:lang w:val="en-GB"/>
        </w:rPr>
      </w:pPr>
      <w:r w:rsidRPr="007E6016">
        <w:rPr>
          <w:rFonts w:ascii="Times New Roman" w:hAnsi="Times New Roman"/>
          <w:i/>
          <w:iCs/>
          <w:noProof/>
          <w:sz w:val="24"/>
          <w:szCs w:val="24"/>
          <w:lang w:val="en-GB"/>
        </w:rPr>
        <w:t>Text field [2 000]</w:t>
      </w:r>
    </w:p>
    <w:p w14:paraId="4AE74F70" w14:textId="77777777" w:rsidR="001117A6" w:rsidRPr="007E6016" w:rsidRDefault="001117A6" w:rsidP="002E744B">
      <w:pPr>
        <w:spacing w:before="120" w:after="120" w:line="360" w:lineRule="auto"/>
        <w:rPr>
          <w:rFonts w:ascii="Times New Roman" w:hAnsi="Times New Roman"/>
          <w:b/>
          <w:i/>
          <w:iCs/>
          <w:noProof/>
          <w:sz w:val="24"/>
          <w:szCs w:val="24"/>
          <w:lang w:val="en-GB"/>
        </w:rPr>
      </w:pPr>
      <w:r w:rsidRPr="007E6016">
        <w:rPr>
          <w:rFonts w:ascii="Times New Roman" w:hAnsi="Times New Roman"/>
          <w:i/>
          <w:noProof/>
          <w:sz w:val="24"/>
          <w:szCs w:val="24"/>
          <w:lang w:val="en-GB"/>
        </w:rPr>
        <w:t>The planned use of financial instruments – Article – 17(3)(d)(vi)</w:t>
      </w:r>
    </w:p>
    <w:p w14:paraId="26DF5AB3" w14:textId="4AE3A15F" w:rsidR="001117A6" w:rsidRPr="007E6016" w:rsidRDefault="001117A6"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i/>
          <w:iCs/>
          <w:noProof/>
          <w:sz w:val="24"/>
          <w:szCs w:val="24"/>
          <w:lang w:val="en-GB"/>
        </w:rPr>
      </w:pPr>
      <w:r w:rsidRPr="007E6016">
        <w:rPr>
          <w:rFonts w:ascii="Times New Roman" w:hAnsi="Times New Roman"/>
          <w:i/>
          <w:iCs/>
          <w:noProof/>
          <w:sz w:val="24"/>
          <w:szCs w:val="24"/>
          <w:lang w:val="en-GB"/>
        </w:rPr>
        <w:t>Text field [1 000]</w:t>
      </w:r>
    </w:p>
    <w:p w14:paraId="19B283D8" w14:textId="27B5CBBA" w:rsidR="00C7583C" w:rsidRPr="007E6016" w:rsidRDefault="00C7583C" w:rsidP="002E744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noProof/>
          <w:sz w:val="24"/>
          <w:lang w:val="en-GB"/>
        </w:rPr>
      </w:pPr>
      <w:r w:rsidRPr="007E6016">
        <w:rPr>
          <w:rFonts w:ascii="Times New Roman" w:hAnsi="Times New Roman"/>
          <w:noProof/>
          <w:sz w:val="24"/>
          <w:szCs w:val="24"/>
          <w:lang w:val="en-GB"/>
        </w:rPr>
        <w:t>Nu se vor utiliza instrumente financiare</w:t>
      </w:r>
    </w:p>
    <w:p w14:paraId="1EA9E80B" w14:textId="313C76F3" w:rsidR="00D769DF" w:rsidRPr="007E6016" w:rsidRDefault="00D769DF" w:rsidP="00D769DF">
      <w:pPr>
        <w:spacing w:before="240" w:after="240"/>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2.A.3.2 Indicators</w:t>
      </w:r>
    </w:p>
    <w:p w14:paraId="3D2555E4" w14:textId="4E0EB6DC" w:rsidR="009B7353" w:rsidRDefault="00D769DF" w:rsidP="00D769DF">
      <w:pPr>
        <w:spacing w:before="240" w:after="240"/>
        <w:rPr>
          <w:rFonts w:ascii="Times New Roman" w:eastAsia="Times New Roman" w:hAnsi="Times New Roman"/>
          <w:bCs/>
          <w:i/>
          <w:noProof/>
          <w:sz w:val="24"/>
          <w:szCs w:val="24"/>
          <w:lang w:val="en-GB"/>
        </w:rPr>
      </w:pPr>
      <w:r w:rsidRPr="007E6016">
        <w:rPr>
          <w:rFonts w:ascii="Times New Roman" w:eastAsia="Times New Roman" w:hAnsi="Times New Roman"/>
          <w:bCs/>
          <w:i/>
          <w:noProof/>
          <w:sz w:val="24"/>
          <w:szCs w:val="24"/>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248"/>
        <w:gridCol w:w="637"/>
        <w:gridCol w:w="1071"/>
        <w:gridCol w:w="695"/>
        <w:gridCol w:w="1637"/>
        <w:gridCol w:w="1257"/>
        <w:gridCol w:w="1055"/>
        <w:gridCol w:w="751"/>
      </w:tblGrid>
      <w:tr w:rsidR="00D769DF" w:rsidRPr="00691BBB" w14:paraId="409E473F" w14:textId="77777777" w:rsidTr="007F7C8A">
        <w:trPr>
          <w:cantSplit/>
          <w:trHeight w:val="425"/>
          <w:tblHeader/>
        </w:trPr>
        <w:tc>
          <w:tcPr>
            <w:tcW w:w="5000" w:type="pct"/>
            <w:gridSpan w:val="9"/>
          </w:tcPr>
          <w:p w14:paraId="12617A52"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iCs/>
                <w:sz w:val="18"/>
                <w:szCs w:val="18"/>
                <w:lang w:val="en-US"/>
              </w:rPr>
              <w:lastRenderedPageBreak/>
              <w:t>Table 2: Output indicators</w:t>
            </w:r>
          </w:p>
        </w:tc>
      </w:tr>
      <w:tr w:rsidR="00D769DF" w:rsidRPr="00691BBB" w14:paraId="267D526B" w14:textId="77777777" w:rsidTr="00691BBB">
        <w:trPr>
          <w:cantSplit/>
          <w:trHeight w:val="1281"/>
          <w:tblHeader/>
        </w:trPr>
        <w:tc>
          <w:tcPr>
            <w:tcW w:w="663" w:type="pct"/>
          </w:tcPr>
          <w:p w14:paraId="13202337"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 xml:space="preserve">Priority </w:t>
            </w:r>
          </w:p>
        </w:tc>
        <w:tc>
          <w:tcPr>
            <w:tcW w:w="648" w:type="pct"/>
          </w:tcPr>
          <w:p w14:paraId="52F3BAF6"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Specific objective (Investment for Jobs and Growth goal or EMFF)</w:t>
            </w:r>
          </w:p>
        </w:tc>
        <w:tc>
          <w:tcPr>
            <w:tcW w:w="331" w:type="pct"/>
          </w:tcPr>
          <w:p w14:paraId="6B58623B"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Fund</w:t>
            </w:r>
          </w:p>
        </w:tc>
        <w:tc>
          <w:tcPr>
            <w:tcW w:w="556" w:type="pct"/>
          </w:tcPr>
          <w:p w14:paraId="38BD5CBB"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Category of region</w:t>
            </w:r>
          </w:p>
        </w:tc>
        <w:tc>
          <w:tcPr>
            <w:tcW w:w="361" w:type="pct"/>
          </w:tcPr>
          <w:p w14:paraId="539B4FF8"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ID [5]</w:t>
            </w:r>
          </w:p>
        </w:tc>
        <w:tc>
          <w:tcPr>
            <w:tcW w:w="850" w:type="pct"/>
          </w:tcPr>
          <w:p w14:paraId="0857B55D"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 xml:space="preserve">Indicator [255] </w:t>
            </w:r>
          </w:p>
        </w:tc>
        <w:tc>
          <w:tcPr>
            <w:tcW w:w="653" w:type="pct"/>
          </w:tcPr>
          <w:p w14:paraId="27D56337"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Measurement unit</w:t>
            </w:r>
          </w:p>
        </w:tc>
        <w:tc>
          <w:tcPr>
            <w:tcW w:w="548" w:type="pct"/>
          </w:tcPr>
          <w:p w14:paraId="404BF1D3"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Milestone (2024)</w:t>
            </w:r>
          </w:p>
          <w:p w14:paraId="3C88F203" w14:textId="77777777" w:rsidR="00D769DF" w:rsidRPr="00691BBB" w:rsidRDefault="00D769DF" w:rsidP="00B2268C">
            <w:pPr>
              <w:rPr>
                <w:rFonts w:ascii="Times New Roman" w:hAnsi="Times New Roman"/>
                <w:b/>
                <w:sz w:val="18"/>
                <w:szCs w:val="18"/>
                <w:lang w:val="en-US"/>
              </w:rPr>
            </w:pPr>
          </w:p>
        </w:tc>
        <w:tc>
          <w:tcPr>
            <w:tcW w:w="390" w:type="pct"/>
          </w:tcPr>
          <w:p w14:paraId="6CB92611" w14:textId="77777777" w:rsidR="00D769DF" w:rsidRPr="00691BBB" w:rsidRDefault="00D769DF" w:rsidP="00B2268C">
            <w:pPr>
              <w:rPr>
                <w:rFonts w:ascii="Times New Roman" w:hAnsi="Times New Roman"/>
                <w:b/>
                <w:sz w:val="18"/>
                <w:szCs w:val="18"/>
                <w:lang w:val="en-US"/>
              </w:rPr>
            </w:pPr>
            <w:r w:rsidRPr="00691BBB">
              <w:rPr>
                <w:rFonts w:ascii="Times New Roman" w:hAnsi="Times New Roman"/>
                <w:b/>
                <w:sz w:val="18"/>
                <w:szCs w:val="18"/>
                <w:lang w:val="en-US"/>
              </w:rPr>
              <w:t>Target (2029)</w:t>
            </w:r>
          </w:p>
          <w:p w14:paraId="15F6573C" w14:textId="77777777" w:rsidR="00D769DF" w:rsidRPr="00691BBB" w:rsidRDefault="00D769DF" w:rsidP="00B2268C">
            <w:pPr>
              <w:rPr>
                <w:rFonts w:ascii="Times New Roman" w:hAnsi="Times New Roman"/>
                <w:b/>
                <w:sz w:val="18"/>
                <w:szCs w:val="18"/>
                <w:lang w:val="en-US"/>
              </w:rPr>
            </w:pPr>
          </w:p>
        </w:tc>
      </w:tr>
      <w:tr w:rsidR="00D769DF" w:rsidRPr="00691BBB" w14:paraId="6B5B25FA" w14:textId="77777777" w:rsidTr="00691BBB">
        <w:trPr>
          <w:cantSplit/>
          <w:trHeight w:val="340"/>
        </w:trPr>
        <w:tc>
          <w:tcPr>
            <w:tcW w:w="663" w:type="pct"/>
          </w:tcPr>
          <w:p w14:paraId="30CFA080" w14:textId="77777777" w:rsidR="00D769DF" w:rsidRPr="00691BBB" w:rsidRDefault="00D769DF" w:rsidP="00B2268C">
            <w:pPr>
              <w:jc w:val="center"/>
              <w:rPr>
                <w:rFonts w:ascii="Times New Roman" w:hAnsi="Times New Roman"/>
                <w:b/>
                <w:sz w:val="18"/>
                <w:szCs w:val="18"/>
              </w:rPr>
            </w:pPr>
          </w:p>
          <w:p w14:paraId="284D08DF" w14:textId="77777777" w:rsidR="00D769DF" w:rsidRPr="00691BBB" w:rsidRDefault="00D769DF" w:rsidP="00B2268C">
            <w:pPr>
              <w:jc w:val="center"/>
              <w:rPr>
                <w:rFonts w:ascii="Times New Roman" w:hAnsi="Times New Roman"/>
                <w:b/>
                <w:sz w:val="18"/>
                <w:szCs w:val="18"/>
              </w:rPr>
            </w:pPr>
          </w:p>
          <w:p w14:paraId="2E5A1998" w14:textId="77777777" w:rsidR="00D769DF" w:rsidRPr="00691BBB" w:rsidRDefault="00D769DF" w:rsidP="00B2268C">
            <w:pPr>
              <w:jc w:val="center"/>
              <w:rPr>
                <w:rFonts w:ascii="Times New Roman" w:hAnsi="Times New Roman"/>
                <w:b/>
                <w:sz w:val="18"/>
                <w:szCs w:val="18"/>
              </w:rPr>
            </w:pPr>
          </w:p>
          <w:p w14:paraId="5194BA1A" w14:textId="77777777" w:rsidR="00D769DF" w:rsidRPr="00691BBB" w:rsidRDefault="00D769DF" w:rsidP="00B2268C">
            <w:pPr>
              <w:jc w:val="center"/>
              <w:rPr>
                <w:rFonts w:ascii="Times New Roman" w:hAnsi="Times New Roman"/>
                <w:sz w:val="18"/>
                <w:szCs w:val="18"/>
              </w:rPr>
            </w:pPr>
            <w:r w:rsidRPr="00691BBB">
              <w:rPr>
                <w:rFonts w:ascii="Times New Roman" w:hAnsi="Times New Roman"/>
                <w:b/>
                <w:sz w:val="18"/>
                <w:szCs w:val="18"/>
              </w:rPr>
              <w:t>O regiune competitivă prin inovare, digitalizare și întreprinderi dinamice</w:t>
            </w:r>
            <w:r w:rsidRPr="00691BBB">
              <w:rPr>
                <w:rFonts w:ascii="Times New Roman" w:hAnsi="Times New Roman"/>
                <w:sz w:val="18"/>
                <w:szCs w:val="18"/>
              </w:rPr>
              <w:t xml:space="preserve"> </w:t>
            </w:r>
          </w:p>
          <w:p w14:paraId="51B46823" w14:textId="77777777" w:rsidR="00D769DF" w:rsidRPr="00691BBB" w:rsidRDefault="00D769DF" w:rsidP="00B2268C">
            <w:pPr>
              <w:rPr>
                <w:rFonts w:ascii="Times New Roman" w:hAnsi="Times New Roman"/>
                <w:b/>
                <w:i/>
                <w:sz w:val="18"/>
                <w:szCs w:val="18"/>
                <w:lang w:val="en-US"/>
              </w:rPr>
            </w:pPr>
            <w:r w:rsidRPr="00691BBB">
              <w:rPr>
                <w:rFonts w:ascii="Times New Roman" w:hAnsi="Times New Roman"/>
                <w:b/>
                <w:i/>
                <w:sz w:val="18"/>
                <w:szCs w:val="18"/>
                <w:lang w:val="en-US"/>
              </w:rPr>
              <w:t xml:space="preserve"> </w:t>
            </w:r>
          </w:p>
        </w:tc>
        <w:tc>
          <w:tcPr>
            <w:tcW w:w="648" w:type="pct"/>
          </w:tcPr>
          <w:p w14:paraId="110BE7C0" w14:textId="77777777" w:rsidR="00D769DF" w:rsidRPr="00691BBB" w:rsidRDefault="00D769DF" w:rsidP="00B2268C">
            <w:pPr>
              <w:rPr>
                <w:rFonts w:ascii="Times New Roman" w:hAnsi="Times New Roman"/>
                <w:b/>
                <w:i/>
                <w:sz w:val="18"/>
                <w:szCs w:val="18"/>
                <w:lang w:val="en-US"/>
              </w:rPr>
            </w:pPr>
            <w:r w:rsidRPr="00691BBB">
              <w:rPr>
                <w:rFonts w:ascii="Times New Roman" w:hAnsi="Times New Roman"/>
                <w:i/>
                <w:sz w:val="18"/>
                <w:szCs w:val="18"/>
              </w:rPr>
              <w:t>a (i) Dezvoltarea capacităților de cercetare și inovare și adoptarea tehnologiilor avansate</w:t>
            </w:r>
          </w:p>
        </w:tc>
        <w:tc>
          <w:tcPr>
            <w:tcW w:w="331" w:type="pct"/>
          </w:tcPr>
          <w:p w14:paraId="10C66CD8" w14:textId="77777777" w:rsidR="00D769DF" w:rsidRPr="00691BBB" w:rsidRDefault="00D769DF" w:rsidP="00B2268C">
            <w:pPr>
              <w:rPr>
                <w:rFonts w:ascii="Times New Roman" w:hAnsi="Times New Roman"/>
                <w:b/>
                <w:i/>
                <w:sz w:val="18"/>
                <w:szCs w:val="18"/>
                <w:lang w:val="en-US"/>
              </w:rPr>
            </w:pPr>
            <w:r w:rsidRPr="00691BBB">
              <w:rPr>
                <w:rFonts w:ascii="Times New Roman" w:hAnsi="Times New Roman"/>
                <w:i/>
                <w:noProof/>
                <w:sz w:val="18"/>
                <w:szCs w:val="18"/>
              </w:rPr>
              <w:t>FEDR</w:t>
            </w:r>
          </w:p>
        </w:tc>
        <w:tc>
          <w:tcPr>
            <w:tcW w:w="556" w:type="pct"/>
          </w:tcPr>
          <w:p w14:paraId="274A67DF" w14:textId="77777777" w:rsidR="00D769DF" w:rsidRPr="00691BBB" w:rsidRDefault="00D769DF" w:rsidP="00B2268C">
            <w:pPr>
              <w:rPr>
                <w:rFonts w:ascii="Times New Roman" w:hAnsi="Times New Roman"/>
                <w:b/>
                <w:i/>
                <w:sz w:val="18"/>
                <w:szCs w:val="18"/>
                <w:lang w:val="en-US"/>
              </w:rPr>
            </w:pPr>
            <w:r w:rsidRPr="00691BBB">
              <w:rPr>
                <w:rFonts w:ascii="Times New Roman" w:hAnsi="Times New Roman"/>
                <w:i/>
                <w:noProof/>
                <w:sz w:val="18"/>
                <w:szCs w:val="18"/>
              </w:rPr>
              <w:t>Mai putin dezvoltata</w:t>
            </w:r>
          </w:p>
        </w:tc>
        <w:tc>
          <w:tcPr>
            <w:tcW w:w="361" w:type="pct"/>
          </w:tcPr>
          <w:p w14:paraId="6C7FA1D6" w14:textId="77777777"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RCO 07</w:t>
            </w:r>
          </w:p>
          <w:p w14:paraId="7770880C" w14:textId="77777777" w:rsidR="00D769DF" w:rsidRPr="00691BBB" w:rsidRDefault="00D769DF" w:rsidP="00B2268C">
            <w:pPr>
              <w:rPr>
                <w:rFonts w:ascii="Times New Roman" w:hAnsi="Times New Roman"/>
                <w:noProof/>
                <w:sz w:val="18"/>
                <w:szCs w:val="18"/>
              </w:rPr>
            </w:pPr>
          </w:p>
          <w:p w14:paraId="3320378F" w14:textId="77777777" w:rsidR="00D769DF" w:rsidRPr="00691BBB" w:rsidRDefault="00D769DF" w:rsidP="00B2268C">
            <w:pPr>
              <w:rPr>
                <w:rFonts w:ascii="Times New Roman" w:hAnsi="Times New Roman"/>
                <w:noProof/>
                <w:sz w:val="18"/>
                <w:szCs w:val="18"/>
              </w:rPr>
            </w:pPr>
          </w:p>
          <w:p w14:paraId="0E9250DF" w14:textId="77777777" w:rsidR="007F7C8A" w:rsidRPr="00691BBB" w:rsidRDefault="007F7C8A" w:rsidP="00B2268C">
            <w:pPr>
              <w:rPr>
                <w:rFonts w:ascii="Times New Roman" w:hAnsi="Times New Roman"/>
                <w:noProof/>
                <w:sz w:val="18"/>
                <w:szCs w:val="18"/>
              </w:rPr>
            </w:pPr>
          </w:p>
          <w:p w14:paraId="760044E2" w14:textId="620901AE"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RCO 08</w:t>
            </w:r>
          </w:p>
          <w:p w14:paraId="035F8D70" w14:textId="77777777" w:rsidR="00D769DF" w:rsidRPr="00691BBB" w:rsidRDefault="00D769DF" w:rsidP="00B2268C">
            <w:pPr>
              <w:rPr>
                <w:rFonts w:ascii="Times New Roman" w:hAnsi="Times New Roman"/>
                <w:noProof/>
                <w:sz w:val="18"/>
                <w:szCs w:val="18"/>
              </w:rPr>
            </w:pPr>
          </w:p>
          <w:p w14:paraId="77AE8B75" w14:textId="77777777" w:rsidR="007F7C8A" w:rsidRPr="00691BBB" w:rsidRDefault="007F7C8A" w:rsidP="00B2268C">
            <w:pPr>
              <w:rPr>
                <w:rFonts w:ascii="Times New Roman" w:hAnsi="Times New Roman"/>
                <w:noProof/>
                <w:sz w:val="18"/>
                <w:szCs w:val="18"/>
              </w:rPr>
            </w:pPr>
          </w:p>
          <w:p w14:paraId="03C1B491" w14:textId="7E290BAD" w:rsidR="00D769DF" w:rsidRPr="00691BBB" w:rsidRDefault="00D769DF" w:rsidP="00B2268C">
            <w:pPr>
              <w:rPr>
                <w:rFonts w:ascii="Times New Roman" w:hAnsi="Times New Roman"/>
                <w:b/>
                <w:i/>
                <w:sz w:val="18"/>
                <w:szCs w:val="18"/>
                <w:lang w:val="en-US"/>
              </w:rPr>
            </w:pPr>
            <w:r w:rsidRPr="00691BBB">
              <w:rPr>
                <w:rFonts w:ascii="Times New Roman" w:hAnsi="Times New Roman"/>
                <w:noProof/>
                <w:sz w:val="18"/>
                <w:szCs w:val="18"/>
              </w:rPr>
              <w:t>RCO 10</w:t>
            </w:r>
          </w:p>
        </w:tc>
        <w:tc>
          <w:tcPr>
            <w:tcW w:w="850" w:type="pct"/>
          </w:tcPr>
          <w:p w14:paraId="3938DEF7" w14:textId="77777777"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 xml:space="preserve">RCO 07 - Instituții de cercetare care participă la proiecte de cercetare comune </w:t>
            </w:r>
          </w:p>
          <w:p w14:paraId="55CE7DB9" w14:textId="77777777"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RCO 08 - Valoarea nominală a echipamentelor pentru cercetare și inovare</w:t>
            </w:r>
          </w:p>
          <w:p w14:paraId="6DBA13CC" w14:textId="77777777" w:rsidR="00D769DF" w:rsidRPr="00691BBB" w:rsidRDefault="00D769DF" w:rsidP="00B2268C">
            <w:pPr>
              <w:rPr>
                <w:rFonts w:ascii="Times New Roman" w:hAnsi="Times New Roman"/>
                <w:b/>
                <w:i/>
                <w:sz w:val="18"/>
                <w:szCs w:val="18"/>
                <w:lang w:val="en-US"/>
              </w:rPr>
            </w:pPr>
            <w:r w:rsidRPr="00691BBB">
              <w:rPr>
                <w:rFonts w:ascii="Times New Roman" w:hAnsi="Times New Roman"/>
                <w:noProof/>
                <w:sz w:val="18"/>
                <w:szCs w:val="18"/>
              </w:rPr>
              <w:t>RCO 10 - Întreprinderi care cooperează cu instituții de cercetare</w:t>
            </w:r>
          </w:p>
        </w:tc>
        <w:tc>
          <w:tcPr>
            <w:tcW w:w="653" w:type="pct"/>
          </w:tcPr>
          <w:p w14:paraId="1696610A" w14:textId="77777777"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Instituții de cercetare</w:t>
            </w:r>
          </w:p>
          <w:p w14:paraId="22156DB7" w14:textId="77777777" w:rsidR="00D769DF" w:rsidRPr="00691BBB" w:rsidRDefault="00D769DF" w:rsidP="00B2268C">
            <w:pPr>
              <w:rPr>
                <w:rFonts w:ascii="Times New Roman" w:hAnsi="Times New Roman"/>
                <w:noProof/>
                <w:sz w:val="18"/>
                <w:szCs w:val="18"/>
              </w:rPr>
            </w:pPr>
          </w:p>
          <w:p w14:paraId="2B1EB7FC" w14:textId="77777777" w:rsidR="00D769DF" w:rsidRPr="00691BBB" w:rsidRDefault="00D769DF" w:rsidP="00B2268C">
            <w:pPr>
              <w:rPr>
                <w:rFonts w:ascii="Times New Roman" w:hAnsi="Times New Roman"/>
                <w:noProof/>
                <w:sz w:val="18"/>
                <w:szCs w:val="18"/>
              </w:rPr>
            </w:pPr>
          </w:p>
          <w:p w14:paraId="102A04A5" w14:textId="77777777" w:rsidR="00320877" w:rsidRPr="00691BBB" w:rsidRDefault="00320877" w:rsidP="00B2268C">
            <w:pPr>
              <w:rPr>
                <w:rFonts w:ascii="Times New Roman" w:hAnsi="Times New Roman"/>
                <w:noProof/>
                <w:sz w:val="18"/>
                <w:szCs w:val="18"/>
              </w:rPr>
            </w:pPr>
          </w:p>
          <w:p w14:paraId="5485025B" w14:textId="72CBD151" w:rsidR="00D769DF" w:rsidRPr="00691BBB" w:rsidRDefault="00D769DF" w:rsidP="00B2268C">
            <w:pPr>
              <w:rPr>
                <w:rFonts w:ascii="Times New Roman" w:hAnsi="Times New Roman"/>
                <w:noProof/>
                <w:sz w:val="18"/>
                <w:szCs w:val="18"/>
              </w:rPr>
            </w:pPr>
            <w:r w:rsidRPr="00691BBB">
              <w:rPr>
                <w:rFonts w:ascii="Times New Roman" w:hAnsi="Times New Roman"/>
                <w:noProof/>
                <w:sz w:val="18"/>
                <w:szCs w:val="18"/>
              </w:rPr>
              <w:t>Euro</w:t>
            </w:r>
          </w:p>
          <w:p w14:paraId="0DB845A9" w14:textId="77777777" w:rsidR="00D769DF" w:rsidRPr="00691BBB" w:rsidRDefault="00D769DF" w:rsidP="00B2268C">
            <w:pPr>
              <w:rPr>
                <w:rFonts w:ascii="Times New Roman" w:hAnsi="Times New Roman"/>
                <w:noProof/>
                <w:sz w:val="18"/>
                <w:szCs w:val="18"/>
              </w:rPr>
            </w:pPr>
          </w:p>
          <w:p w14:paraId="33891EDD" w14:textId="77777777" w:rsidR="00320877" w:rsidRPr="00691BBB" w:rsidRDefault="00320877" w:rsidP="00B2268C">
            <w:pPr>
              <w:rPr>
                <w:rFonts w:ascii="Times New Roman" w:hAnsi="Times New Roman"/>
                <w:noProof/>
                <w:sz w:val="18"/>
                <w:szCs w:val="18"/>
              </w:rPr>
            </w:pPr>
          </w:p>
          <w:p w14:paraId="5E698591" w14:textId="77777777" w:rsidR="00320877" w:rsidRPr="00691BBB" w:rsidRDefault="00320877" w:rsidP="00B2268C">
            <w:pPr>
              <w:rPr>
                <w:rFonts w:ascii="Times New Roman" w:hAnsi="Times New Roman"/>
                <w:noProof/>
                <w:sz w:val="18"/>
                <w:szCs w:val="18"/>
              </w:rPr>
            </w:pPr>
          </w:p>
          <w:p w14:paraId="71552DBF" w14:textId="2E71CA45" w:rsidR="00D769DF" w:rsidRPr="00691BBB" w:rsidRDefault="00D769DF" w:rsidP="00B2268C">
            <w:pPr>
              <w:rPr>
                <w:rFonts w:ascii="Times New Roman" w:hAnsi="Times New Roman"/>
                <w:b/>
                <w:i/>
                <w:sz w:val="18"/>
                <w:szCs w:val="18"/>
                <w:lang w:val="en-US"/>
              </w:rPr>
            </w:pPr>
            <w:r w:rsidRPr="00691BBB">
              <w:rPr>
                <w:rFonts w:ascii="Times New Roman" w:hAnsi="Times New Roman"/>
                <w:noProof/>
                <w:sz w:val="18"/>
                <w:szCs w:val="18"/>
              </w:rPr>
              <w:t>Întreprinderi</w:t>
            </w:r>
          </w:p>
        </w:tc>
        <w:tc>
          <w:tcPr>
            <w:tcW w:w="548" w:type="pct"/>
          </w:tcPr>
          <w:p w14:paraId="364229A6" w14:textId="77777777" w:rsidR="00D769DF" w:rsidRPr="00691BBB" w:rsidRDefault="00320877" w:rsidP="00B2268C">
            <w:pPr>
              <w:rPr>
                <w:rFonts w:ascii="Times New Roman" w:hAnsi="Times New Roman"/>
                <w:b/>
                <w:i/>
                <w:sz w:val="18"/>
                <w:szCs w:val="18"/>
                <w:lang w:val="en-US"/>
              </w:rPr>
            </w:pPr>
            <w:r w:rsidRPr="00691BBB">
              <w:rPr>
                <w:rFonts w:ascii="Times New Roman" w:hAnsi="Times New Roman"/>
                <w:b/>
                <w:i/>
                <w:sz w:val="18"/>
                <w:szCs w:val="18"/>
                <w:lang w:val="en-US"/>
              </w:rPr>
              <w:t>0</w:t>
            </w:r>
          </w:p>
          <w:p w14:paraId="1AC25E4E" w14:textId="77777777" w:rsidR="00320877" w:rsidRPr="00691BBB" w:rsidRDefault="00320877" w:rsidP="00B2268C">
            <w:pPr>
              <w:rPr>
                <w:rFonts w:ascii="Times New Roman" w:hAnsi="Times New Roman"/>
                <w:b/>
                <w:i/>
                <w:sz w:val="18"/>
                <w:szCs w:val="18"/>
                <w:lang w:val="en-US"/>
              </w:rPr>
            </w:pPr>
          </w:p>
          <w:p w14:paraId="3884A22A" w14:textId="77777777" w:rsidR="00320877" w:rsidRPr="00691BBB" w:rsidRDefault="00320877" w:rsidP="00B2268C">
            <w:pPr>
              <w:rPr>
                <w:rFonts w:ascii="Times New Roman" w:hAnsi="Times New Roman"/>
                <w:b/>
                <w:i/>
                <w:sz w:val="18"/>
                <w:szCs w:val="18"/>
                <w:lang w:val="en-US"/>
              </w:rPr>
            </w:pPr>
          </w:p>
          <w:p w14:paraId="6E801EF2" w14:textId="77777777" w:rsidR="00320877" w:rsidRPr="00691BBB" w:rsidRDefault="00320877" w:rsidP="00B2268C">
            <w:pPr>
              <w:rPr>
                <w:rFonts w:ascii="Times New Roman" w:hAnsi="Times New Roman"/>
                <w:b/>
                <w:i/>
                <w:sz w:val="18"/>
                <w:szCs w:val="18"/>
                <w:lang w:val="en-US"/>
              </w:rPr>
            </w:pPr>
          </w:p>
          <w:p w14:paraId="06091B71" w14:textId="77777777" w:rsidR="00320877" w:rsidRPr="00691BBB" w:rsidRDefault="00320877" w:rsidP="00B2268C">
            <w:pPr>
              <w:rPr>
                <w:rFonts w:ascii="Times New Roman" w:hAnsi="Times New Roman"/>
                <w:b/>
                <w:i/>
                <w:sz w:val="18"/>
                <w:szCs w:val="18"/>
                <w:lang w:val="en-US"/>
              </w:rPr>
            </w:pPr>
          </w:p>
          <w:p w14:paraId="5E508C7E" w14:textId="35BBE41C" w:rsidR="00320877" w:rsidRPr="00691BBB" w:rsidRDefault="001F4995" w:rsidP="00B2268C">
            <w:pPr>
              <w:rPr>
                <w:rFonts w:ascii="Times New Roman" w:hAnsi="Times New Roman"/>
                <w:b/>
                <w:i/>
                <w:sz w:val="18"/>
                <w:szCs w:val="18"/>
                <w:lang w:val="en-US"/>
              </w:rPr>
            </w:pPr>
            <w:r w:rsidRPr="00691BBB">
              <w:rPr>
                <w:rFonts w:ascii="Times New Roman" w:hAnsi="Times New Roman"/>
                <w:b/>
                <w:i/>
                <w:sz w:val="18"/>
                <w:szCs w:val="18"/>
                <w:lang w:val="en-US"/>
              </w:rPr>
              <w:t>1,5</w:t>
            </w:r>
            <w:r w:rsidR="00320877" w:rsidRPr="00691BBB">
              <w:rPr>
                <w:rFonts w:ascii="Times New Roman" w:hAnsi="Times New Roman"/>
                <w:b/>
                <w:i/>
                <w:sz w:val="18"/>
                <w:szCs w:val="18"/>
                <w:lang w:val="en-US"/>
              </w:rPr>
              <w:t xml:space="preserve"> mil</w:t>
            </w:r>
          </w:p>
          <w:p w14:paraId="23CAD66D" w14:textId="77777777" w:rsidR="00320877" w:rsidRPr="00691BBB" w:rsidRDefault="00320877" w:rsidP="00B2268C">
            <w:pPr>
              <w:rPr>
                <w:rFonts w:ascii="Times New Roman" w:hAnsi="Times New Roman"/>
                <w:b/>
                <w:i/>
                <w:sz w:val="18"/>
                <w:szCs w:val="18"/>
                <w:lang w:val="en-US"/>
              </w:rPr>
            </w:pPr>
          </w:p>
          <w:p w14:paraId="49994568" w14:textId="77777777" w:rsidR="00320877" w:rsidRPr="00691BBB" w:rsidRDefault="00320877" w:rsidP="00B2268C">
            <w:pPr>
              <w:rPr>
                <w:rFonts w:ascii="Times New Roman" w:hAnsi="Times New Roman"/>
                <w:b/>
                <w:i/>
                <w:sz w:val="18"/>
                <w:szCs w:val="18"/>
                <w:lang w:val="en-US"/>
              </w:rPr>
            </w:pPr>
          </w:p>
          <w:p w14:paraId="1C742052" w14:textId="77777777" w:rsidR="00320877" w:rsidRPr="00691BBB" w:rsidRDefault="00320877" w:rsidP="00B2268C">
            <w:pPr>
              <w:rPr>
                <w:rFonts w:ascii="Times New Roman" w:hAnsi="Times New Roman"/>
                <w:b/>
                <w:i/>
                <w:sz w:val="18"/>
                <w:szCs w:val="18"/>
                <w:lang w:val="en-US"/>
              </w:rPr>
            </w:pPr>
          </w:p>
          <w:p w14:paraId="6BC8F1EB" w14:textId="2E08A356" w:rsidR="00320877" w:rsidRPr="00691BBB" w:rsidRDefault="00320877" w:rsidP="00B2268C">
            <w:pPr>
              <w:rPr>
                <w:rFonts w:ascii="Times New Roman" w:hAnsi="Times New Roman"/>
                <w:b/>
                <w:i/>
                <w:sz w:val="18"/>
                <w:szCs w:val="18"/>
                <w:lang w:val="en-US"/>
              </w:rPr>
            </w:pPr>
            <w:r w:rsidRPr="00691BBB">
              <w:rPr>
                <w:rFonts w:ascii="Times New Roman" w:hAnsi="Times New Roman"/>
                <w:b/>
                <w:i/>
                <w:sz w:val="18"/>
                <w:szCs w:val="18"/>
                <w:lang w:val="en-US"/>
              </w:rPr>
              <w:t>0</w:t>
            </w:r>
          </w:p>
        </w:tc>
        <w:tc>
          <w:tcPr>
            <w:tcW w:w="390" w:type="pct"/>
          </w:tcPr>
          <w:p w14:paraId="3A673333" w14:textId="5F9A2E9F" w:rsidR="00D769DF" w:rsidRPr="00691BBB" w:rsidRDefault="001F4995" w:rsidP="00B2268C">
            <w:pPr>
              <w:rPr>
                <w:rFonts w:ascii="Times New Roman" w:hAnsi="Times New Roman"/>
                <w:b/>
                <w:i/>
                <w:sz w:val="18"/>
                <w:szCs w:val="18"/>
                <w:lang w:val="en-US"/>
              </w:rPr>
            </w:pPr>
            <w:r w:rsidRPr="00691BBB">
              <w:rPr>
                <w:rFonts w:ascii="Times New Roman" w:hAnsi="Times New Roman"/>
                <w:b/>
                <w:i/>
                <w:sz w:val="18"/>
                <w:szCs w:val="18"/>
                <w:lang w:val="en-US"/>
              </w:rPr>
              <w:t>3</w:t>
            </w:r>
          </w:p>
          <w:p w14:paraId="14987CB4" w14:textId="77777777" w:rsidR="00320877" w:rsidRPr="00691BBB" w:rsidRDefault="00320877" w:rsidP="00B2268C">
            <w:pPr>
              <w:rPr>
                <w:rFonts w:ascii="Times New Roman" w:hAnsi="Times New Roman"/>
                <w:b/>
                <w:i/>
                <w:sz w:val="18"/>
                <w:szCs w:val="18"/>
                <w:lang w:val="en-US"/>
              </w:rPr>
            </w:pPr>
          </w:p>
          <w:p w14:paraId="209B605B" w14:textId="77777777" w:rsidR="00320877" w:rsidRPr="00691BBB" w:rsidRDefault="00320877" w:rsidP="00B2268C">
            <w:pPr>
              <w:rPr>
                <w:rFonts w:ascii="Times New Roman" w:hAnsi="Times New Roman"/>
                <w:b/>
                <w:i/>
                <w:sz w:val="18"/>
                <w:szCs w:val="18"/>
                <w:lang w:val="en-US"/>
              </w:rPr>
            </w:pPr>
          </w:p>
          <w:p w14:paraId="4E8E1DD6" w14:textId="77777777" w:rsidR="00320877" w:rsidRPr="00691BBB" w:rsidRDefault="00320877" w:rsidP="00B2268C">
            <w:pPr>
              <w:rPr>
                <w:rFonts w:ascii="Times New Roman" w:hAnsi="Times New Roman"/>
                <w:b/>
                <w:i/>
                <w:sz w:val="18"/>
                <w:szCs w:val="18"/>
                <w:lang w:val="en-US"/>
              </w:rPr>
            </w:pPr>
          </w:p>
          <w:p w14:paraId="5FB65C6C" w14:textId="77777777" w:rsidR="00320877" w:rsidRPr="00691BBB" w:rsidRDefault="00320877" w:rsidP="00B2268C">
            <w:pPr>
              <w:rPr>
                <w:rFonts w:ascii="Times New Roman" w:hAnsi="Times New Roman"/>
                <w:b/>
                <w:i/>
                <w:sz w:val="18"/>
                <w:szCs w:val="18"/>
                <w:lang w:val="en-US"/>
              </w:rPr>
            </w:pPr>
          </w:p>
          <w:p w14:paraId="64B6BC68" w14:textId="677F39CC" w:rsidR="00320877" w:rsidRPr="00691BBB" w:rsidRDefault="001F4995" w:rsidP="00B2268C">
            <w:pPr>
              <w:rPr>
                <w:rFonts w:ascii="Times New Roman" w:hAnsi="Times New Roman"/>
                <w:b/>
                <w:i/>
                <w:sz w:val="18"/>
                <w:szCs w:val="18"/>
                <w:lang w:val="en-US"/>
              </w:rPr>
            </w:pPr>
            <w:r w:rsidRPr="00691BBB">
              <w:rPr>
                <w:rFonts w:ascii="Times New Roman" w:hAnsi="Times New Roman"/>
                <w:b/>
                <w:i/>
                <w:sz w:val="18"/>
                <w:szCs w:val="18"/>
                <w:lang w:val="en-US"/>
              </w:rPr>
              <w:t>9,2</w:t>
            </w:r>
            <w:r w:rsidR="00320877" w:rsidRPr="00691BBB">
              <w:rPr>
                <w:rFonts w:ascii="Times New Roman" w:hAnsi="Times New Roman"/>
                <w:b/>
                <w:i/>
                <w:sz w:val="18"/>
                <w:szCs w:val="18"/>
                <w:lang w:val="en-US"/>
              </w:rPr>
              <w:t>mil</w:t>
            </w:r>
          </w:p>
          <w:p w14:paraId="70073419" w14:textId="77777777" w:rsidR="00320877" w:rsidRPr="00691BBB" w:rsidRDefault="00320877" w:rsidP="00B2268C">
            <w:pPr>
              <w:rPr>
                <w:rFonts w:ascii="Times New Roman" w:hAnsi="Times New Roman"/>
                <w:b/>
                <w:i/>
                <w:sz w:val="18"/>
                <w:szCs w:val="18"/>
                <w:lang w:val="en-US"/>
              </w:rPr>
            </w:pPr>
          </w:p>
          <w:p w14:paraId="0056707A" w14:textId="77777777" w:rsidR="00320877" w:rsidRPr="00691BBB" w:rsidRDefault="00320877" w:rsidP="00B2268C">
            <w:pPr>
              <w:rPr>
                <w:rFonts w:ascii="Times New Roman" w:hAnsi="Times New Roman"/>
                <w:b/>
                <w:i/>
                <w:sz w:val="18"/>
                <w:szCs w:val="18"/>
                <w:lang w:val="en-US"/>
              </w:rPr>
            </w:pPr>
          </w:p>
          <w:p w14:paraId="32762BB5" w14:textId="77777777" w:rsidR="00320877" w:rsidRPr="00691BBB" w:rsidRDefault="00320877" w:rsidP="00B2268C">
            <w:pPr>
              <w:rPr>
                <w:rFonts w:ascii="Times New Roman" w:hAnsi="Times New Roman"/>
                <w:b/>
                <w:i/>
                <w:sz w:val="18"/>
                <w:szCs w:val="18"/>
                <w:lang w:val="en-US"/>
              </w:rPr>
            </w:pPr>
          </w:p>
          <w:p w14:paraId="16F5B631" w14:textId="1F5F7A2A" w:rsidR="00320877" w:rsidRPr="00691BBB" w:rsidRDefault="001F4995" w:rsidP="00B2268C">
            <w:pPr>
              <w:rPr>
                <w:rFonts w:ascii="Times New Roman" w:hAnsi="Times New Roman"/>
                <w:b/>
                <w:i/>
                <w:sz w:val="18"/>
                <w:szCs w:val="18"/>
                <w:lang w:val="en-US"/>
              </w:rPr>
            </w:pPr>
            <w:r w:rsidRPr="00691BBB">
              <w:rPr>
                <w:rFonts w:ascii="Times New Roman" w:hAnsi="Times New Roman"/>
                <w:b/>
                <w:i/>
                <w:sz w:val="18"/>
                <w:szCs w:val="18"/>
                <w:lang w:val="en-US"/>
              </w:rPr>
              <w:t>2</w:t>
            </w:r>
            <w:r w:rsidR="00320877" w:rsidRPr="00691BBB">
              <w:rPr>
                <w:rFonts w:ascii="Times New Roman" w:hAnsi="Times New Roman"/>
                <w:b/>
                <w:i/>
                <w:sz w:val="18"/>
                <w:szCs w:val="18"/>
                <w:lang w:val="en-US"/>
              </w:rPr>
              <w:t>0</w:t>
            </w:r>
          </w:p>
        </w:tc>
      </w:tr>
    </w:tbl>
    <w:p w14:paraId="26462EB7" w14:textId="663EF74E" w:rsidR="00D769DF" w:rsidRPr="007E6016" w:rsidRDefault="00D769DF" w:rsidP="00E94F4C">
      <w:pPr>
        <w:spacing w:before="240" w:after="240"/>
        <w:rPr>
          <w:rFonts w:ascii="Times New Roman" w:eastAsia="Times New Roman" w:hAnsi="Times New Roman"/>
          <w:b/>
          <w:iCs/>
          <w:noProof/>
          <w:sz w:val="24"/>
          <w:szCs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967"/>
        <w:gridCol w:w="524"/>
        <w:gridCol w:w="838"/>
        <w:gridCol w:w="553"/>
        <w:gridCol w:w="972"/>
        <w:gridCol w:w="1069"/>
        <w:gridCol w:w="797"/>
        <w:gridCol w:w="826"/>
        <w:gridCol w:w="655"/>
        <w:gridCol w:w="720"/>
        <w:gridCol w:w="722"/>
      </w:tblGrid>
      <w:tr w:rsidR="0078710C" w:rsidRPr="007E6016" w14:paraId="05516FC4" w14:textId="77777777" w:rsidTr="007F7C8A">
        <w:trPr>
          <w:trHeight w:val="480"/>
          <w:tblHeader/>
        </w:trPr>
        <w:tc>
          <w:tcPr>
            <w:tcW w:w="5000" w:type="pct"/>
            <w:gridSpan w:val="12"/>
          </w:tcPr>
          <w:p w14:paraId="265E28D6"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iCs/>
                <w:sz w:val="18"/>
                <w:szCs w:val="18"/>
                <w:lang w:val="en-US"/>
              </w:rPr>
              <w:t>Table 3: Result indicators</w:t>
            </w:r>
          </w:p>
        </w:tc>
      </w:tr>
      <w:tr w:rsidR="0078710C" w:rsidRPr="007E6016" w14:paraId="2C23313A" w14:textId="77777777" w:rsidTr="00320877">
        <w:trPr>
          <w:trHeight w:val="1768"/>
          <w:tblHeader/>
        </w:trPr>
        <w:tc>
          <w:tcPr>
            <w:tcW w:w="512" w:type="pct"/>
          </w:tcPr>
          <w:p w14:paraId="20395366"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502" w:type="pct"/>
          </w:tcPr>
          <w:p w14:paraId="52413570"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272" w:type="pct"/>
          </w:tcPr>
          <w:p w14:paraId="2AABEB2C"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Fund</w:t>
            </w:r>
          </w:p>
        </w:tc>
        <w:tc>
          <w:tcPr>
            <w:tcW w:w="435" w:type="pct"/>
          </w:tcPr>
          <w:p w14:paraId="2069B687"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Category of region</w:t>
            </w:r>
            <w:r w:rsidRPr="007E6016">
              <w:rPr>
                <w:rFonts w:ascii="Times New Roman" w:hAnsi="Times New Roman"/>
                <w:sz w:val="18"/>
                <w:szCs w:val="18"/>
                <w:lang w:val="en-US"/>
              </w:rPr>
              <w:t xml:space="preserve"> </w:t>
            </w:r>
          </w:p>
        </w:tc>
        <w:tc>
          <w:tcPr>
            <w:tcW w:w="287" w:type="pct"/>
          </w:tcPr>
          <w:p w14:paraId="128C0DB8"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ID [5]</w:t>
            </w:r>
          </w:p>
        </w:tc>
        <w:tc>
          <w:tcPr>
            <w:tcW w:w="505" w:type="pct"/>
          </w:tcPr>
          <w:p w14:paraId="21F719EC"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Indicator [255]</w:t>
            </w:r>
          </w:p>
        </w:tc>
        <w:tc>
          <w:tcPr>
            <w:tcW w:w="555" w:type="pct"/>
          </w:tcPr>
          <w:p w14:paraId="1FAA308D"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414" w:type="pct"/>
          </w:tcPr>
          <w:p w14:paraId="5F156571"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Baseline or reference value</w:t>
            </w:r>
          </w:p>
        </w:tc>
        <w:tc>
          <w:tcPr>
            <w:tcW w:w="429" w:type="pct"/>
          </w:tcPr>
          <w:p w14:paraId="52E1802F"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Reference year</w:t>
            </w:r>
          </w:p>
        </w:tc>
        <w:tc>
          <w:tcPr>
            <w:tcW w:w="340" w:type="pct"/>
          </w:tcPr>
          <w:p w14:paraId="2FFF66A3"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Target (2029)</w:t>
            </w:r>
          </w:p>
          <w:p w14:paraId="741153B4" w14:textId="77777777" w:rsidR="0078710C" w:rsidRPr="007E6016" w:rsidRDefault="0078710C" w:rsidP="00B2268C">
            <w:pPr>
              <w:rPr>
                <w:rFonts w:ascii="Times New Roman" w:hAnsi="Times New Roman"/>
                <w:b/>
                <w:sz w:val="18"/>
                <w:szCs w:val="18"/>
                <w:lang w:val="en-US"/>
              </w:rPr>
            </w:pPr>
          </w:p>
        </w:tc>
        <w:tc>
          <w:tcPr>
            <w:tcW w:w="374" w:type="pct"/>
          </w:tcPr>
          <w:p w14:paraId="57C50E16"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Source of data [200]</w:t>
            </w:r>
          </w:p>
        </w:tc>
        <w:tc>
          <w:tcPr>
            <w:tcW w:w="375" w:type="pct"/>
          </w:tcPr>
          <w:p w14:paraId="3DBA38D6"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Comments [200]</w:t>
            </w:r>
          </w:p>
        </w:tc>
      </w:tr>
      <w:tr w:rsidR="0078710C" w:rsidRPr="007E6016" w14:paraId="063C341F" w14:textId="77777777" w:rsidTr="00320877">
        <w:trPr>
          <w:trHeight w:val="434"/>
        </w:trPr>
        <w:tc>
          <w:tcPr>
            <w:tcW w:w="512" w:type="pct"/>
          </w:tcPr>
          <w:p w14:paraId="5D243C7C" w14:textId="77777777" w:rsidR="0078710C" w:rsidRPr="007E6016" w:rsidRDefault="0078710C" w:rsidP="00B2268C">
            <w:pPr>
              <w:jc w:val="center"/>
              <w:rPr>
                <w:rFonts w:ascii="Times New Roman" w:hAnsi="Times New Roman"/>
                <w:sz w:val="18"/>
                <w:szCs w:val="18"/>
              </w:rPr>
            </w:pPr>
            <w:r w:rsidRPr="007E6016">
              <w:rPr>
                <w:rFonts w:ascii="Times New Roman" w:hAnsi="Times New Roman"/>
                <w:b/>
                <w:sz w:val="18"/>
                <w:szCs w:val="18"/>
              </w:rPr>
              <w:t>O regiune competitivă prin inovare, digitalizare și întreprinderi dinamice</w:t>
            </w:r>
            <w:r w:rsidRPr="007E6016">
              <w:rPr>
                <w:rFonts w:ascii="Times New Roman" w:hAnsi="Times New Roman"/>
                <w:sz w:val="18"/>
                <w:szCs w:val="18"/>
              </w:rPr>
              <w:t xml:space="preserve"> </w:t>
            </w:r>
          </w:p>
          <w:p w14:paraId="523146A6" w14:textId="77777777" w:rsidR="0078710C" w:rsidRPr="007E6016" w:rsidRDefault="0078710C" w:rsidP="00B2268C">
            <w:pPr>
              <w:rPr>
                <w:rFonts w:ascii="Times New Roman" w:hAnsi="Times New Roman"/>
                <w:i/>
                <w:sz w:val="18"/>
                <w:szCs w:val="18"/>
                <w:lang w:val="en-US"/>
              </w:rPr>
            </w:pPr>
            <w:r w:rsidRPr="007E6016">
              <w:rPr>
                <w:rFonts w:ascii="Times New Roman" w:hAnsi="Times New Roman"/>
                <w:b/>
                <w:i/>
                <w:sz w:val="18"/>
                <w:szCs w:val="18"/>
                <w:lang w:val="en-US"/>
              </w:rPr>
              <w:t xml:space="preserve">   </w:t>
            </w:r>
          </w:p>
          <w:p w14:paraId="477033D5" w14:textId="77777777" w:rsidR="0078710C" w:rsidRPr="007E6016" w:rsidRDefault="0078710C" w:rsidP="00B2268C">
            <w:pPr>
              <w:rPr>
                <w:rFonts w:ascii="Times New Roman" w:hAnsi="Times New Roman"/>
                <w:i/>
                <w:sz w:val="18"/>
                <w:szCs w:val="18"/>
                <w:lang w:val="en-US"/>
              </w:rPr>
            </w:pPr>
          </w:p>
        </w:tc>
        <w:tc>
          <w:tcPr>
            <w:tcW w:w="502" w:type="pct"/>
          </w:tcPr>
          <w:p w14:paraId="368150F0" w14:textId="77777777" w:rsidR="0078710C" w:rsidRPr="007E6016" w:rsidRDefault="0078710C" w:rsidP="00B2268C">
            <w:pPr>
              <w:rPr>
                <w:rFonts w:ascii="Times New Roman" w:hAnsi="Times New Roman"/>
                <w:i/>
                <w:sz w:val="18"/>
                <w:szCs w:val="18"/>
                <w:lang w:val="en-US"/>
              </w:rPr>
            </w:pPr>
            <w:r w:rsidRPr="007E6016">
              <w:rPr>
                <w:rFonts w:ascii="Times New Roman" w:hAnsi="Times New Roman"/>
                <w:i/>
                <w:sz w:val="18"/>
                <w:szCs w:val="18"/>
              </w:rPr>
              <w:t>a (i) Dezvoltarea capacităților de cercetare și inovare și adoptarea tehnologiilor avansate</w:t>
            </w:r>
          </w:p>
        </w:tc>
        <w:tc>
          <w:tcPr>
            <w:tcW w:w="272" w:type="pct"/>
          </w:tcPr>
          <w:p w14:paraId="1A0AE9DF" w14:textId="77777777" w:rsidR="0078710C" w:rsidRPr="007E6016" w:rsidRDefault="0078710C" w:rsidP="00B2268C">
            <w:pPr>
              <w:rPr>
                <w:rFonts w:ascii="Times New Roman" w:hAnsi="Times New Roman"/>
                <w:i/>
                <w:sz w:val="18"/>
                <w:szCs w:val="18"/>
                <w:lang w:val="en-US"/>
              </w:rPr>
            </w:pPr>
            <w:r w:rsidRPr="007E6016">
              <w:rPr>
                <w:rFonts w:ascii="Times New Roman" w:hAnsi="Times New Roman"/>
                <w:i/>
                <w:noProof/>
                <w:sz w:val="18"/>
                <w:szCs w:val="18"/>
              </w:rPr>
              <w:t>FEDR</w:t>
            </w:r>
          </w:p>
        </w:tc>
        <w:tc>
          <w:tcPr>
            <w:tcW w:w="435" w:type="pct"/>
          </w:tcPr>
          <w:p w14:paraId="2FBACBF5" w14:textId="77777777" w:rsidR="0078710C" w:rsidRPr="007E6016" w:rsidRDefault="0078710C" w:rsidP="00B2268C">
            <w:pPr>
              <w:rPr>
                <w:rFonts w:ascii="Times New Roman" w:hAnsi="Times New Roman"/>
                <w:i/>
                <w:sz w:val="18"/>
                <w:szCs w:val="18"/>
                <w:lang w:val="en-US"/>
              </w:rPr>
            </w:pPr>
            <w:r w:rsidRPr="007E6016">
              <w:rPr>
                <w:rFonts w:ascii="Times New Roman" w:hAnsi="Times New Roman"/>
                <w:i/>
                <w:noProof/>
                <w:sz w:val="18"/>
                <w:szCs w:val="18"/>
              </w:rPr>
              <w:t>Mai putin dezvoltata</w:t>
            </w:r>
          </w:p>
        </w:tc>
        <w:tc>
          <w:tcPr>
            <w:tcW w:w="287" w:type="pct"/>
          </w:tcPr>
          <w:p w14:paraId="766B98EA" w14:textId="20C720BA" w:rsidR="0078710C" w:rsidRPr="007E6016" w:rsidRDefault="00320877" w:rsidP="00B2268C">
            <w:pPr>
              <w:spacing w:after="120"/>
              <w:rPr>
                <w:rFonts w:ascii="Times New Roman" w:hAnsi="Times New Roman"/>
                <w:i/>
                <w:sz w:val="18"/>
                <w:szCs w:val="18"/>
                <w:lang w:val="en-US"/>
              </w:rPr>
            </w:pPr>
            <w:r w:rsidRPr="007E6016">
              <w:rPr>
                <w:rFonts w:ascii="Times New Roman" w:hAnsi="Times New Roman"/>
                <w:i/>
                <w:sz w:val="18"/>
                <w:szCs w:val="18"/>
                <w:lang w:val="en-US"/>
              </w:rPr>
              <w:t>RCR 03</w:t>
            </w:r>
          </w:p>
        </w:tc>
        <w:tc>
          <w:tcPr>
            <w:tcW w:w="505" w:type="pct"/>
          </w:tcPr>
          <w:p w14:paraId="334A6FB3" w14:textId="0AE51FA1" w:rsidR="0078710C" w:rsidRPr="007E6016" w:rsidRDefault="00320877" w:rsidP="00B2268C">
            <w:pPr>
              <w:rPr>
                <w:rFonts w:ascii="Times New Roman" w:hAnsi="Times New Roman"/>
                <w:noProof/>
                <w:sz w:val="18"/>
                <w:szCs w:val="18"/>
              </w:rPr>
            </w:pPr>
            <w:r w:rsidRPr="007E6016">
              <w:rPr>
                <w:rFonts w:ascii="Times New Roman" w:hAnsi="Times New Roman"/>
                <w:noProof/>
                <w:sz w:val="18"/>
                <w:szCs w:val="18"/>
              </w:rPr>
              <w:t>IMM-uri care intorduc inovatii i materie de produse sau procese</w:t>
            </w:r>
          </w:p>
        </w:tc>
        <w:tc>
          <w:tcPr>
            <w:tcW w:w="555" w:type="pct"/>
          </w:tcPr>
          <w:p w14:paraId="49ABE830" w14:textId="52F80FCD" w:rsidR="0078710C" w:rsidRPr="007E6016" w:rsidRDefault="00320877" w:rsidP="00B2268C">
            <w:pPr>
              <w:rPr>
                <w:rFonts w:ascii="Times New Roman" w:hAnsi="Times New Roman"/>
                <w:i/>
                <w:sz w:val="18"/>
                <w:szCs w:val="18"/>
                <w:lang w:val="en-US"/>
              </w:rPr>
            </w:pPr>
            <w:proofErr w:type="spellStart"/>
            <w:r w:rsidRPr="007E6016">
              <w:rPr>
                <w:rFonts w:ascii="Times New Roman" w:hAnsi="Times New Roman"/>
                <w:i/>
                <w:sz w:val="18"/>
                <w:szCs w:val="18"/>
                <w:lang w:val="en-US"/>
              </w:rPr>
              <w:t>Intreprinderi</w:t>
            </w:r>
            <w:proofErr w:type="spellEnd"/>
          </w:p>
        </w:tc>
        <w:tc>
          <w:tcPr>
            <w:tcW w:w="414" w:type="pct"/>
          </w:tcPr>
          <w:p w14:paraId="62F7622F" w14:textId="433892B0" w:rsidR="0078710C" w:rsidRPr="007E6016" w:rsidRDefault="00320877" w:rsidP="00B2268C">
            <w:pPr>
              <w:rPr>
                <w:rFonts w:ascii="Times New Roman" w:hAnsi="Times New Roman"/>
                <w:i/>
                <w:sz w:val="18"/>
                <w:szCs w:val="18"/>
                <w:lang w:val="en-US"/>
              </w:rPr>
            </w:pPr>
            <w:r w:rsidRPr="007E6016">
              <w:rPr>
                <w:rFonts w:ascii="Times New Roman" w:hAnsi="Times New Roman"/>
                <w:i/>
                <w:sz w:val="18"/>
                <w:szCs w:val="18"/>
                <w:lang w:val="en-US"/>
              </w:rPr>
              <w:t>0</w:t>
            </w:r>
          </w:p>
        </w:tc>
        <w:tc>
          <w:tcPr>
            <w:tcW w:w="429" w:type="pct"/>
          </w:tcPr>
          <w:p w14:paraId="477EA2BB" w14:textId="77777777" w:rsidR="0078710C" w:rsidRPr="007E6016" w:rsidRDefault="0078710C" w:rsidP="00B2268C">
            <w:pPr>
              <w:rPr>
                <w:rFonts w:ascii="Times New Roman" w:hAnsi="Times New Roman"/>
                <w:b/>
                <w:sz w:val="18"/>
                <w:szCs w:val="18"/>
                <w:lang w:val="en-US"/>
              </w:rPr>
            </w:pPr>
          </w:p>
        </w:tc>
        <w:tc>
          <w:tcPr>
            <w:tcW w:w="340" w:type="pct"/>
          </w:tcPr>
          <w:p w14:paraId="6035AADC" w14:textId="4705C3E2" w:rsidR="0078710C" w:rsidRPr="007E6016" w:rsidRDefault="00320877" w:rsidP="00B2268C">
            <w:pPr>
              <w:rPr>
                <w:rFonts w:ascii="Times New Roman" w:hAnsi="Times New Roman"/>
                <w:b/>
                <w:sz w:val="18"/>
                <w:szCs w:val="18"/>
                <w:lang w:val="en-US"/>
              </w:rPr>
            </w:pPr>
            <w:r w:rsidRPr="007E6016">
              <w:rPr>
                <w:rFonts w:ascii="Times New Roman" w:hAnsi="Times New Roman"/>
                <w:b/>
                <w:sz w:val="18"/>
                <w:szCs w:val="18"/>
                <w:lang w:val="en-US"/>
              </w:rPr>
              <w:t>15</w:t>
            </w:r>
          </w:p>
        </w:tc>
        <w:tc>
          <w:tcPr>
            <w:tcW w:w="374" w:type="pct"/>
          </w:tcPr>
          <w:p w14:paraId="05E8AC57" w14:textId="77777777" w:rsidR="0078710C" w:rsidRPr="007E6016" w:rsidRDefault="0078710C" w:rsidP="00B2268C">
            <w:pPr>
              <w:rPr>
                <w:rFonts w:ascii="Times New Roman" w:hAnsi="Times New Roman"/>
                <w:i/>
                <w:sz w:val="18"/>
                <w:szCs w:val="18"/>
                <w:lang w:val="en-US"/>
              </w:rPr>
            </w:pPr>
          </w:p>
        </w:tc>
        <w:tc>
          <w:tcPr>
            <w:tcW w:w="375" w:type="pct"/>
          </w:tcPr>
          <w:p w14:paraId="4A284718" w14:textId="77777777" w:rsidR="0078710C" w:rsidRPr="007E6016" w:rsidRDefault="0078710C" w:rsidP="00B2268C">
            <w:pPr>
              <w:rPr>
                <w:rFonts w:ascii="Times New Roman" w:hAnsi="Times New Roman"/>
                <w:i/>
                <w:sz w:val="18"/>
                <w:szCs w:val="18"/>
                <w:lang w:val="en-US"/>
              </w:rPr>
            </w:pPr>
          </w:p>
        </w:tc>
      </w:tr>
    </w:tbl>
    <w:p w14:paraId="0A1E22C5" w14:textId="4EC00618" w:rsidR="001250C8" w:rsidRPr="007E6016" w:rsidRDefault="00E94F4C" w:rsidP="00E94F4C">
      <w:pPr>
        <w:spacing w:before="240" w:after="240"/>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 xml:space="preserve">2.A.3. Specific objective  (Investment for Jobs and Growth goal) </w:t>
      </w:r>
      <w:r w:rsidR="001250C8" w:rsidRPr="007E6016">
        <w:rPr>
          <w:rFonts w:ascii="Times New Roman" w:eastAsia="Times New Roman" w:hAnsi="Times New Roman"/>
          <w:b/>
          <w:iCs/>
          <w:noProof/>
          <w:sz w:val="24"/>
          <w:szCs w:val="24"/>
          <w:lang w:val="en-GB"/>
        </w:rPr>
        <w:t>–</w:t>
      </w:r>
      <w:r w:rsidRPr="007E6016">
        <w:rPr>
          <w:rFonts w:ascii="Times New Roman" w:eastAsia="Times New Roman" w:hAnsi="Times New Roman"/>
          <w:b/>
          <w:iCs/>
          <w:noProof/>
          <w:sz w:val="24"/>
          <w:szCs w:val="24"/>
          <w:lang w:val="en-GB"/>
        </w:rPr>
        <w:t xml:space="preserve"> </w:t>
      </w:r>
    </w:p>
    <w:p w14:paraId="7BF36EA0" w14:textId="38C8CAF0" w:rsidR="00E94F4C" w:rsidRPr="007E6016" w:rsidRDefault="00E94F4C" w:rsidP="00E94F4C">
      <w:pPr>
        <w:spacing w:before="240" w:after="240"/>
        <w:rPr>
          <w:rFonts w:ascii="Times New Roman" w:eastAsia="Times New Roman" w:hAnsi="Times New Roman"/>
          <w:b/>
          <w:bCs/>
          <w:iCs/>
          <w:noProof/>
          <w:sz w:val="24"/>
          <w:szCs w:val="24"/>
          <w:lang w:val="en-GB"/>
        </w:rPr>
      </w:pPr>
      <w:r w:rsidRPr="007E6016">
        <w:rPr>
          <w:rFonts w:ascii="Times New Roman" w:hAnsi="Times New Roman"/>
          <w:b/>
          <w:bCs/>
          <w:i/>
          <w:sz w:val="24"/>
          <w:szCs w:val="24"/>
          <w:highlight w:val="lightGray"/>
          <w:u w:val="single"/>
        </w:rPr>
        <w:lastRenderedPageBreak/>
        <w:t>a (ii) Fructificarea avantajelor digitalizării, în beneficiul cetățenilor, al companiilor și al guvernelor</w:t>
      </w:r>
    </w:p>
    <w:p w14:paraId="44E7DF05" w14:textId="1F341D10" w:rsidR="00E94F4C" w:rsidRPr="007E6016" w:rsidRDefault="00E94F4C" w:rsidP="00E94F4C">
      <w:pPr>
        <w:spacing w:before="240" w:after="240" w:line="360" w:lineRule="auto"/>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2.A.3.</w:t>
      </w:r>
      <w:r w:rsidR="001250C8"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0E639611"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1D80B616" w14:textId="77777777" w:rsidR="00E94F4C" w:rsidRPr="007E6016" w:rsidRDefault="00E94F4C" w:rsidP="00E94F4C">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94F4C" w:rsidRPr="007E6016" w14:paraId="4CBEF90A"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7F6DB42E" w14:textId="3BC65FF2" w:rsidR="00E94F4C" w:rsidRPr="007E6016" w:rsidRDefault="00E94F4C"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27A326AD" w14:textId="77777777" w:rsidR="00703EDB" w:rsidRPr="007E6016" w:rsidRDefault="00703EDB" w:rsidP="00703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7E6016">
              <w:rPr>
                <w:rFonts w:ascii="Times New Roman" w:hAnsi="Times New Roman"/>
              </w:rPr>
              <w:t>Digitalizarea furnizează multe avantaje întreprinderilor: noi produse şi servicii, tehnologii digitale, mai rapide şi eficiente fluxuri de informaţii şi cunoştinţe, interconectivitate digitală, acces mai uşor la clienţi potenţiali şi la pieţe, etc. Accesul la finanțare al IMM-urilor pentru investițiile în digitalizare este dificil comparativ cu investițiile tradiționale si trebuie sprijinit prin finantari pentru a consolida preluarea tehnologiei informației și comunicațiilor de către întreprinderile mici și mijlocii, inclusiv investițiile în infrastructuri, a promova competențele și serviciile digitale și a sprijini în continuare centrele de inovare digitală, laboratoarele vii (</w:t>
            </w:r>
            <w:r w:rsidRPr="007E6016">
              <w:rPr>
                <w:rFonts w:ascii="Times New Roman" w:hAnsi="Times New Roman"/>
                <w:i/>
                <w:iCs/>
              </w:rPr>
              <w:t>living labs</w:t>
            </w:r>
            <w:r w:rsidRPr="007E6016">
              <w:rPr>
                <w:rFonts w:ascii="Times New Roman" w:hAnsi="Times New Roman"/>
              </w:rPr>
              <w:t xml:space="preserve">) etc.; </w:t>
            </w:r>
          </w:p>
          <w:p w14:paraId="2EA6355C" w14:textId="35BF19BC" w:rsidR="009E4E7F" w:rsidRPr="007E6016" w:rsidRDefault="009B7353" w:rsidP="00703EDB">
            <w:pPr>
              <w:spacing w:after="120" w:line="240" w:lineRule="auto"/>
              <w:rPr>
                <w:rFonts w:ascii="Times New Roman" w:hAnsi="Times New Roman"/>
                <w:b/>
                <w:bCs/>
                <w:iCs/>
                <w:noProof/>
              </w:rPr>
            </w:pPr>
            <w:r w:rsidRPr="007E6016">
              <w:rPr>
                <w:rFonts w:ascii="Times New Roman" w:hAnsi="Times New Roman"/>
                <w:b/>
                <w:bCs/>
                <w:iCs/>
                <w:noProof/>
              </w:rPr>
              <w:t>Tipuri de actiuni</w:t>
            </w:r>
            <w:r w:rsidR="009E4E7F" w:rsidRPr="007E6016">
              <w:rPr>
                <w:rFonts w:ascii="Times New Roman" w:hAnsi="Times New Roman"/>
                <w:b/>
                <w:bCs/>
                <w:iCs/>
                <w:noProof/>
                <w:lang w:val="en-US"/>
              </w:rPr>
              <w:t>:</w:t>
            </w:r>
          </w:p>
          <w:p w14:paraId="7E172853" w14:textId="0C316B97" w:rsidR="00331D87" w:rsidRPr="007E6016" w:rsidRDefault="00597272" w:rsidP="00597272">
            <w:pPr>
              <w:spacing w:line="240" w:lineRule="auto"/>
              <w:ind w:left="29"/>
              <w:rPr>
                <w:rFonts w:ascii="Times New Roman" w:eastAsia="Times New Roman" w:hAnsi="Times New Roman"/>
                <w:b/>
                <w:bCs/>
                <w:noProof/>
                <w:lang w:val="en-US"/>
              </w:rPr>
            </w:pPr>
            <w:r w:rsidRPr="007E6016">
              <w:rPr>
                <w:rFonts w:ascii="Times New Roman" w:eastAsia="Times New Roman" w:hAnsi="Times New Roman"/>
                <w:b/>
                <w:bCs/>
                <w:noProof/>
                <w:lang w:val="en-US"/>
              </w:rPr>
              <w:t xml:space="preserve">1. </w:t>
            </w:r>
            <w:r w:rsidR="00331D87" w:rsidRPr="007E6016">
              <w:rPr>
                <w:rFonts w:ascii="Times New Roman" w:eastAsia="Times New Roman" w:hAnsi="Times New Roman"/>
                <w:b/>
                <w:bCs/>
                <w:noProof/>
                <w:lang w:val="en-US"/>
              </w:rPr>
              <w:t>Sprijin pentru digitalizare</w:t>
            </w:r>
            <w:r w:rsidR="00AD6D97" w:rsidRPr="007E6016">
              <w:rPr>
                <w:rFonts w:ascii="Times New Roman" w:eastAsia="Times New Roman" w:hAnsi="Times New Roman"/>
                <w:b/>
                <w:bCs/>
                <w:noProof/>
                <w:lang w:val="en-US"/>
              </w:rPr>
              <w:t xml:space="preserve"> in beneficiul</w:t>
            </w:r>
            <w:r w:rsidR="00331D87" w:rsidRPr="007E6016">
              <w:rPr>
                <w:rFonts w:ascii="Times New Roman" w:eastAsia="Times New Roman" w:hAnsi="Times New Roman"/>
                <w:b/>
                <w:bCs/>
                <w:noProof/>
                <w:lang w:val="en-US"/>
              </w:rPr>
              <w:t xml:space="preserve"> IMM-urilor </w:t>
            </w:r>
          </w:p>
          <w:p w14:paraId="35FDD131" w14:textId="2EB2FA65" w:rsidR="00B41212" w:rsidRPr="00B41212" w:rsidRDefault="00B41212" w:rsidP="007016D0">
            <w:pPr>
              <w:pStyle w:val="ListParagraph"/>
              <w:numPr>
                <w:ilvl w:val="0"/>
                <w:numId w:val="69"/>
              </w:numPr>
              <w:spacing w:line="240" w:lineRule="auto"/>
              <w:jc w:val="both"/>
              <w:rPr>
                <w:sz w:val="22"/>
                <w:szCs w:val="22"/>
              </w:rPr>
            </w:pPr>
            <w:proofErr w:type="spellStart"/>
            <w:r w:rsidRPr="00B41212">
              <w:rPr>
                <w:rFonts w:eastAsia="Times New Roman"/>
                <w:color w:val="000000"/>
                <w:sz w:val="22"/>
                <w:szCs w:val="22"/>
              </w:rPr>
              <w:t>sustinerea</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unei</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structuri</w:t>
            </w:r>
            <w:proofErr w:type="spellEnd"/>
            <w:r w:rsidRPr="00B41212">
              <w:rPr>
                <w:rFonts w:eastAsia="Times New Roman"/>
                <w:color w:val="000000"/>
                <w:sz w:val="22"/>
                <w:szCs w:val="22"/>
              </w:rPr>
              <w:t xml:space="preserve"> de </w:t>
            </w:r>
            <w:proofErr w:type="spellStart"/>
            <w:r w:rsidRPr="00B41212">
              <w:rPr>
                <w:rFonts w:eastAsia="Times New Roman"/>
                <w:color w:val="000000"/>
                <w:sz w:val="22"/>
                <w:szCs w:val="22"/>
              </w:rPr>
              <w:t>sprijin</w:t>
            </w:r>
            <w:proofErr w:type="spellEnd"/>
            <w:r w:rsidRPr="00B41212">
              <w:rPr>
                <w:rFonts w:eastAsia="Times New Roman"/>
                <w:color w:val="000000"/>
                <w:sz w:val="22"/>
                <w:szCs w:val="22"/>
              </w:rPr>
              <w:t xml:space="preserve"> sub forma </w:t>
            </w:r>
            <w:proofErr w:type="spellStart"/>
            <w:r w:rsidRPr="00B41212">
              <w:rPr>
                <w:rFonts w:eastAsia="Times New Roman"/>
                <w:color w:val="000000"/>
                <w:sz w:val="22"/>
                <w:szCs w:val="22"/>
              </w:rPr>
              <w:t>unui</w:t>
            </w:r>
            <w:proofErr w:type="spellEnd"/>
            <w:r w:rsidRPr="00B41212">
              <w:rPr>
                <w:rFonts w:eastAsia="Times New Roman"/>
                <w:color w:val="000000"/>
                <w:sz w:val="22"/>
                <w:szCs w:val="22"/>
              </w:rPr>
              <w:t xml:space="preserve"> HUB-</w:t>
            </w:r>
            <w:proofErr w:type="spellStart"/>
            <w:r w:rsidRPr="00B41212">
              <w:rPr>
                <w:rFonts w:eastAsia="Times New Roman"/>
                <w:color w:val="000000"/>
                <w:sz w:val="22"/>
                <w:szCs w:val="22"/>
              </w:rPr>
              <w:t>uri</w:t>
            </w:r>
            <w:proofErr w:type="spellEnd"/>
            <w:r w:rsidRPr="00B41212">
              <w:rPr>
                <w:rFonts w:eastAsia="Times New Roman"/>
                <w:color w:val="000000"/>
                <w:sz w:val="22"/>
                <w:szCs w:val="22"/>
              </w:rPr>
              <w:t xml:space="preserve"> de </w:t>
            </w:r>
            <w:proofErr w:type="spellStart"/>
            <w:r w:rsidRPr="00B41212">
              <w:rPr>
                <w:rFonts w:eastAsia="Times New Roman"/>
                <w:color w:val="000000"/>
                <w:sz w:val="22"/>
                <w:szCs w:val="22"/>
              </w:rPr>
              <w:t>inovare</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digitală</w:t>
            </w:r>
            <w:proofErr w:type="spellEnd"/>
            <w:r w:rsidRPr="00B41212">
              <w:rPr>
                <w:rFonts w:eastAsia="Times New Roman"/>
                <w:color w:val="000000"/>
                <w:sz w:val="22"/>
                <w:szCs w:val="22"/>
              </w:rPr>
              <w:t xml:space="preserve"> – Digital </w:t>
            </w:r>
            <w:proofErr w:type="spellStart"/>
            <w:r w:rsidRPr="00B41212">
              <w:rPr>
                <w:rFonts w:eastAsia="Times New Roman"/>
                <w:color w:val="000000"/>
                <w:sz w:val="22"/>
                <w:szCs w:val="22"/>
              </w:rPr>
              <w:t>Inovation</w:t>
            </w:r>
            <w:proofErr w:type="spellEnd"/>
            <w:r w:rsidRPr="00B41212">
              <w:rPr>
                <w:rFonts w:eastAsia="Times New Roman"/>
                <w:color w:val="000000"/>
                <w:sz w:val="22"/>
                <w:szCs w:val="22"/>
              </w:rPr>
              <w:t xml:space="preserve"> Hubs (DIH), care </w:t>
            </w:r>
            <w:proofErr w:type="spellStart"/>
            <w:r w:rsidRPr="00B41212">
              <w:rPr>
                <w:rFonts w:eastAsia="Times New Roman"/>
                <w:color w:val="000000"/>
                <w:sz w:val="22"/>
                <w:szCs w:val="22"/>
              </w:rPr>
              <w:t>să</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ofere</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suport</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actorilor</w:t>
            </w:r>
            <w:proofErr w:type="spellEnd"/>
            <w:r w:rsidRPr="00B41212">
              <w:rPr>
                <w:rFonts w:eastAsia="Times New Roman"/>
                <w:color w:val="000000"/>
                <w:sz w:val="22"/>
                <w:szCs w:val="22"/>
              </w:rPr>
              <w:t xml:space="preserve"> </w:t>
            </w:r>
            <w:proofErr w:type="spellStart"/>
            <w:r w:rsidRPr="00B41212">
              <w:rPr>
                <w:rFonts w:eastAsia="Times New Roman"/>
                <w:color w:val="000000"/>
                <w:sz w:val="22"/>
                <w:szCs w:val="22"/>
              </w:rPr>
              <w:t>interesați</w:t>
            </w:r>
            <w:proofErr w:type="spellEnd"/>
          </w:p>
          <w:p w14:paraId="58558E72" w14:textId="4087D4DC" w:rsidR="00331D87" w:rsidRPr="007E6016" w:rsidRDefault="00331D87" w:rsidP="007016D0">
            <w:pPr>
              <w:pStyle w:val="ListParagraph"/>
              <w:numPr>
                <w:ilvl w:val="0"/>
                <w:numId w:val="69"/>
              </w:numPr>
              <w:spacing w:line="240" w:lineRule="auto"/>
              <w:jc w:val="both"/>
              <w:rPr>
                <w:sz w:val="22"/>
                <w:szCs w:val="22"/>
              </w:rPr>
            </w:pPr>
            <w:proofErr w:type="spellStart"/>
            <w:r w:rsidRPr="007E6016">
              <w:rPr>
                <w:sz w:val="22"/>
                <w:szCs w:val="22"/>
              </w:rPr>
              <w:t>adoptarea</w:t>
            </w:r>
            <w:proofErr w:type="spellEnd"/>
            <w:r w:rsidRPr="007E6016">
              <w:rPr>
                <w:sz w:val="22"/>
                <w:szCs w:val="22"/>
              </w:rPr>
              <w:t xml:space="preserve"> </w:t>
            </w:r>
            <w:proofErr w:type="spellStart"/>
            <w:r w:rsidRPr="007E6016">
              <w:rPr>
                <w:sz w:val="22"/>
                <w:szCs w:val="22"/>
              </w:rPr>
              <w:t>tehnologiilor</w:t>
            </w:r>
            <w:proofErr w:type="spellEnd"/>
            <w:r w:rsidRPr="007E6016">
              <w:rPr>
                <w:sz w:val="22"/>
                <w:szCs w:val="22"/>
              </w:rPr>
              <w:t xml:space="preserve"> </w:t>
            </w:r>
            <w:proofErr w:type="spellStart"/>
            <w:r w:rsidRPr="007E6016">
              <w:rPr>
                <w:sz w:val="22"/>
                <w:szCs w:val="22"/>
              </w:rPr>
              <w:t>și</w:t>
            </w:r>
            <w:proofErr w:type="spellEnd"/>
            <w:r w:rsidRPr="007E6016">
              <w:rPr>
                <w:sz w:val="22"/>
                <w:szCs w:val="22"/>
              </w:rPr>
              <w:t xml:space="preserve"> </w:t>
            </w:r>
            <w:proofErr w:type="gramStart"/>
            <w:r w:rsidRPr="007E6016">
              <w:rPr>
                <w:sz w:val="22"/>
                <w:szCs w:val="22"/>
              </w:rPr>
              <w:t>a</w:t>
            </w:r>
            <w:proofErr w:type="gramEnd"/>
            <w:r w:rsidRPr="007E6016">
              <w:rPr>
                <w:sz w:val="22"/>
                <w:szCs w:val="22"/>
              </w:rPr>
              <w:t xml:space="preserve"> </w:t>
            </w:r>
            <w:proofErr w:type="spellStart"/>
            <w:r w:rsidRPr="007E6016">
              <w:rPr>
                <w:sz w:val="22"/>
                <w:szCs w:val="22"/>
              </w:rPr>
              <w:t>instrumentelor</w:t>
            </w:r>
            <w:proofErr w:type="spellEnd"/>
            <w:r w:rsidRPr="007E6016">
              <w:rPr>
                <w:sz w:val="22"/>
                <w:szCs w:val="22"/>
              </w:rPr>
              <w:t xml:space="preserve"> </w:t>
            </w:r>
            <w:proofErr w:type="spellStart"/>
            <w:r w:rsidRPr="007E6016">
              <w:rPr>
                <w:sz w:val="22"/>
                <w:szCs w:val="22"/>
              </w:rPr>
              <w:t>digitale</w:t>
            </w:r>
            <w:proofErr w:type="spellEnd"/>
            <w:r w:rsidRPr="007E6016">
              <w:rPr>
                <w:sz w:val="22"/>
                <w:szCs w:val="22"/>
              </w:rPr>
              <w:t xml:space="preserve"> care </w:t>
            </w:r>
            <w:proofErr w:type="spellStart"/>
            <w:r w:rsidRPr="007E6016">
              <w:rPr>
                <w:sz w:val="22"/>
                <w:szCs w:val="22"/>
              </w:rPr>
              <w:t>conduc</w:t>
            </w:r>
            <w:proofErr w:type="spellEnd"/>
            <w:r w:rsidRPr="007E6016">
              <w:rPr>
                <w:sz w:val="22"/>
                <w:szCs w:val="22"/>
              </w:rPr>
              <w:t xml:space="preserve"> la </w:t>
            </w:r>
            <w:proofErr w:type="spellStart"/>
            <w:r w:rsidRPr="007E6016">
              <w:rPr>
                <w:sz w:val="22"/>
                <w:szCs w:val="22"/>
              </w:rPr>
              <w:t>inovarea</w:t>
            </w:r>
            <w:proofErr w:type="spellEnd"/>
            <w:r w:rsidRPr="007E6016">
              <w:rPr>
                <w:sz w:val="22"/>
                <w:szCs w:val="22"/>
              </w:rPr>
              <w:t xml:space="preserve"> </w:t>
            </w:r>
            <w:proofErr w:type="spellStart"/>
            <w:r w:rsidRPr="007E6016">
              <w:rPr>
                <w:sz w:val="22"/>
                <w:szCs w:val="22"/>
              </w:rPr>
              <w:t>modelului</w:t>
            </w:r>
            <w:proofErr w:type="spellEnd"/>
            <w:r w:rsidRPr="007E6016">
              <w:rPr>
                <w:sz w:val="22"/>
                <w:szCs w:val="22"/>
              </w:rPr>
              <w:t xml:space="preserve"> de </w:t>
            </w:r>
            <w:proofErr w:type="spellStart"/>
            <w:r w:rsidRPr="007E6016">
              <w:rPr>
                <w:sz w:val="22"/>
                <w:szCs w:val="22"/>
              </w:rPr>
              <w:t>afaceri</w:t>
            </w:r>
            <w:proofErr w:type="spellEnd"/>
            <w:r w:rsidR="00703EDB" w:rsidRPr="007E6016">
              <w:rPr>
                <w:sz w:val="22"/>
                <w:szCs w:val="22"/>
              </w:rPr>
              <w:t>;</w:t>
            </w:r>
          </w:p>
          <w:p w14:paraId="7EFFD788" w14:textId="0DBAA563" w:rsidR="00331D87" w:rsidRPr="007E6016" w:rsidRDefault="00331D87" w:rsidP="00B41212">
            <w:pPr>
              <w:pStyle w:val="ListParagraph"/>
              <w:spacing w:line="240" w:lineRule="auto"/>
              <w:ind w:left="784"/>
              <w:jc w:val="both"/>
              <w:rPr>
                <w:sz w:val="22"/>
                <w:szCs w:val="22"/>
              </w:rPr>
            </w:pPr>
            <w:r w:rsidRPr="007E6016">
              <w:rPr>
                <w:noProof/>
                <w:sz w:val="22"/>
                <w:szCs w:val="22"/>
              </w:rPr>
              <w:t>sprijin pentru activități economice electronice și procese economice în rețea,</w:t>
            </w:r>
            <w:r w:rsidR="00B41212">
              <w:rPr>
                <w:noProof/>
                <w:sz w:val="22"/>
                <w:szCs w:val="22"/>
              </w:rPr>
              <w:t xml:space="preserve"> </w:t>
            </w:r>
            <w:r w:rsidRPr="007E6016">
              <w:rPr>
                <w:noProof/>
                <w:sz w:val="22"/>
                <w:szCs w:val="22"/>
              </w:rPr>
              <w:t xml:space="preserve"> antreprenori web și start-upuri în domeniul TIC, </w:t>
            </w:r>
          </w:p>
          <w:p w14:paraId="2154F70B" w14:textId="2A6BBA9F" w:rsidR="00331D87" w:rsidRPr="007E6016" w:rsidRDefault="00122AE2" w:rsidP="00703EDB">
            <w:pPr>
              <w:spacing w:before="120" w:after="120" w:line="240" w:lineRule="auto"/>
              <w:rPr>
                <w:rFonts w:ascii="Times New Roman" w:hAnsi="Times New Roman"/>
                <w:b/>
                <w:bCs/>
                <w:noProof/>
              </w:rPr>
            </w:pPr>
            <w:r w:rsidRPr="007E6016">
              <w:rPr>
                <w:rFonts w:ascii="Times New Roman" w:eastAsia="Times New Roman" w:hAnsi="Times New Roman"/>
                <w:b/>
                <w:bCs/>
                <w:i/>
                <w:noProof/>
                <w:lang w:val="en-US"/>
              </w:rPr>
              <w:t>2</w:t>
            </w:r>
            <w:r w:rsidR="00331D87" w:rsidRPr="007E6016">
              <w:rPr>
                <w:rFonts w:ascii="Times New Roman" w:eastAsia="Times New Roman" w:hAnsi="Times New Roman"/>
                <w:b/>
                <w:bCs/>
                <w:i/>
                <w:noProof/>
                <w:lang w:val="en-US"/>
              </w:rPr>
              <w:t xml:space="preserve">. </w:t>
            </w:r>
            <w:r w:rsidR="00B3695F" w:rsidRPr="007E6016">
              <w:rPr>
                <w:rFonts w:ascii="Times New Roman" w:hAnsi="Times New Roman"/>
                <w:b/>
                <w:bCs/>
                <w:noProof/>
              </w:rPr>
              <w:t>Servicii și aplicații TIC dedicate competențelor digitale și incluziunii digitale</w:t>
            </w:r>
          </w:p>
          <w:p w14:paraId="1E4066FD" w14:textId="47780DF4" w:rsidR="00B3695F" w:rsidRPr="007E6016" w:rsidRDefault="00B3695F" w:rsidP="007016D0">
            <w:pPr>
              <w:pStyle w:val="ListParagraph"/>
              <w:numPr>
                <w:ilvl w:val="0"/>
                <w:numId w:val="68"/>
              </w:numPr>
              <w:spacing w:line="240" w:lineRule="auto"/>
              <w:jc w:val="both"/>
              <w:rPr>
                <w:sz w:val="22"/>
                <w:szCs w:val="22"/>
              </w:rPr>
            </w:pPr>
            <w:proofErr w:type="spellStart"/>
            <w:r w:rsidRPr="007E6016">
              <w:rPr>
                <w:sz w:val="22"/>
                <w:szCs w:val="22"/>
              </w:rPr>
              <w:t>digitizarea</w:t>
            </w:r>
            <w:proofErr w:type="spellEnd"/>
            <w:r w:rsidRPr="007E6016">
              <w:rPr>
                <w:sz w:val="22"/>
                <w:szCs w:val="22"/>
              </w:rPr>
              <w:t xml:space="preserve"> </w:t>
            </w:r>
            <w:proofErr w:type="spellStart"/>
            <w:r w:rsidRPr="007E6016">
              <w:rPr>
                <w:sz w:val="22"/>
                <w:szCs w:val="22"/>
              </w:rPr>
              <w:t>în</w:t>
            </w:r>
            <w:proofErr w:type="spellEnd"/>
            <w:r w:rsidRPr="007E6016">
              <w:rPr>
                <w:sz w:val="22"/>
                <w:szCs w:val="22"/>
              </w:rPr>
              <w:t xml:space="preserve"> </w:t>
            </w:r>
            <w:proofErr w:type="spellStart"/>
            <w:r w:rsidRPr="007E6016">
              <w:rPr>
                <w:sz w:val="22"/>
                <w:szCs w:val="22"/>
              </w:rPr>
              <w:t>mediul</w:t>
            </w:r>
            <w:proofErr w:type="spellEnd"/>
            <w:r w:rsidRPr="007E6016">
              <w:rPr>
                <w:sz w:val="22"/>
                <w:szCs w:val="22"/>
              </w:rPr>
              <w:t xml:space="preserve"> </w:t>
            </w:r>
            <w:proofErr w:type="spellStart"/>
            <w:r w:rsidRPr="007E6016">
              <w:rPr>
                <w:sz w:val="22"/>
                <w:szCs w:val="22"/>
              </w:rPr>
              <w:t>universitar</w:t>
            </w:r>
            <w:proofErr w:type="spellEnd"/>
            <w:r w:rsidRPr="007E6016">
              <w:rPr>
                <w:sz w:val="22"/>
                <w:szCs w:val="22"/>
              </w:rPr>
              <w:t xml:space="preserve"> </w:t>
            </w:r>
            <w:proofErr w:type="spellStart"/>
            <w:r w:rsidRPr="007E6016">
              <w:rPr>
                <w:sz w:val="22"/>
                <w:szCs w:val="22"/>
              </w:rPr>
              <w:t>prin</w:t>
            </w:r>
            <w:proofErr w:type="spellEnd"/>
            <w:r w:rsidRPr="007E6016">
              <w:rPr>
                <w:sz w:val="22"/>
                <w:szCs w:val="22"/>
              </w:rPr>
              <w:t xml:space="preserve"> </w:t>
            </w:r>
            <w:proofErr w:type="spellStart"/>
            <w:r w:rsidRPr="007E6016">
              <w:rPr>
                <w:sz w:val="22"/>
                <w:szCs w:val="22"/>
              </w:rPr>
              <w:t>crearea</w:t>
            </w:r>
            <w:proofErr w:type="spellEnd"/>
            <w:r w:rsidRPr="007E6016">
              <w:rPr>
                <w:sz w:val="22"/>
                <w:szCs w:val="22"/>
              </w:rPr>
              <w:t xml:space="preserve"> </w:t>
            </w:r>
            <w:proofErr w:type="spellStart"/>
            <w:r w:rsidRPr="007E6016">
              <w:rPr>
                <w:sz w:val="22"/>
                <w:szCs w:val="22"/>
              </w:rPr>
              <w:t>și</w:t>
            </w:r>
            <w:proofErr w:type="spellEnd"/>
            <w:r w:rsidRPr="007E6016">
              <w:rPr>
                <w:sz w:val="22"/>
                <w:szCs w:val="22"/>
              </w:rPr>
              <w:t xml:space="preserve"> </w:t>
            </w:r>
            <w:proofErr w:type="spellStart"/>
            <w:r w:rsidRPr="007E6016">
              <w:rPr>
                <w:sz w:val="22"/>
                <w:szCs w:val="22"/>
              </w:rPr>
              <w:t>dezvoltarea</w:t>
            </w:r>
            <w:proofErr w:type="spellEnd"/>
            <w:r w:rsidRPr="007E6016">
              <w:rPr>
                <w:sz w:val="22"/>
                <w:szCs w:val="22"/>
              </w:rPr>
              <w:t xml:space="preserve"> </w:t>
            </w:r>
            <w:proofErr w:type="spellStart"/>
            <w:r w:rsidRPr="007E6016">
              <w:rPr>
                <w:sz w:val="22"/>
                <w:szCs w:val="22"/>
              </w:rPr>
              <w:t>unor</w:t>
            </w:r>
            <w:proofErr w:type="spellEnd"/>
            <w:r w:rsidRPr="007E6016">
              <w:rPr>
                <w:sz w:val="22"/>
                <w:szCs w:val="22"/>
              </w:rPr>
              <w:t xml:space="preserve"> </w:t>
            </w:r>
            <w:proofErr w:type="spellStart"/>
            <w:r w:rsidRPr="007E6016">
              <w:rPr>
                <w:sz w:val="22"/>
                <w:szCs w:val="22"/>
              </w:rPr>
              <w:t>platforme</w:t>
            </w:r>
            <w:proofErr w:type="spellEnd"/>
            <w:r w:rsidRPr="007E6016">
              <w:rPr>
                <w:sz w:val="22"/>
                <w:szCs w:val="22"/>
              </w:rPr>
              <w:t xml:space="preserve"> </w:t>
            </w:r>
            <w:proofErr w:type="spellStart"/>
            <w:r w:rsidRPr="007E6016">
              <w:rPr>
                <w:sz w:val="22"/>
                <w:szCs w:val="22"/>
              </w:rPr>
              <w:t>digitale</w:t>
            </w:r>
            <w:proofErr w:type="spellEnd"/>
            <w:r w:rsidRPr="007E6016">
              <w:rPr>
                <w:sz w:val="22"/>
                <w:szCs w:val="22"/>
              </w:rPr>
              <w:t xml:space="preserve">, </w:t>
            </w:r>
            <w:proofErr w:type="spellStart"/>
            <w:r w:rsidRPr="007E6016">
              <w:rPr>
                <w:sz w:val="22"/>
                <w:szCs w:val="22"/>
              </w:rPr>
              <w:t>baze</w:t>
            </w:r>
            <w:proofErr w:type="spellEnd"/>
            <w:r w:rsidRPr="007E6016">
              <w:rPr>
                <w:sz w:val="22"/>
                <w:szCs w:val="22"/>
              </w:rPr>
              <w:t xml:space="preserve"> de date </w:t>
            </w:r>
            <w:proofErr w:type="spellStart"/>
            <w:r w:rsidRPr="007E6016">
              <w:rPr>
                <w:sz w:val="22"/>
                <w:szCs w:val="22"/>
              </w:rPr>
              <w:t>și</w:t>
            </w:r>
            <w:proofErr w:type="spellEnd"/>
            <w:r w:rsidRPr="007E6016">
              <w:rPr>
                <w:sz w:val="22"/>
                <w:szCs w:val="22"/>
              </w:rPr>
              <w:t xml:space="preserve"> </w:t>
            </w:r>
            <w:proofErr w:type="spellStart"/>
            <w:r w:rsidRPr="007E6016">
              <w:rPr>
                <w:sz w:val="22"/>
                <w:szCs w:val="22"/>
              </w:rPr>
              <w:t>biblioteci</w:t>
            </w:r>
            <w:proofErr w:type="spellEnd"/>
            <w:r w:rsidRPr="007E6016">
              <w:rPr>
                <w:sz w:val="22"/>
                <w:szCs w:val="22"/>
              </w:rPr>
              <w:t xml:space="preserve"> </w:t>
            </w:r>
            <w:proofErr w:type="spellStart"/>
            <w:r w:rsidRPr="007E6016">
              <w:rPr>
                <w:sz w:val="22"/>
                <w:szCs w:val="22"/>
              </w:rPr>
              <w:t>virtuale</w:t>
            </w:r>
            <w:proofErr w:type="spellEnd"/>
            <w:r w:rsidRPr="007E6016">
              <w:rPr>
                <w:sz w:val="22"/>
                <w:szCs w:val="22"/>
              </w:rPr>
              <w:t xml:space="preserve"> </w:t>
            </w:r>
            <w:proofErr w:type="spellStart"/>
            <w:r w:rsidRPr="007E6016">
              <w:rPr>
                <w:sz w:val="22"/>
                <w:szCs w:val="22"/>
              </w:rPr>
              <w:t>pentru</w:t>
            </w:r>
            <w:proofErr w:type="spellEnd"/>
            <w:r w:rsidRPr="007E6016">
              <w:rPr>
                <w:sz w:val="22"/>
                <w:szCs w:val="22"/>
              </w:rPr>
              <w:t xml:space="preserve"> </w:t>
            </w:r>
            <w:proofErr w:type="spellStart"/>
            <w:r w:rsidRPr="007E6016">
              <w:rPr>
                <w:sz w:val="22"/>
                <w:szCs w:val="22"/>
              </w:rPr>
              <w:t>studenți</w:t>
            </w:r>
            <w:proofErr w:type="spellEnd"/>
            <w:r w:rsidRPr="007E6016">
              <w:rPr>
                <w:sz w:val="22"/>
                <w:szCs w:val="22"/>
              </w:rPr>
              <w:t xml:space="preserve">, live streaming, </w:t>
            </w:r>
            <w:proofErr w:type="spellStart"/>
            <w:r w:rsidRPr="007E6016">
              <w:rPr>
                <w:sz w:val="22"/>
                <w:szCs w:val="22"/>
              </w:rPr>
              <w:t>echipamente</w:t>
            </w:r>
            <w:proofErr w:type="spellEnd"/>
            <w:r w:rsidRPr="007E6016">
              <w:rPr>
                <w:sz w:val="22"/>
                <w:szCs w:val="22"/>
              </w:rPr>
              <w:t xml:space="preserve"> </w:t>
            </w:r>
            <w:proofErr w:type="spellStart"/>
            <w:r w:rsidRPr="007E6016">
              <w:rPr>
                <w:sz w:val="22"/>
                <w:szCs w:val="22"/>
              </w:rPr>
              <w:t>și</w:t>
            </w:r>
            <w:proofErr w:type="spellEnd"/>
            <w:r w:rsidRPr="007E6016">
              <w:rPr>
                <w:sz w:val="22"/>
                <w:szCs w:val="22"/>
              </w:rPr>
              <w:t xml:space="preserve"> </w:t>
            </w:r>
            <w:proofErr w:type="spellStart"/>
            <w:r w:rsidRPr="007E6016">
              <w:rPr>
                <w:sz w:val="22"/>
                <w:szCs w:val="22"/>
              </w:rPr>
              <w:t>infrastructură</w:t>
            </w:r>
            <w:proofErr w:type="spellEnd"/>
            <w:r w:rsidRPr="007E6016">
              <w:rPr>
                <w:sz w:val="22"/>
                <w:szCs w:val="22"/>
              </w:rPr>
              <w:t xml:space="preserve"> de projection and video </w:t>
            </w:r>
            <w:proofErr w:type="spellStart"/>
            <w:r w:rsidRPr="007E6016">
              <w:rPr>
                <w:sz w:val="22"/>
                <w:szCs w:val="22"/>
              </w:rPr>
              <w:t>maping</w:t>
            </w:r>
            <w:proofErr w:type="spellEnd"/>
            <w:r w:rsidRPr="007E6016">
              <w:rPr>
                <w:sz w:val="22"/>
                <w:szCs w:val="22"/>
              </w:rPr>
              <w:t>;</w:t>
            </w:r>
          </w:p>
          <w:p w14:paraId="413266E1" w14:textId="588FB42E" w:rsidR="00122AE2" w:rsidRPr="007E6016" w:rsidRDefault="00122AE2" w:rsidP="007016D0">
            <w:pPr>
              <w:pStyle w:val="ListParagraph"/>
              <w:numPr>
                <w:ilvl w:val="0"/>
                <w:numId w:val="68"/>
              </w:numPr>
              <w:spacing w:line="240" w:lineRule="auto"/>
              <w:rPr>
                <w:rFonts w:eastAsia="Times New Roman"/>
                <w:noProof/>
                <w:sz w:val="22"/>
                <w:szCs w:val="22"/>
                <w:lang w:val="en-US"/>
              </w:rPr>
            </w:pPr>
            <w:r w:rsidRPr="007E6016">
              <w:rPr>
                <w:rFonts w:eastAsia="Times New Roman"/>
                <w:noProof/>
                <w:sz w:val="22"/>
                <w:szCs w:val="22"/>
                <w:lang w:val="en-US"/>
              </w:rPr>
              <w:t>sprijin pentru d</w:t>
            </w:r>
            <w:proofErr w:type="spellStart"/>
            <w:r w:rsidRPr="007E6016">
              <w:rPr>
                <w:sz w:val="22"/>
                <w:szCs w:val="22"/>
              </w:rPr>
              <w:t>igitizarea</w:t>
            </w:r>
            <w:proofErr w:type="spellEnd"/>
            <w:r w:rsidRPr="007E6016">
              <w:rPr>
                <w:sz w:val="22"/>
                <w:szCs w:val="22"/>
              </w:rPr>
              <w:t xml:space="preserve"> </w:t>
            </w:r>
            <w:proofErr w:type="spellStart"/>
            <w:r w:rsidRPr="007E6016">
              <w:rPr>
                <w:sz w:val="22"/>
                <w:szCs w:val="22"/>
              </w:rPr>
              <w:t>invatamantului</w:t>
            </w:r>
            <w:proofErr w:type="spellEnd"/>
            <w:r w:rsidRPr="007E6016">
              <w:rPr>
                <w:sz w:val="22"/>
                <w:szCs w:val="22"/>
              </w:rPr>
              <w:t xml:space="preserve"> </w:t>
            </w:r>
            <w:proofErr w:type="spellStart"/>
            <w:r w:rsidRPr="007E6016">
              <w:rPr>
                <w:sz w:val="22"/>
                <w:szCs w:val="22"/>
              </w:rPr>
              <w:t>universitar</w:t>
            </w:r>
            <w:proofErr w:type="spellEnd"/>
            <w:r w:rsidRPr="007E6016">
              <w:rPr>
                <w:sz w:val="22"/>
                <w:szCs w:val="22"/>
              </w:rPr>
              <w:t xml:space="preserve"> </w:t>
            </w:r>
            <w:proofErr w:type="spellStart"/>
            <w:r w:rsidRPr="007E6016">
              <w:rPr>
                <w:sz w:val="22"/>
                <w:szCs w:val="22"/>
              </w:rPr>
              <w:t>prin</w:t>
            </w:r>
            <w:proofErr w:type="spellEnd"/>
            <w:r w:rsidRPr="007E6016">
              <w:rPr>
                <w:sz w:val="22"/>
                <w:szCs w:val="22"/>
              </w:rPr>
              <w:t xml:space="preserve"> </w:t>
            </w:r>
            <w:proofErr w:type="spellStart"/>
            <w:r w:rsidRPr="007E6016">
              <w:rPr>
                <w:sz w:val="22"/>
                <w:szCs w:val="22"/>
              </w:rPr>
              <w:t>asigurarea</w:t>
            </w:r>
            <w:proofErr w:type="spellEnd"/>
            <w:r w:rsidRPr="007E6016">
              <w:rPr>
                <w:sz w:val="22"/>
                <w:szCs w:val="22"/>
              </w:rPr>
              <w:t xml:space="preserve"> </w:t>
            </w:r>
            <w:proofErr w:type="spellStart"/>
            <w:r w:rsidRPr="007E6016">
              <w:rPr>
                <w:sz w:val="22"/>
                <w:szCs w:val="22"/>
              </w:rPr>
              <w:t>unei</w:t>
            </w:r>
            <w:proofErr w:type="spellEnd"/>
            <w:r w:rsidRPr="007E6016">
              <w:rPr>
                <w:sz w:val="22"/>
                <w:szCs w:val="22"/>
              </w:rPr>
              <w:t xml:space="preserve"> </w:t>
            </w:r>
            <w:proofErr w:type="spellStart"/>
            <w:r w:rsidRPr="007E6016">
              <w:rPr>
                <w:sz w:val="22"/>
                <w:szCs w:val="22"/>
              </w:rPr>
              <w:t>infrastructuri</w:t>
            </w:r>
            <w:proofErr w:type="spellEnd"/>
            <w:r w:rsidRPr="007E6016">
              <w:rPr>
                <w:sz w:val="22"/>
                <w:szCs w:val="22"/>
              </w:rPr>
              <w:t xml:space="preserve"> </w:t>
            </w:r>
            <w:proofErr w:type="spellStart"/>
            <w:r w:rsidRPr="007E6016">
              <w:rPr>
                <w:sz w:val="22"/>
                <w:szCs w:val="22"/>
              </w:rPr>
              <w:t>adecvate</w:t>
            </w:r>
            <w:proofErr w:type="spellEnd"/>
            <w:r w:rsidRPr="007E6016">
              <w:rPr>
                <w:sz w:val="22"/>
                <w:szCs w:val="22"/>
              </w:rPr>
              <w:t xml:space="preserve"> in </w:t>
            </w:r>
            <w:proofErr w:type="spellStart"/>
            <w:r w:rsidRPr="007E6016">
              <w:rPr>
                <w:sz w:val="22"/>
                <w:szCs w:val="22"/>
              </w:rPr>
              <w:t>vederea</w:t>
            </w:r>
            <w:proofErr w:type="spellEnd"/>
            <w:r w:rsidRPr="007E6016">
              <w:rPr>
                <w:sz w:val="22"/>
                <w:szCs w:val="22"/>
              </w:rPr>
              <w:t xml:space="preserve"> </w:t>
            </w:r>
            <w:proofErr w:type="spellStart"/>
            <w:r w:rsidRPr="007E6016">
              <w:rPr>
                <w:sz w:val="22"/>
                <w:szCs w:val="22"/>
              </w:rPr>
              <w:t>imbunatatirii</w:t>
            </w:r>
            <w:proofErr w:type="spellEnd"/>
            <w:r w:rsidRPr="007E6016">
              <w:rPr>
                <w:sz w:val="22"/>
                <w:szCs w:val="22"/>
              </w:rPr>
              <w:t xml:space="preserve"> </w:t>
            </w:r>
            <w:proofErr w:type="spellStart"/>
            <w:r w:rsidRPr="007E6016">
              <w:rPr>
                <w:sz w:val="22"/>
                <w:szCs w:val="22"/>
              </w:rPr>
              <w:t>accesului</w:t>
            </w:r>
            <w:proofErr w:type="spellEnd"/>
            <w:r w:rsidRPr="007E6016">
              <w:rPr>
                <w:sz w:val="22"/>
                <w:szCs w:val="22"/>
              </w:rPr>
              <w:t xml:space="preserve"> la </w:t>
            </w:r>
            <w:proofErr w:type="spellStart"/>
            <w:r w:rsidRPr="007E6016">
              <w:rPr>
                <w:sz w:val="22"/>
                <w:szCs w:val="22"/>
              </w:rPr>
              <w:t>tehnologie</w:t>
            </w:r>
            <w:proofErr w:type="spellEnd"/>
            <w:r w:rsidRPr="007E6016">
              <w:rPr>
                <w:sz w:val="22"/>
                <w:szCs w:val="22"/>
              </w:rPr>
              <w:t xml:space="preserve">, respective </w:t>
            </w:r>
            <w:proofErr w:type="spellStart"/>
            <w:r w:rsidRPr="007E6016">
              <w:rPr>
                <w:sz w:val="22"/>
                <w:szCs w:val="22"/>
              </w:rPr>
              <w:t>dezvoltarea</w:t>
            </w:r>
            <w:proofErr w:type="spellEnd"/>
            <w:r w:rsidR="00703EDB" w:rsidRPr="007E6016">
              <w:rPr>
                <w:sz w:val="22"/>
                <w:szCs w:val="22"/>
              </w:rPr>
              <w:t xml:space="preserve"> </w:t>
            </w:r>
            <w:proofErr w:type="spellStart"/>
            <w:r w:rsidRPr="007E6016">
              <w:rPr>
                <w:sz w:val="22"/>
                <w:szCs w:val="22"/>
              </w:rPr>
              <w:t>infrastructurii</w:t>
            </w:r>
            <w:proofErr w:type="spellEnd"/>
            <w:r w:rsidRPr="007E6016">
              <w:rPr>
                <w:sz w:val="22"/>
                <w:szCs w:val="22"/>
              </w:rPr>
              <w:t xml:space="preserve"> </w:t>
            </w:r>
            <w:proofErr w:type="spellStart"/>
            <w:r w:rsidRPr="007E6016">
              <w:rPr>
                <w:sz w:val="22"/>
                <w:szCs w:val="22"/>
              </w:rPr>
              <w:t>retelei</w:t>
            </w:r>
            <w:proofErr w:type="spellEnd"/>
            <w:r w:rsidRPr="007E6016">
              <w:rPr>
                <w:sz w:val="22"/>
                <w:szCs w:val="22"/>
              </w:rPr>
              <w:t xml:space="preserve"> </w:t>
            </w:r>
            <w:proofErr w:type="spellStart"/>
            <w:r w:rsidRPr="007E6016">
              <w:rPr>
                <w:sz w:val="22"/>
                <w:szCs w:val="22"/>
              </w:rPr>
              <w:t>nationale</w:t>
            </w:r>
            <w:proofErr w:type="spellEnd"/>
            <w:r w:rsidRPr="007E6016">
              <w:rPr>
                <w:sz w:val="22"/>
                <w:szCs w:val="22"/>
              </w:rPr>
              <w:t xml:space="preserve"> </w:t>
            </w:r>
            <w:proofErr w:type="spellStart"/>
            <w:r w:rsidRPr="007E6016">
              <w:rPr>
                <w:sz w:val="22"/>
                <w:szCs w:val="22"/>
              </w:rPr>
              <w:t>educationale</w:t>
            </w:r>
            <w:proofErr w:type="spellEnd"/>
            <w:r w:rsidRPr="007E6016">
              <w:rPr>
                <w:sz w:val="22"/>
                <w:szCs w:val="22"/>
              </w:rPr>
              <w:t xml:space="preserve"> (</w:t>
            </w:r>
            <w:proofErr w:type="spellStart"/>
            <w:r w:rsidRPr="007E6016">
              <w:rPr>
                <w:sz w:val="22"/>
                <w:szCs w:val="22"/>
              </w:rPr>
              <w:t>invatamant</w:t>
            </w:r>
            <w:proofErr w:type="spellEnd"/>
            <w:r w:rsidRPr="007E6016">
              <w:rPr>
                <w:sz w:val="22"/>
                <w:szCs w:val="22"/>
              </w:rPr>
              <w:t xml:space="preserve"> </w:t>
            </w:r>
            <w:proofErr w:type="spellStart"/>
            <w:r w:rsidR="00703EDB" w:rsidRPr="007E6016">
              <w:rPr>
                <w:sz w:val="22"/>
                <w:szCs w:val="22"/>
              </w:rPr>
              <w:t>u</w:t>
            </w:r>
            <w:r w:rsidRPr="007E6016">
              <w:rPr>
                <w:sz w:val="22"/>
                <w:szCs w:val="22"/>
              </w:rPr>
              <w:t>niversitar</w:t>
            </w:r>
            <w:proofErr w:type="spellEnd"/>
            <w:r w:rsidRPr="007E6016">
              <w:rPr>
                <w:sz w:val="22"/>
                <w:szCs w:val="22"/>
              </w:rPr>
              <w:t>/</w:t>
            </w:r>
            <w:proofErr w:type="spellStart"/>
            <w:r w:rsidRPr="007E6016">
              <w:rPr>
                <w:sz w:val="22"/>
                <w:szCs w:val="22"/>
              </w:rPr>
              <w:t>preuniversitar</w:t>
            </w:r>
            <w:proofErr w:type="spellEnd"/>
            <w:r w:rsidRPr="007E6016">
              <w:rPr>
                <w:sz w:val="22"/>
                <w:szCs w:val="22"/>
              </w:rPr>
              <w:t>/</w:t>
            </w:r>
            <w:proofErr w:type="spellStart"/>
            <w:r w:rsidRPr="007E6016">
              <w:rPr>
                <w:sz w:val="22"/>
                <w:szCs w:val="22"/>
              </w:rPr>
              <w:t>gimnazial</w:t>
            </w:r>
            <w:proofErr w:type="spellEnd"/>
            <w:r w:rsidRPr="007E6016">
              <w:rPr>
                <w:sz w:val="22"/>
                <w:szCs w:val="22"/>
              </w:rPr>
              <w:t xml:space="preserve">) ca </w:t>
            </w:r>
            <w:proofErr w:type="spellStart"/>
            <w:r w:rsidRPr="007E6016">
              <w:rPr>
                <w:sz w:val="22"/>
                <w:szCs w:val="22"/>
              </w:rPr>
              <w:t>poli</w:t>
            </w:r>
            <w:proofErr w:type="spellEnd"/>
            <w:r w:rsidRPr="007E6016">
              <w:rPr>
                <w:sz w:val="22"/>
                <w:szCs w:val="22"/>
              </w:rPr>
              <w:t xml:space="preserve"> de digital skills, </w:t>
            </w:r>
            <w:proofErr w:type="spellStart"/>
            <w:r w:rsidRPr="007E6016">
              <w:rPr>
                <w:sz w:val="22"/>
                <w:szCs w:val="22"/>
              </w:rPr>
              <w:t>inclusiv</w:t>
            </w:r>
            <w:proofErr w:type="spellEnd"/>
            <w:r w:rsidRPr="007E6016">
              <w:rPr>
                <w:sz w:val="22"/>
                <w:szCs w:val="22"/>
              </w:rPr>
              <w:t xml:space="preserve"> </w:t>
            </w:r>
            <w:proofErr w:type="spellStart"/>
            <w:r w:rsidRPr="007E6016">
              <w:rPr>
                <w:sz w:val="22"/>
                <w:szCs w:val="22"/>
              </w:rPr>
              <w:t>prin</w:t>
            </w:r>
            <w:proofErr w:type="spellEnd"/>
            <w:r w:rsidRPr="007E6016">
              <w:rPr>
                <w:sz w:val="22"/>
                <w:szCs w:val="22"/>
              </w:rPr>
              <w:t xml:space="preserve"> </w:t>
            </w:r>
            <w:proofErr w:type="spellStart"/>
            <w:r w:rsidRPr="007E6016">
              <w:rPr>
                <w:sz w:val="22"/>
                <w:szCs w:val="22"/>
              </w:rPr>
              <w:t>dotare</w:t>
            </w:r>
            <w:proofErr w:type="spellEnd"/>
            <w:r w:rsidRPr="007E6016">
              <w:rPr>
                <w:sz w:val="22"/>
                <w:szCs w:val="22"/>
              </w:rPr>
              <w:t xml:space="preserve"> </w:t>
            </w:r>
            <w:proofErr w:type="spellStart"/>
            <w:r w:rsidRPr="007E6016">
              <w:rPr>
                <w:sz w:val="22"/>
                <w:szCs w:val="22"/>
              </w:rPr>
              <w:t>tehnică</w:t>
            </w:r>
            <w:proofErr w:type="spellEnd"/>
            <w:r w:rsidRPr="007E6016">
              <w:rPr>
                <w:sz w:val="22"/>
                <w:szCs w:val="22"/>
              </w:rPr>
              <w:t xml:space="preserve">/ </w:t>
            </w:r>
            <w:proofErr w:type="spellStart"/>
            <w:r w:rsidRPr="007E6016">
              <w:rPr>
                <w:sz w:val="22"/>
                <w:szCs w:val="22"/>
              </w:rPr>
              <w:t>laboratoare</w:t>
            </w:r>
            <w:proofErr w:type="spellEnd"/>
            <w:r w:rsidRPr="007E6016">
              <w:rPr>
                <w:sz w:val="22"/>
                <w:szCs w:val="22"/>
              </w:rPr>
              <w:t xml:space="preserve">. </w:t>
            </w:r>
          </w:p>
          <w:p w14:paraId="17308CB4" w14:textId="77777777" w:rsidR="00B3695F" w:rsidRPr="007E6016" w:rsidRDefault="00B3695F" w:rsidP="007016D0">
            <w:pPr>
              <w:pStyle w:val="ListParagraph"/>
              <w:numPr>
                <w:ilvl w:val="0"/>
                <w:numId w:val="68"/>
              </w:numPr>
              <w:spacing w:line="240" w:lineRule="auto"/>
              <w:jc w:val="both"/>
              <w:rPr>
                <w:rFonts w:eastAsia="Times New Roman"/>
                <w:i/>
                <w:noProof/>
                <w:lang w:val="en-US"/>
              </w:rPr>
            </w:pPr>
            <w:proofErr w:type="spellStart"/>
            <w:r w:rsidRPr="007E6016">
              <w:rPr>
                <w:sz w:val="22"/>
                <w:szCs w:val="22"/>
              </w:rPr>
              <w:t>dezvoltarea</w:t>
            </w:r>
            <w:proofErr w:type="spellEnd"/>
            <w:r w:rsidRPr="007E6016">
              <w:rPr>
                <w:sz w:val="22"/>
                <w:szCs w:val="22"/>
              </w:rPr>
              <w:t xml:space="preserve"> </w:t>
            </w:r>
            <w:proofErr w:type="spellStart"/>
            <w:r w:rsidRPr="007E6016">
              <w:rPr>
                <w:sz w:val="22"/>
                <w:szCs w:val="22"/>
              </w:rPr>
              <w:t>universitatilor</w:t>
            </w:r>
            <w:proofErr w:type="spellEnd"/>
            <w:r w:rsidRPr="007E6016">
              <w:rPr>
                <w:sz w:val="22"/>
                <w:szCs w:val="22"/>
              </w:rPr>
              <w:t>/</w:t>
            </w:r>
            <w:proofErr w:type="spellStart"/>
            <w:r w:rsidRPr="007E6016">
              <w:rPr>
                <w:sz w:val="22"/>
                <w:szCs w:val="22"/>
              </w:rPr>
              <w:t>liceelor</w:t>
            </w:r>
            <w:proofErr w:type="spellEnd"/>
            <w:r w:rsidRPr="007E6016">
              <w:rPr>
                <w:sz w:val="22"/>
                <w:szCs w:val="22"/>
              </w:rPr>
              <w:t xml:space="preserve"> </w:t>
            </w:r>
            <w:proofErr w:type="spellStart"/>
            <w:r w:rsidRPr="007E6016">
              <w:rPr>
                <w:sz w:val="22"/>
                <w:szCs w:val="22"/>
              </w:rPr>
              <w:t>tehnologice</w:t>
            </w:r>
            <w:proofErr w:type="spellEnd"/>
            <w:r w:rsidRPr="007E6016">
              <w:rPr>
                <w:sz w:val="22"/>
                <w:szCs w:val="22"/>
              </w:rPr>
              <w:t>/</w:t>
            </w:r>
            <w:proofErr w:type="spellStart"/>
            <w:r w:rsidRPr="007E6016">
              <w:rPr>
                <w:sz w:val="22"/>
                <w:szCs w:val="22"/>
              </w:rPr>
              <w:t>alte</w:t>
            </w:r>
            <w:proofErr w:type="spellEnd"/>
            <w:r w:rsidRPr="007E6016">
              <w:rPr>
                <w:sz w:val="22"/>
                <w:szCs w:val="22"/>
              </w:rPr>
              <w:t xml:space="preserve"> </w:t>
            </w:r>
            <w:proofErr w:type="spellStart"/>
            <w:r w:rsidRPr="007E6016">
              <w:rPr>
                <w:sz w:val="22"/>
                <w:szCs w:val="22"/>
              </w:rPr>
              <w:t>unitati</w:t>
            </w:r>
            <w:proofErr w:type="spellEnd"/>
            <w:r w:rsidRPr="007E6016">
              <w:rPr>
                <w:sz w:val="22"/>
                <w:szCs w:val="22"/>
              </w:rPr>
              <w:t xml:space="preserve"> de </w:t>
            </w:r>
            <w:proofErr w:type="spellStart"/>
            <w:r w:rsidRPr="007E6016">
              <w:rPr>
                <w:sz w:val="22"/>
                <w:szCs w:val="22"/>
              </w:rPr>
              <w:t>invatamant</w:t>
            </w:r>
            <w:proofErr w:type="spellEnd"/>
            <w:r w:rsidRPr="007E6016">
              <w:rPr>
                <w:sz w:val="22"/>
                <w:szCs w:val="22"/>
              </w:rPr>
              <w:t xml:space="preserve"> ca </w:t>
            </w:r>
            <w:proofErr w:type="spellStart"/>
            <w:r w:rsidRPr="007E6016">
              <w:rPr>
                <w:sz w:val="22"/>
                <w:szCs w:val="22"/>
              </w:rPr>
              <w:t>poli</w:t>
            </w:r>
            <w:proofErr w:type="spellEnd"/>
            <w:r w:rsidRPr="007E6016">
              <w:rPr>
                <w:sz w:val="22"/>
                <w:szCs w:val="22"/>
              </w:rPr>
              <w:t xml:space="preserve"> de digital skills, </w:t>
            </w:r>
            <w:proofErr w:type="spellStart"/>
            <w:r w:rsidRPr="007E6016">
              <w:rPr>
                <w:sz w:val="22"/>
                <w:szCs w:val="22"/>
              </w:rPr>
              <w:t>inclusiv</w:t>
            </w:r>
            <w:proofErr w:type="spellEnd"/>
            <w:r w:rsidRPr="007E6016">
              <w:rPr>
                <w:sz w:val="22"/>
                <w:szCs w:val="22"/>
              </w:rPr>
              <w:t xml:space="preserve"> </w:t>
            </w:r>
            <w:proofErr w:type="spellStart"/>
            <w:r w:rsidRPr="007E6016">
              <w:rPr>
                <w:sz w:val="22"/>
                <w:szCs w:val="22"/>
              </w:rPr>
              <w:t>prin</w:t>
            </w:r>
            <w:proofErr w:type="spellEnd"/>
            <w:r w:rsidRPr="007E6016">
              <w:rPr>
                <w:sz w:val="22"/>
                <w:szCs w:val="22"/>
              </w:rPr>
              <w:t xml:space="preserve"> </w:t>
            </w:r>
            <w:proofErr w:type="spellStart"/>
            <w:r w:rsidRPr="007E6016">
              <w:rPr>
                <w:sz w:val="22"/>
                <w:szCs w:val="22"/>
              </w:rPr>
              <w:t>dotare</w:t>
            </w:r>
            <w:proofErr w:type="spellEnd"/>
            <w:r w:rsidRPr="007E6016">
              <w:rPr>
                <w:sz w:val="22"/>
                <w:szCs w:val="22"/>
              </w:rPr>
              <w:t xml:space="preserve"> </w:t>
            </w:r>
            <w:proofErr w:type="spellStart"/>
            <w:r w:rsidRPr="007E6016">
              <w:rPr>
                <w:sz w:val="22"/>
                <w:szCs w:val="22"/>
              </w:rPr>
              <w:t>tehnică</w:t>
            </w:r>
            <w:proofErr w:type="spellEnd"/>
            <w:r w:rsidRPr="007E6016">
              <w:rPr>
                <w:sz w:val="22"/>
                <w:szCs w:val="22"/>
              </w:rPr>
              <w:t xml:space="preserve"> / </w:t>
            </w:r>
            <w:proofErr w:type="spellStart"/>
            <w:r w:rsidRPr="007E6016">
              <w:rPr>
                <w:sz w:val="22"/>
                <w:szCs w:val="22"/>
              </w:rPr>
              <w:t>laboratoare</w:t>
            </w:r>
            <w:proofErr w:type="spellEnd"/>
          </w:p>
          <w:p w14:paraId="06AC1713" w14:textId="77777777" w:rsidR="00AD6D97" w:rsidRPr="007E6016" w:rsidRDefault="00AD6D97" w:rsidP="00AD6D97">
            <w:pPr>
              <w:spacing w:line="240" w:lineRule="auto"/>
              <w:jc w:val="both"/>
              <w:rPr>
                <w:rFonts w:ascii="Times New Roman" w:eastAsia="Times New Roman" w:hAnsi="Times New Roman"/>
                <w:i/>
                <w:noProof/>
                <w:lang w:val="en-US"/>
              </w:rPr>
            </w:pPr>
          </w:p>
          <w:p w14:paraId="6DD62E66" w14:textId="01DAF93B" w:rsidR="00AD6D97" w:rsidRPr="007E6016" w:rsidRDefault="00AD6D97" w:rsidP="00AD6D97">
            <w:pPr>
              <w:spacing w:line="240" w:lineRule="auto"/>
              <w:jc w:val="both"/>
              <w:rPr>
                <w:rFonts w:ascii="Times New Roman" w:eastAsia="Times New Roman" w:hAnsi="Times New Roman"/>
                <w:i/>
                <w:noProof/>
                <w:lang w:val="en-US"/>
              </w:rPr>
            </w:pPr>
            <w:r w:rsidRPr="00DB1E55">
              <w:rPr>
                <w:rFonts w:ascii="Times New Roman" w:eastAsia="Times New Roman" w:hAnsi="Times New Roman"/>
                <w:i/>
                <w:noProof/>
                <w:lang w:val="en-US"/>
              </w:rPr>
              <w:t>Se va avea in vedere complementaritatea cu PODCIF, Axa Prioritara 3 Cresterea competitivitatii economice prin digitalizare</w:t>
            </w:r>
            <w:r w:rsidR="00BD534C">
              <w:rPr>
                <w:rFonts w:ascii="Times New Roman" w:eastAsia="Times New Roman" w:hAnsi="Times New Roman"/>
                <w:i/>
                <w:noProof/>
                <w:lang w:val="en-US"/>
              </w:rPr>
              <w:t>.</w:t>
            </w:r>
          </w:p>
        </w:tc>
      </w:tr>
    </w:tbl>
    <w:p w14:paraId="6E0A96F5" w14:textId="77777777" w:rsidR="009B7353" w:rsidRPr="007E6016" w:rsidRDefault="009B7353" w:rsidP="00E94F4C">
      <w:pPr>
        <w:spacing w:before="120" w:after="120" w:line="360" w:lineRule="auto"/>
        <w:rPr>
          <w:rFonts w:ascii="Times New Roman" w:eastAsia="Times New Roman" w:hAnsi="Times New Roman"/>
          <w:i/>
          <w:noProof/>
          <w:sz w:val="24"/>
          <w:szCs w:val="24"/>
          <w:lang w:val="en-GB"/>
        </w:rPr>
      </w:pPr>
    </w:p>
    <w:p w14:paraId="5564C362" w14:textId="61C8C3C0"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main target groups - Article 17(3)(d)(iii):</w:t>
      </w:r>
    </w:p>
    <w:p w14:paraId="15A85CC6" w14:textId="26C5098D"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61012522" w14:textId="491D7F69" w:rsidR="00597272" w:rsidRPr="007E6016" w:rsidRDefault="00597272" w:rsidP="00CE03AA">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sz w:val="24"/>
          <w:szCs w:val="24"/>
        </w:rPr>
      </w:pPr>
      <w:r w:rsidRPr="007E6016">
        <w:rPr>
          <w:rFonts w:ascii="Times New Roman" w:hAnsi="Times New Roman"/>
          <w:sz w:val="24"/>
          <w:szCs w:val="24"/>
        </w:rPr>
        <w:t>Principalele grupuri țintă</w:t>
      </w:r>
      <w:r w:rsidRPr="007E6016">
        <w:rPr>
          <w:rFonts w:ascii="Times New Roman" w:hAnsi="Times New Roman"/>
          <w:sz w:val="24"/>
          <w:szCs w:val="24"/>
          <w:lang w:val="en-US"/>
        </w:rPr>
        <w:t>:</w:t>
      </w:r>
    </w:p>
    <w:p w14:paraId="28EAE840" w14:textId="22371220" w:rsidR="00BC6B3B" w:rsidRPr="007E6016" w:rsidRDefault="00BC6B3B" w:rsidP="00CE03AA">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iCs/>
          <w:noProof/>
        </w:rPr>
      </w:pPr>
      <w:r w:rsidRPr="007E6016">
        <w:rPr>
          <w:rFonts w:ascii="Times New Roman" w:hAnsi="Times New Roman"/>
          <w:sz w:val="24"/>
          <w:szCs w:val="24"/>
        </w:rPr>
        <w:lastRenderedPageBreak/>
        <w:t>-</w:t>
      </w:r>
      <w:r w:rsidRPr="007E6016">
        <w:rPr>
          <w:rFonts w:ascii="Times New Roman" w:hAnsi="Times New Roman"/>
          <w:iCs/>
          <w:noProof/>
          <w:sz w:val="24"/>
          <w:szCs w:val="24"/>
        </w:rPr>
        <w:t xml:space="preserve"> </w:t>
      </w:r>
      <w:r w:rsidRPr="007E6016">
        <w:rPr>
          <w:rFonts w:ascii="Times New Roman" w:eastAsia="SimSun" w:hAnsi="Times New Roman"/>
        </w:rPr>
        <w:t xml:space="preserve">IMM-uri (microîntreprinderi, întreprinderi mici, întreprinderi mijlocii): antreprenorii care detin o societate comerciala/persoanele care se ocupa evidenta contabila in vederea interactionarii cu autoritatile/institutiile publice pentru obitinerea de informatii, descarcarea de formulare oficiale si retransmiterea lor completate. </w:t>
      </w:r>
    </w:p>
    <w:p w14:paraId="0BADBADC" w14:textId="4897F784" w:rsidR="00597272" w:rsidRPr="007E6016" w:rsidRDefault="00BC6B3B" w:rsidP="00CE03AA">
      <w:pPr>
        <w:pBdr>
          <w:top w:val="single" w:sz="4" w:space="1" w:color="auto"/>
          <w:left w:val="single" w:sz="4" w:space="4" w:color="auto"/>
          <w:bottom w:val="single" w:sz="4" w:space="1" w:color="auto"/>
          <w:right w:val="single" w:sz="4" w:space="4" w:color="auto"/>
        </w:pBdr>
        <w:spacing w:after="120" w:line="240" w:lineRule="auto"/>
        <w:rPr>
          <w:rFonts w:ascii="Times New Roman" w:hAnsi="Times New Roman"/>
          <w:iCs/>
          <w:noProof/>
        </w:rPr>
      </w:pPr>
      <w:r w:rsidRPr="007E6016">
        <w:rPr>
          <w:rFonts w:ascii="Times New Roman" w:hAnsi="Times New Roman"/>
          <w:iCs/>
          <w:noProof/>
        </w:rPr>
        <w:t>- Institutii de invatamant superior de stat /preuniversitar: studentii din cadrul universitatilor / elevii.</w:t>
      </w:r>
    </w:p>
    <w:p w14:paraId="76FBC70E"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34106DF4" w14:textId="77777777"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75570BDE"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276F48DF" w14:textId="77777777"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734B6B59"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571A515F" w14:textId="77777777" w:rsidR="00C75D85" w:rsidRPr="007E6016" w:rsidRDefault="00C75D85" w:rsidP="00C75D85">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noProof/>
          <w:sz w:val="24"/>
          <w:lang w:val="en-GB"/>
        </w:rPr>
      </w:pPr>
      <w:r w:rsidRPr="007E6016">
        <w:rPr>
          <w:rFonts w:ascii="Times New Roman" w:hAnsi="Times New Roman"/>
          <w:noProof/>
          <w:sz w:val="24"/>
          <w:szCs w:val="24"/>
          <w:lang w:val="en-GB"/>
        </w:rPr>
        <w:t>Nu se vor utiliza instrumente financiare</w:t>
      </w:r>
    </w:p>
    <w:p w14:paraId="268E0835" w14:textId="118314C0" w:rsidR="00D769DF" w:rsidRPr="007E6016" w:rsidRDefault="00D769DF" w:rsidP="00E94F4C">
      <w:pPr>
        <w:spacing w:before="120" w:after="120" w:line="240" w:lineRule="auto"/>
        <w:rPr>
          <w:rFonts w:ascii="Times New Roman" w:eastAsia="Times New Roman" w:hAnsi="Times New Roman"/>
          <w:b/>
          <w:iCs/>
          <w:noProof/>
          <w:sz w:val="24"/>
          <w:szCs w:val="24"/>
          <w:lang w:val="en-GB"/>
        </w:rPr>
      </w:pPr>
    </w:p>
    <w:p w14:paraId="6CBFC517" w14:textId="13F8FE2A" w:rsidR="00320877" w:rsidRPr="007E6016" w:rsidRDefault="00320877" w:rsidP="00E94F4C">
      <w:pPr>
        <w:spacing w:before="120" w:after="120" w:line="240" w:lineRule="auto"/>
        <w:rPr>
          <w:rFonts w:ascii="Times New Roman" w:eastAsia="Times New Roman" w:hAnsi="Times New Roman"/>
          <w:b/>
          <w:iCs/>
          <w:noProof/>
          <w:sz w:val="24"/>
          <w:szCs w:val="24"/>
          <w:lang w:val="en-GB"/>
        </w:rPr>
      </w:pPr>
    </w:p>
    <w:p w14:paraId="523B6002" w14:textId="4ADF02E5" w:rsidR="00320877" w:rsidRPr="007E6016" w:rsidRDefault="00320877" w:rsidP="00E94F4C">
      <w:pPr>
        <w:spacing w:before="120" w:after="120" w:line="240" w:lineRule="auto"/>
        <w:rPr>
          <w:rFonts w:ascii="Times New Roman" w:eastAsia="Times New Roman" w:hAnsi="Times New Roman"/>
          <w:b/>
          <w:iCs/>
          <w:noProof/>
          <w:sz w:val="24"/>
          <w:szCs w:val="24"/>
          <w:lang w:val="en-GB"/>
        </w:rPr>
      </w:pPr>
    </w:p>
    <w:p w14:paraId="687EE0AF" w14:textId="667E7D14" w:rsidR="00320877" w:rsidRPr="007E6016" w:rsidRDefault="00320877" w:rsidP="00E94F4C">
      <w:pPr>
        <w:spacing w:before="120" w:after="120" w:line="240" w:lineRule="auto"/>
        <w:rPr>
          <w:rFonts w:ascii="Times New Roman" w:eastAsia="Times New Roman" w:hAnsi="Times New Roman"/>
          <w:b/>
          <w:iCs/>
          <w:noProof/>
          <w:sz w:val="24"/>
          <w:szCs w:val="24"/>
          <w:lang w:val="en-GB"/>
        </w:rPr>
      </w:pPr>
    </w:p>
    <w:p w14:paraId="1D914A80" w14:textId="69E3C8FE" w:rsidR="00320877" w:rsidRPr="007E6016" w:rsidRDefault="00320877" w:rsidP="00E94F4C">
      <w:pPr>
        <w:spacing w:before="120" w:after="120" w:line="240" w:lineRule="auto"/>
        <w:rPr>
          <w:rFonts w:ascii="Times New Roman" w:eastAsia="Times New Roman" w:hAnsi="Times New Roman"/>
          <w:b/>
          <w:iCs/>
          <w:noProof/>
          <w:sz w:val="24"/>
          <w:szCs w:val="24"/>
          <w:lang w:val="en-GB"/>
        </w:rPr>
      </w:pPr>
    </w:p>
    <w:p w14:paraId="62A2B6D3" w14:textId="7426DA67" w:rsidR="00320877" w:rsidRDefault="00320877" w:rsidP="00E94F4C">
      <w:pPr>
        <w:spacing w:before="120" w:after="120" w:line="240" w:lineRule="auto"/>
        <w:rPr>
          <w:rFonts w:ascii="Times New Roman" w:eastAsia="Times New Roman" w:hAnsi="Times New Roman"/>
          <w:b/>
          <w:iCs/>
          <w:noProof/>
          <w:sz w:val="24"/>
          <w:szCs w:val="24"/>
          <w:lang w:val="en-GB"/>
        </w:rPr>
      </w:pPr>
    </w:p>
    <w:p w14:paraId="11958F91" w14:textId="31B161C1" w:rsidR="00691BBB" w:rsidRDefault="00691BBB" w:rsidP="00E94F4C">
      <w:pPr>
        <w:spacing w:before="120" w:after="120" w:line="240" w:lineRule="auto"/>
        <w:rPr>
          <w:rFonts w:ascii="Times New Roman" w:eastAsia="Times New Roman" w:hAnsi="Times New Roman"/>
          <w:b/>
          <w:iCs/>
          <w:noProof/>
          <w:sz w:val="24"/>
          <w:szCs w:val="24"/>
          <w:lang w:val="en-GB"/>
        </w:rPr>
      </w:pPr>
    </w:p>
    <w:p w14:paraId="7CFFE5CD" w14:textId="788266A5" w:rsidR="00691BBB" w:rsidRDefault="00691BBB" w:rsidP="00E94F4C">
      <w:pPr>
        <w:spacing w:before="120" w:after="120" w:line="240" w:lineRule="auto"/>
        <w:rPr>
          <w:rFonts w:ascii="Times New Roman" w:eastAsia="Times New Roman" w:hAnsi="Times New Roman"/>
          <w:b/>
          <w:iCs/>
          <w:noProof/>
          <w:sz w:val="24"/>
          <w:szCs w:val="24"/>
          <w:lang w:val="en-GB"/>
        </w:rPr>
      </w:pPr>
    </w:p>
    <w:p w14:paraId="3DA8BCE8" w14:textId="0D63D897" w:rsidR="00BD4385" w:rsidRDefault="00BD4385" w:rsidP="00E94F4C">
      <w:pPr>
        <w:spacing w:before="120" w:after="120" w:line="240" w:lineRule="auto"/>
        <w:rPr>
          <w:rFonts w:ascii="Times New Roman" w:eastAsia="Times New Roman" w:hAnsi="Times New Roman"/>
          <w:b/>
          <w:iCs/>
          <w:noProof/>
          <w:sz w:val="24"/>
          <w:szCs w:val="24"/>
          <w:lang w:val="en-GB"/>
        </w:rPr>
      </w:pPr>
    </w:p>
    <w:p w14:paraId="4A78D732" w14:textId="18E477CD" w:rsidR="00BD4385" w:rsidRDefault="00BD4385" w:rsidP="00E94F4C">
      <w:pPr>
        <w:spacing w:before="120" w:after="120" w:line="240" w:lineRule="auto"/>
        <w:rPr>
          <w:rFonts w:ascii="Times New Roman" w:eastAsia="Times New Roman" w:hAnsi="Times New Roman"/>
          <w:b/>
          <w:iCs/>
          <w:noProof/>
          <w:sz w:val="24"/>
          <w:szCs w:val="24"/>
          <w:lang w:val="en-GB"/>
        </w:rPr>
      </w:pPr>
    </w:p>
    <w:p w14:paraId="0FD4B6C3" w14:textId="6E740EA9" w:rsidR="00BD4385" w:rsidRDefault="00BD4385" w:rsidP="00E94F4C">
      <w:pPr>
        <w:spacing w:before="120" w:after="120" w:line="240" w:lineRule="auto"/>
        <w:rPr>
          <w:rFonts w:ascii="Times New Roman" w:eastAsia="Times New Roman" w:hAnsi="Times New Roman"/>
          <w:b/>
          <w:iCs/>
          <w:noProof/>
          <w:sz w:val="24"/>
          <w:szCs w:val="24"/>
          <w:lang w:val="en-GB"/>
        </w:rPr>
      </w:pPr>
    </w:p>
    <w:p w14:paraId="75634F98" w14:textId="084AFD2E" w:rsidR="00BD4385" w:rsidRDefault="00BD4385" w:rsidP="00E94F4C">
      <w:pPr>
        <w:spacing w:before="120" w:after="120" w:line="240" w:lineRule="auto"/>
        <w:rPr>
          <w:rFonts w:ascii="Times New Roman" w:eastAsia="Times New Roman" w:hAnsi="Times New Roman"/>
          <w:b/>
          <w:iCs/>
          <w:noProof/>
          <w:sz w:val="24"/>
          <w:szCs w:val="24"/>
          <w:lang w:val="en-GB"/>
        </w:rPr>
      </w:pPr>
    </w:p>
    <w:p w14:paraId="3FDF7054" w14:textId="79E51D34" w:rsidR="00BD4385" w:rsidRDefault="00BD4385" w:rsidP="00E94F4C">
      <w:pPr>
        <w:spacing w:before="120" w:after="120" w:line="240" w:lineRule="auto"/>
        <w:rPr>
          <w:rFonts w:ascii="Times New Roman" w:eastAsia="Times New Roman" w:hAnsi="Times New Roman"/>
          <w:b/>
          <w:iCs/>
          <w:noProof/>
          <w:sz w:val="24"/>
          <w:szCs w:val="24"/>
          <w:lang w:val="en-GB"/>
        </w:rPr>
      </w:pPr>
    </w:p>
    <w:p w14:paraId="659E5A29" w14:textId="06F5C3EB" w:rsidR="00BD4385" w:rsidRDefault="00BD4385" w:rsidP="00E94F4C">
      <w:pPr>
        <w:spacing w:before="120" w:after="120" w:line="240" w:lineRule="auto"/>
        <w:rPr>
          <w:rFonts w:ascii="Times New Roman" w:eastAsia="Times New Roman" w:hAnsi="Times New Roman"/>
          <w:b/>
          <w:iCs/>
          <w:noProof/>
          <w:sz w:val="24"/>
          <w:szCs w:val="24"/>
          <w:lang w:val="en-GB"/>
        </w:rPr>
      </w:pPr>
    </w:p>
    <w:p w14:paraId="1D69CCDD" w14:textId="7EE5007D" w:rsidR="00BD4385" w:rsidRDefault="00BD4385" w:rsidP="00E94F4C">
      <w:pPr>
        <w:spacing w:before="120" w:after="120" w:line="240" w:lineRule="auto"/>
        <w:rPr>
          <w:rFonts w:ascii="Times New Roman" w:eastAsia="Times New Roman" w:hAnsi="Times New Roman"/>
          <w:b/>
          <w:iCs/>
          <w:noProof/>
          <w:sz w:val="24"/>
          <w:szCs w:val="24"/>
          <w:lang w:val="en-GB"/>
        </w:rPr>
      </w:pPr>
    </w:p>
    <w:p w14:paraId="3250C32E" w14:textId="5F5C9AA5" w:rsidR="00BD4385" w:rsidRDefault="00BD4385" w:rsidP="00E94F4C">
      <w:pPr>
        <w:spacing w:before="120" w:after="120" w:line="240" w:lineRule="auto"/>
        <w:rPr>
          <w:rFonts w:ascii="Times New Roman" w:eastAsia="Times New Roman" w:hAnsi="Times New Roman"/>
          <w:b/>
          <w:iCs/>
          <w:noProof/>
          <w:sz w:val="24"/>
          <w:szCs w:val="24"/>
          <w:lang w:val="en-GB"/>
        </w:rPr>
      </w:pPr>
    </w:p>
    <w:p w14:paraId="7EA58B19" w14:textId="2FD63226" w:rsidR="00BD4385" w:rsidRDefault="00BD4385" w:rsidP="00E94F4C">
      <w:pPr>
        <w:spacing w:before="120" w:after="120" w:line="240" w:lineRule="auto"/>
        <w:rPr>
          <w:rFonts w:ascii="Times New Roman" w:eastAsia="Times New Roman" w:hAnsi="Times New Roman"/>
          <w:b/>
          <w:iCs/>
          <w:noProof/>
          <w:sz w:val="24"/>
          <w:szCs w:val="24"/>
          <w:lang w:val="en-GB"/>
        </w:rPr>
      </w:pPr>
    </w:p>
    <w:p w14:paraId="474E9D38" w14:textId="2DF236C6" w:rsidR="00BD4385" w:rsidRDefault="00BD4385" w:rsidP="00E94F4C">
      <w:pPr>
        <w:spacing w:before="120" w:after="120" w:line="240" w:lineRule="auto"/>
        <w:rPr>
          <w:rFonts w:ascii="Times New Roman" w:eastAsia="Times New Roman" w:hAnsi="Times New Roman"/>
          <w:b/>
          <w:iCs/>
          <w:noProof/>
          <w:sz w:val="24"/>
          <w:szCs w:val="24"/>
          <w:lang w:val="en-GB"/>
        </w:rPr>
      </w:pPr>
    </w:p>
    <w:p w14:paraId="402C2412" w14:textId="78708DB8" w:rsidR="00BD4385" w:rsidRDefault="00BD4385" w:rsidP="00E94F4C">
      <w:pPr>
        <w:spacing w:before="120" w:after="120" w:line="240" w:lineRule="auto"/>
        <w:rPr>
          <w:rFonts w:ascii="Times New Roman" w:eastAsia="Times New Roman" w:hAnsi="Times New Roman"/>
          <w:b/>
          <w:iCs/>
          <w:noProof/>
          <w:sz w:val="24"/>
          <w:szCs w:val="24"/>
          <w:lang w:val="en-GB"/>
        </w:rPr>
      </w:pPr>
    </w:p>
    <w:p w14:paraId="10F9BB1E" w14:textId="578C1755" w:rsidR="00BD4385" w:rsidRDefault="00BD4385" w:rsidP="00E94F4C">
      <w:pPr>
        <w:spacing w:before="120" w:after="120" w:line="240" w:lineRule="auto"/>
        <w:rPr>
          <w:rFonts w:ascii="Times New Roman" w:eastAsia="Times New Roman" w:hAnsi="Times New Roman"/>
          <w:b/>
          <w:iCs/>
          <w:noProof/>
          <w:sz w:val="24"/>
          <w:szCs w:val="24"/>
          <w:lang w:val="en-GB"/>
        </w:rPr>
      </w:pPr>
    </w:p>
    <w:p w14:paraId="346802E1" w14:textId="154333E7" w:rsidR="00BD4385" w:rsidRDefault="00BD4385" w:rsidP="00E94F4C">
      <w:pPr>
        <w:spacing w:before="120" w:after="120" w:line="240" w:lineRule="auto"/>
        <w:rPr>
          <w:rFonts w:ascii="Times New Roman" w:eastAsia="Times New Roman" w:hAnsi="Times New Roman"/>
          <w:b/>
          <w:iCs/>
          <w:noProof/>
          <w:sz w:val="24"/>
          <w:szCs w:val="24"/>
          <w:lang w:val="en-GB"/>
        </w:rPr>
      </w:pPr>
    </w:p>
    <w:p w14:paraId="4E2AE74E" w14:textId="7DA3B5EB" w:rsidR="00BD4385" w:rsidRDefault="00BD4385" w:rsidP="00E94F4C">
      <w:pPr>
        <w:spacing w:before="120" w:after="120" w:line="240" w:lineRule="auto"/>
        <w:rPr>
          <w:rFonts w:ascii="Times New Roman" w:eastAsia="Times New Roman" w:hAnsi="Times New Roman"/>
          <w:b/>
          <w:iCs/>
          <w:noProof/>
          <w:sz w:val="24"/>
          <w:szCs w:val="24"/>
          <w:lang w:val="en-GB"/>
        </w:rPr>
      </w:pPr>
    </w:p>
    <w:p w14:paraId="0C8706AA" w14:textId="77777777" w:rsidR="00BD4385" w:rsidRPr="007E6016" w:rsidRDefault="00BD4385" w:rsidP="00E94F4C">
      <w:pPr>
        <w:spacing w:before="120" w:after="120" w:line="240" w:lineRule="auto"/>
        <w:rPr>
          <w:rFonts w:ascii="Times New Roman" w:eastAsia="Times New Roman" w:hAnsi="Times New Roman"/>
          <w:b/>
          <w:iCs/>
          <w:noProof/>
          <w:sz w:val="24"/>
          <w:szCs w:val="24"/>
          <w:lang w:val="en-GB"/>
        </w:rPr>
      </w:pPr>
    </w:p>
    <w:p w14:paraId="74C25D11" w14:textId="77777777" w:rsidR="00320877" w:rsidRPr="007E6016" w:rsidRDefault="00320877" w:rsidP="00E94F4C">
      <w:pPr>
        <w:spacing w:before="120" w:after="120" w:line="240" w:lineRule="auto"/>
        <w:rPr>
          <w:rFonts w:ascii="Times New Roman" w:eastAsia="Times New Roman" w:hAnsi="Times New Roman"/>
          <w:b/>
          <w:iCs/>
          <w:noProof/>
          <w:sz w:val="24"/>
          <w:szCs w:val="24"/>
          <w:lang w:val="en-GB"/>
        </w:rPr>
      </w:pPr>
    </w:p>
    <w:p w14:paraId="3F15AC53" w14:textId="77777777" w:rsidR="00D769DF" w:rsidRPr="007E6016" w:rsidRDefault="00D769DF" w:rsidP="00E94F4C">
      <w:pPr>
        <w:spacing w:before="120" w:after="120" w:line="240" w:lineRule="auto"/>
        <w:rPr>
          <w:rFonts w:ascii="Times New Roman" w:hAnsi="Times New Roman"/>
        </w:rPr>
      </w:pPr>
      <w:r w:rsidRPr="007E6016">
        <w:rPr>
          <w:rFonts w:ascii="Times New Roman" w:hAnsi="Times New Roman"/>
          <w:b/>
          <w:bCs/>
        </w:rPr>
        <w:lastRenderedPageBreak/>
        <w:t>2.A.3.2 Indicators</w:t>
      </w:r>
      <w:r w:rsidRPr="007E6016">
        <w:rPr>
          <w:rFonts w:ascii="Times New Roman" w:hAnsi="Times New Roman"/>
        </w:rPr>
        <w:t xml:space="preserve"> </w:t>
      </w:r>
    </w:p>
    <w:p w14:paraId="0F1BDFC0" w14:textId="77777777" w:rsidR="00D769DF" w:rsidRPr="007E6016" w:rsidRDefault="00D769DF" w:rsidP="00E94F4C">
      <w:pPr>
        <w:spacing w:before="120" w:after="120" w:line="240" w:lineRule="auto"/>
        <w:rPr>
          <w:rFonts w:ascii="Times New Roman" w:eastAsia="Times New Roman" w:hAnsi="Times New Roman"/>
          <w:b/>
          <w:iCs/>
          <w:noProof/>
          <w:sz w:val="24"/>
          <w:szCs w:val="24"/>
          <w:lang w:val="en-GB"/>
        </w:rPr>
      </w:pPr>
      <w:r w:rsidRPr="007E6016">
        <w:rPr>
          <w:rFonts w:ascii="Times New Roman" w:hAnsi="Times New Roman"/>
          <w:i/>
          <w:iCs/>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1341"/>
        <w:gridCol w:w="718"/>
        <w:gridCol w:w="1084"/>
        <w:gridCol w:w="576"/>
        <w:gridCol w:w="1146"/>
        <w:gridCol w:w="1512"/>
        <w:gridCol w:w="1133"/>
        <w:gridCol w:w="852"/>
      </w:tblGrid>
      <w:tr w:rsidR="00D769DF" w:rsidRPr="007E6016" w14:paraId="7F06D429" w14:textId="77777777" w:rsidTr="00B2268C">
        <w:trPr>
          <w:cantSplit/>
          <w:trHeight w:val="425"/>
          <w:tblHeader/>
        </w:trPr>
        <w:tc>
          <w:tcPr>
            <w:tcW w:w="5000" w:type="pct"/>
            <w:gridSpan w:val="9"/>
          </w:tcPr>
          <w:p w14:paraId="3A2D82FC" w14:textId="77777777" w:rsidR="00D769DF" w:rsidRPr="007E6016" w:rsidRDefault="00D769DF" w:rsidP="00B2268C">
            <w:pPr>
              <w:rPr>
                <w:rFonts w:ascii="Times New Roman" w:hAnsi="Times New Roman"/>
                <w:b/>
                <w:lang w:val="en-US"/>
              </w:rPr>
            </w:pPr>
            <w:r w:rsidRPr="007E6016">
              <w:rPr>
                <w:rFonts w:ascii="Times New Roman" w:hAnsi="Times New Roman"/>
                <w:b/>
                <w:iCs/>
                <w:lang w:val="en-US"/>
              </w:rPr>
              <w:t>Table 2: Output indicators</w:t>
            </w:r>
          </w:p>
        </w:tc>
      </w:tr>
      <w:tr w:rsidR="00D769DF" w:rsidRPr="007E6016" w14:paraId="3D0C982A" w14:textId="77777777" w:rsidTr="00D769DF">
        <w:trPr>
          <w:cantSplit/>
          <w:trHeight w:val="1281"/>
          <w:tblHeader/>
        </w:trPr>
        <w:tc>
          <w:tcPr>
            <w:tcW w:w="693" w:type="pct"/>
          </w:tcPr>
          <w:p w14:paraId="44062833"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 xml:space="preserve">Priority </w:t>
            </w:r>
          </w:p>
        </w:tc>
        <w:tc>
          <w:tcPr>
            <w:tcW w:w="670" w:type="pct"/>
          </w:tcPr>
          <w:p w14:paraId="3B40F762"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Specific objective (Investment for Jobs and Growth goal or EMFF)</w:t>
            </w:r>
          </w:p>
        </w:tc>
        <w:tc>
          <w:tcPr>
            <w:tcW w:w="343" w:type="pct"/>
          </w:tcPr>
          <w:p w14:paraId="465F2FAF"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Fund</w:t>
            </w:r>
          </w:p>
        </w:tc>
        <w:tc>
          <w:tcPr>
            <w:tcW w:w="581" w:type="pct"/>
          </w:tcPr>
          <w:p w14:paraId="4CB5388C"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Category of region</w:t>
            </w:r>
          </w:p>
        </w:tc>
        <w:tc>
          <w:tcPr>
            <w:tcW w:w="301" w:type="pct"/>
          </w:tcPr>
          <w:p w14:paraId="5F4722E2"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ID [5]</w:t>
            </w:r>
          </w:p>
        </w:tc>
        <w:tc>
          <w:tcPr>
            <w:tcW w:w="681" w:type="pct"/>
          </w:tcPr>
          <w:p w14:paraId="471211A4"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 xml:space="preserve">Indicator [255] </w:t>
            </w:r>
          </w:p>
        </w:tc>
        <w:tc>
          <w:tcPr>
            <w:tcW w:w="755" w:type="pct"/>
          </w:tcPr>
          <w:p w14:paraId="1B3B9CBE"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Measurement unit</w:t>
            </w:r>
          </w:p>
        </w:tc>
        <w:tc>
          <w:tcPr>
            <w:tcW w:w="572" w:type="pct"/>
          </w:tcPr>
          <w:p w14:paraId="58F8E888"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Milestone (2024)</w:t>
            </w:r>
          </w:p>
          <w:p w14:paraId="5FFD9C7F" w14:textId="77777777" w:rsidR="00D769DF" w:rsidRPr="007E6016" w:rsidRDefault="00D769DF" w:rsidP="00B2268C">
            <w:pPr>
              <w:rPr>
                <w:rFonts w:ascii="Times New Roman" w:hAnsi="Times New Roman"/>
                <w:b/>
                <w:lang w:val="en-US"/>
              </w:rPr>
            </w:pPr>
          </w:p>
        </w:tc>
        <w:tc>
          <w:tcPr>
            <w:tcW w:w="405" w:type="pct"/>
          </w:tcPr>
          <w:p w14:paraId="1F698DFA" w14:textId="77777777" w:rsidR="00D769DF" w:rsidRPr="007E6016" w:rsidRDefault="00D769DF" w:rsidP="00B2268C">
            <w:pPr>
              <w:rPr>
                <w:rFonts w:ascii="Times New Roman" w:hAnsi="Times New Roman"/>
                <w:b/>
                <w:lang w:val="en-US"/>
              </w:rPr>
            </w:pPr>
            <w:r w:rsidRPr="007E6016">
              <w:rPr>
                <w:rFonts w:ascii="Times New Roman" w:hAnsi="Times New Roman"/>
                <w:b/>
                <w:lang w:val="en-US"/>
              </w:rPr>
              <w:t>Target (2029)</w:t>
            </w:r>
          </w:p>
          <w:p w14:paraId="2F78817E" w14:textId="77777777" w:rsidR="00D769DF" w:rsidRPr="007E6016" w:rsidRDefault="00D769DF" w:rsidP="00B2268C">
            <w:pPr>
              <w:rPr>
                <w:rFonts w:ascii="Times New Roman" w:hAnsi="Times New Roman"/>
                <w:b/>
                <w:lang w:val="en-US"/>
              </w:rPr>
            </w:pPr>
          </w:p>
        </w:tc>
      </w:tr>
      <w:tr w:rsidR="00D769DF" w:rsidRPr="007E6016" w14:paraId="6DD2C466" w14:textId="77777777" w:rsidTr="00D769DF">
        <w:trPr>
          <w:cantSplit/>
          <w:trHeight w:val="332"/>
        </w:trPr>
        <w:tc>
          <w:tcPr>
            <w:tcW w:w="693" w:type="pct"/>
          </w:tcPr>
          <w:p w14:paraId="6035029A" w14:textId="77777777" w:rsidR="00D769DF" w:rsidRPr="007E6016" w:rsidRDefault="00D769DF" w:rsidP="00D769DF">
            <w:pPr>
              <w:jc w:val="center"/>
              <w:rPr>
                <w:rFonts w:ascii="Times New Roman" w:hAnsi="Times New Roman"/>
                <w:sz w:val="18"/>
                <w:szCs w:val="18"/>
              </w:rPr>
            </w:pPr>
            <w:r w:rsidRPr="007E6016">
              <w:rPr>
                <w:rFonts w:ascii="Times New Roman" w:hAnsi="Times New Roman"/>
                <w:b/>
                <w:sz w:val="18"/>
                <w:szCs w:val="18"/>
              </w:rPr>
              <w:t>O regiune competitivă prin inovare, digitalizare și întreprinderi dinamice</w:t>
            </w:r>
            <w:r w:rsidRPr="007E6016">
              <w:rPr>
                <w:rFonts w:ascii="Times New Roman" w:hAnsi="Times New Roman"/>
                <w:sz w:val="18"/>
                <w:szCs w:val="18"/>
              </w:rPr>
              <w:t xml:space="preserve"> </w:t>
            </w:r>
          </w:p>
          <w:p w14:paraId="598D0251" w14:textId="77777777" w:rsidR="00D769DF" w:rsidRPr="007E6016" w:rsidRDefault="00D769DF" w:rsidP="00B2268C">
            <w:pPr>
              <w:rPr>
                <w:rFonts w:ascii="Times New Roman" w:hAnsi="Times New Roman"/>
                <w:b/>
                <w:i/>
                <w:sz w:val="18"/>
                <w:szCs w:val="18"/>
                <w:lang w:val="en-US"/>
              </w:rPr>
            </w:pPr>
          </w:p>
        </w:tc>
        <w:tc>
          <w:tcPr>
            <w:tcW w:w="670" w:type="pct"/>
          </w:tcPr>
          <w:p w14:paraId="119EB1A6" w14:textId="77777777" w:rsidR="00D769DF" w:rsidRPr="007E6016" w:rsidRDefault="00D769DF" w:rsidP="00B2268C">
            <w:pPr>
              <w:rPr>
                <w:rFonts w:ascii="Times New Roman" w:hAnsi="Times New Roman"/>
                <w:b/>
                <w:i/>
                <w:sz w:val="18"/>
                <w:szCs w:val="18"/>
                <w:lang w:val="en-US"/>
              </w:rPr>
            </w:pPr>
            <w:r w:rsidRPr="007E6016">
              <w:rPr>
                <w:rFonts w:ascii="Times New Roman" w:hAnsi="Times New Roman"/>
                <w:i/>
                <w:noProof/>
                <w:sz w:val="18"/>
                <w:szCs w:val="18"/>
              </w:rPr>
              <w:t>a (ii) Fructificarea avantajelor digitalizării, în beneficiul cetățenilor, al companiilor și al guvernelor</w:t>
            </w:r>
          </w:p>
        </w:tc>
        <w:tc>
          <w:tcPr>
            <w:tcW w:w="343" w:type="pct"/>
          </w:tcPr>
          <w:p w14:paraId="1011E714" w14:textId="77777777" w:rsidR="00D769DF" w:rsidRPr="007E6016" w:rsidRDefault="00D769DF" w:rsidP="00B2268C">
            <w:pPr>
              <w:rPr>
                <w:rFonts w:ascii="Times New Roman" w:hAnsi="Times New Roman"/>
                <w:b/>
                <w:i/>
                <w:sz w:val="18"/>
                <w:szCs w:val="18"/>
                <w:lang w:val="en-US"/>
              </w:rPr>
            </w:pPr>
            <w:r w:rsidRPr="007E6016">
              <w:rPr>
                <w:rFonts w:ascii="Times New Roman" w:hAnsi="Times New Roman"/>
                <w:i/>
                <w:noProof/>
                <w:sz w:val="18"/>
                <w:szCs w:val="18"/>
              </w:rPr>
              <w:t>FEDR</w:t>
            </w:r>
          </w:p>
        </w:tc>
        <w:tc>
          <w:tcPr>
            <w:tcW w:w="581" w:type="pct"/>
          </w:tcPr>
          <w:p w14:paraId="19DA9F78" w14:textId="77777777" w:rsidR="00D769DF" w:rsidRPr="007E6016" w:rsidRDefault="00D769DF" w:rsidP="00B2268C">
            <w:pPr>
              <w:rPr>
                <w:rFonts w:ascii="Times New Roman" w:hAnsi="Times New Roman"/>
                <w:b/>
                <w:i/>
                <w:sz w:val="18"/>
                <w:szCs w:val="18"/>
                <w:lang w:val="en-US"/>
              </w:rPr>
            </w:pPr>
            <w:r w:rsidRPr="007E6016">
              <w:rPr>
                <w:rFonts w:ascii="Times New Roman" w:hAnsi="Times New Roman"/>
                <w:i/>
                <w:noProof/>
                <w:sz w:val="18"/>
                <w:szCs w:val="18"/>
              </w:rPr>
              <w:t>Mai putin dezvoltata</w:t>
            </w:r>
          </w:p>
        </w:tc>
        <w:tc>
          <w:tcPr>
            <w:tcW w:w="301" w:type="pct"/>
          </w:tcPr>
          <w:p w14:paraId="3079E24E" w14:textId="77777777" w:rsidR="00D769DF" w:rsidRPr="007E6016" w:rsidRDefault="00D769DF" w:rsidP="00B2268C">
            <w:pPr>
              <w:rPr>
                <w:rFonts w:ascii="Times New Roman" w:hAnsi="Times New Roman"/>
                <w:i/>
                <w:noProof/>
                <w:sz w:val="18"/>
                <w:szCs w:val="18"/>
              </w:rPr>
            </w:pPr>
            <w:r w:rsidRPr="007E6016">
              <w:rPr>
                <w:rFonts w:ascii="Times New Roman" w:hAnsi="Times New Roman"/>
                <w:i/>
                <w:noProof/>
                <w:sz w:val="18"/>
                <w:szCs w:val="18"/>
              </w:rPr>
              <w:t>RCO 13</w:t>
            </w:r>
          </w:p>
          <w:p w14:paraId="4EEB88C0" w14:textId="53BB2DEC" w:rsidR="00D769DF" w:rsidRPr="007E6016" w:rsidRDefault="00D769DF" w:rsidP="00B2268C">
            <w:pPr>
              <w:rPr>
                <w:rFonts w:ascii="Times New Roman" w:hAnsi="Times New Roman"/>
                <w:b/>
                <w:i/>
                <w:sz w:val="18"/>
                <w:szCs w:val="18"/>
                <w:lang w:val="en-US"/>
              </w:rPr>
            </w:pPr>
          </w:p>
          <w:p w14:paraId="4EDDAC12" w14:textId="77777777" w:rsidR="00B2268C" w:rsidRPr="007E6016" w:rsidRDefault="00B2268C" w:rsidP="00B2268C">
            <w:pPr>
              <w:rPr>
                <w:rFonts w:ascii="Times New Roman" w:hAnsi="Times New Roman"/>
                <w:b/>
                <w:i/>
                <w:sz w:val="18"/>
                <w:szCs w:val="18"/>
                <w:lang w:val="en-US"/>
              </w:rPr>
            </w:pPr>
          </w:p>
          <w:p w14:paraId="3CEA135A" w14:textId="5F794185" w:rsidR="00D769DF" w:rsidRPr="007E6016" w:rsidRDefault="00D769DF" w:rsidP="00B2268C">
            <w:pPr>
              <w:rPr>
                <w:rFonts w:ascii="Times New Roman" w:hAnsi="Times New Roman"/>
                <w:b/>
                <w:i/>
                <w:sz w:val="18"/>
                <w:szCs w:val="18"/>
                <w:lang w:val="en-US"/>
              </w:rPr>
            </w:pPr>
          </w:p>
        </w:tc>
        <w:tc>
          <w:tcPr>
            <w:tcW w:w="681" w:type="pct"/>
          </w:tcPr>
          <w:p w14:paraId="2F06EE45" w14:textId="77777777" w:rsidR="00D769DF" w:rsidRPr="007E6016" w:rsidRDefault="00D769DF" w:rsidP="00B2268C">
            <w:pPr>
              <w:rPr>
                <w:rFonts w:ascii="Times New Roman" w:hAnsi="Times New Roman"/>
                <w:noProof/>
                <w:sz w:val="18"/>
                <w:szCs w:val="18"/>
              </w:rPr>
            </w:pPr>
            <w:r w:rsidRPr="007E6016">
              <w:rPr>
                <w:rFonts w:ascii="Times New Roman" w:hAnsi="Times New Roman"/>
                <w:noProof/>
                <w:sz w:val="18"/>
                <w:szCs w:val="18"/>
              </w:rPr>
              <w:t>RCO 13 - Servicii și produse digitale dezvoltate pentru întreprinderi</w:t>
            </w:r>
          </w:p>
          <w:p w14:paraId="37EF8989" w14:textId="49D37E55" w:rsidR="00D769DF" w:rsidRPr="007E6016" w:rsidRDefault="00D769DF" w:rsidP="00B2268C">
            <w:pPr>
              <w:rPr>
                <w:rFonts w:ascii="Times New Roman" w:hAnsi="Times New Roman"/>
                <w:i/>
                <w:noProof/>
                <w:sz w:val="18"/>
                <w:szCs w:val="18"/>
              </w:rPr>
            </w:pPr>
          </w:p>
        </w:tc>
        <w:tc>
          <w:tcPr>
            <w:tcW w:w="755" w:type="pct"/>
          </w:tcPr>
          <w:p w14:paraId="21DC0155" w14:textId="77777777" w:rsidR="00D769DF" w:rsidRPr="007E6016" w:rsidRDefault="00D769DF" w:rsidP="00B2268C">
            <w:pPr>
              <w:rPr>
                <w:rFonts w:ascii="Times New Roman" w:hAnsi="Times New Roman"/>
                <w:noProof/>
                <w:sz w:val="18"/>
                <w:szCs w:val="18"/>
              </w:rPr>
            </w:pPr>
            <w:r w:rsidRPr="007E6016">
              <w:rPr>
                <w:rFonts w:ascii="Times New Roman" w:hAnsi="Times New Roman"/>
                <w:noProof/>
                <w:sz w:val="18"/>
                <w:szCs w:val="18"/>
              </w:rPr>
              <w:t>Euro</w:t>
            </w:r>
          </w:p>
          <w:p w14:paraId="102BD05B" w14:textId="782AABC1" w:rsidR="00D769DF" w:rsidRPr="007E6016" w:rsidRDefault="00D769DF" w:rsidP="00B2268C">
            <w:pPr>
              <w:rPr>
                <w:rFonts w:ascii="Times New Roman" w:hAnsi="Times New Roman"/>
                <w:noProof/>
                <w:sz w:val="18"/>
                <w:szCs w:val="18"/>
              </w:rPr>
            </w:pPr>
          </w:p>
          <w:p w14:paraId="180C0F4A" w14:textId="21B34D3F" w:rsidR="00B2268C" w:rsidRPr="007E6016" w:rsidRDefault="00B2268C" w:rsidP="00B2268C">
            <w:pPr>
              <w:rPr>
                <w:rFonts w:ascii="Times New Roman" w:hAnsi="Times New Roman"/>
                <w:noProof/>
                <w:sz w:val="18"/>
                <w:szCs w:val="18"/>
              </w:rPr>
            </w:pPr>
          </w:p>
          <w:p w14:paraId="76A728AC" w14:textId="05D056EF" w:rsidR="00B2268C" w:rsidRPr="007E6016" w:rsidRDefault="00B2268C" w:rsidP="00B2268C">
            <w:pPr>
              <w:rPr>
                <w:rFonts w:ascii="Times New Roman" w:hAnsi="Times New Roman"/>
                <w:noProof/>
                <w:sz w:val="18"/>
                <w:szCs w:val="18"/>
              </w:rPr>
            </w:pPr>
          </w:p>
          <w:p w14:paraId="24A3B976" w14:textId="77777777" w:rsidR="00B2268C" w:rsidRPr="007E6016" w:rsidRDefault="00B2268C" w:rsidP="00B2268C">
            <w:pPr>
              <w:rPr>
                <w:rFonts w:ascii="Times New Roman" w:hAnsi="Times New Roman"/>
                <w:noProof/>
                <w:sz w:val="18"/>
                <w:szCs w:val="18"/>
              </w:rPr>
            </w:pPr>
          </w:p>
          <w:p w14:paraId="17BA83F4" w14:textId="77777777" w:rsidR="00D769DF" w:rsidRPr="007E6016" w:rsidRDefault="00D769DF" w:rsidP="00320877">
            <w:pPr>
              <w:rPr>
                <w:rFonts w:ascii="Times New Roman" w:hAnsi="Times New Roman"/>
                <w:b/>
                <w:i/>
                <w:sz w:val="18"/>
                <w:szCs w:val="18"/>
                <w:lang w:val="en-US"/>
              </w:rPr>
            </w:pPr>
          </w:p>
        </w:tc>
        <w:tc>
          <w:tcPr>
            <w:tcW w:w="572" w:type="pct"/>
          </w:tcPr>
          <w:p w14:paraId="6964DE90" w14:textId="77777777" w:rsidR="00D769DF" w:rsidRPr="007E6016" w:rsidRDefault="00D769DF" w:rsidP="00B2268C">
            <w:pPr>
              <w:rPr>
                <w:rFonts w:ascii="Times New Roman" w:hAnsi="Times New Roman"/>
                <w:b/>
                <w:lang w:val="en-US"/>
              </w:rPr>
            </w:pPr>
          </w:p>
        </w:tc>
        <w:tc>
          <w:tcPr>
            <w:tcW w:w="405" w:type="pct"/>
          </w:tcPr>
          <w:p w14:paraId="5DBB199F" w14:textId="689104D6" w:rsidR="00D769DF" w:rsidRPr="007E6016" w:rsidRDefault="00BD534C" w:rsidP="00B2268C">
            <w:pPr>
              <w:rPr>
                <w:rFonts w:ascii="Times New Roman" w:hAnsi="Times New Roman"/>
                <w:b/>
                <w:lang w:val="en-US"/>
              </w:rPr>
            </w:pPr>
            <w:r>
              <w:rPr>
                <w:rFonts w:ascii="Times New Roman" w:hAnsi="Times New Roman"/>
                <w:b/>
                <w:lang w:val="en-US"/>
              </w:rPr>
              <w:t>5</w:t>
            </w:r>
            <w:r w:rsidR="00320877" w:rsidRPr="007E6016">
              <w:rPr>
                <w:rFonts w:ascii="Times New Roman" w:hAnsi="Times New Roman"/>
                <w:b/>
                <w:lang w:val="en-US"/>
              </w:rPr>
              <w:t xml:space="preserve"> mil. Euro</w:t>
            </w:r>
          </w:p>
        </w:tc>
      </w:tr>
    </w:tbl>
    <w:p w14:paraId="25474CCF" w14:textId="77777777" w:rsidR="0078710C" w:rsidRPr="007E6016" w:rsidRDefault="0078710C" w:rsidP="00E94F4C">
      <w:pPr>
        <w:spacing w:before="120" w:after="120" w:line="240" w:lineRule="auto"/>
        <w:rPr>
          <w:rFonts w:ascii="Times New Roman" w:eastAsia="Times New Roman" w:hAnsi="Times New Roman"/>
          <w:b/>
          <w:iCs/>
          <w:noProof/>
          <w:sz w:val="24"/>
          <w:szCs w:val="24"/>
          <w:lang w:val="en-GB"/>
        </w:rPr>
      </w:pP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979"/>
        <w:gridCol w:w="623"/>
        <w:gridCol w:w="830"/>
        <w:gridCol w:w="540"/>
        <w:gridCol w:w="963"/>
        <w:gridCol w:w="1096"/>
        <w:gridCol w:w="813"/>
        <w:gridCol w:w="855"/>
        <w:gridCol w:w="647"/>
        <w:gridCol w:w="656"/>
        <w:gridCol w:w="905"/>
      </w:tblGrid>
      <w:tr w:rsidR="0078710C" w:rsidRPr="007E6016" w14:paraId="52FA98AA" w14:textId="77777777" w:rsidTr="00320877">
        <w:trPr>
          <w:trHeight w:val="412"/>
          <w:tblHeader/>
        </w:trPr>
        <w:tc>
          <w:tcPr>
            <w:tcW w:w="5000" w:type="pct"/>
            <w:gridSpan w:val="12"/>
          </w:tcPr>
          <w:p w14:paraId="02174D3C" w14:textId="77777777" w:rsidR="0078710C" w:rsidRPr="007E6016" w:rsidRDefault="0078710C" w:rsidP="00B2268C">
            <w:pPr>
              <w:rPr>
                <w:rFonts w:ascii="Times New Roman" w:hAnsi="Times New Roman"/>
                <w:b/>
                <w:lang w:val="en-US"/>
              </w:rPr>
            </w:pPr>
            <w:r w:rsidRPr="007E6016">
              <w:rPr>
                <w:rFonts w:ascii="Times New Roman" w:hAnsi="Times New Roman"/>
                <w:b/>
                <w:iCs/>
                <w:lang w:val="en-US"/>
              </w:rPr>
              <w:t>Table 3: Result indicators</w:t>
            </w:r>
          </w:p>
        </w:tc>
      </w:tr>
      <w:tr w:rsidR="00B2268C" w:rsidRPr="007E6016" w14:paraId="0D2449A3" w14:textId="77777777" w:rsidTr="00320877">
        <w:trPr>
          <w:trHeight w:val="1520"/>
          <w:tblHeader/>
        </w:trPr>
        <w:tc>
          <w:tcPr>
            <w:tcW w:w="358" w:type="pct"/>
          </w:tcPr>
          <w:p w14:paraId="72BF8F7E"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523" w:type="pct"/>
          </w:tcPr>
          <w:p w14:paraId="39F0CE88"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278" w:type="pct"/>
          </w:tcPr>
          <w:p w14:paraId="663017B0"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Fund</w:t>
            </w:r>
          </w:p>
        </w:tc>
        <w:tc>
          <w:tcPr>
            <w:tcW w:w="456" w:type="pct"/>
          </w:tcPr>
          <w:p w14:paraId="5E09A46F"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Category of region</w:t>
            </w:r>
            <w:r w:rsidRPr="007E6016">
              <w:rPr>
                <w:rFonts w:ascii="Times New Roman" w:hAnsi="Times New Roman"/>
                <w:sz w:val="18"/>
                <w:szCs w:val="18"/>
                <w:lang w:val="en-US"/>
              </w:rPr>
              <w:t xml:space="preserve"> </w:t>
            </w:r>
          </w:p>
        </w:tc>
        <w:tc>
          <w:tcPr>
            <w:tcW w:w="238" w:type="pct"/>
          </w:tcPr>
          <w:p w14:paraId="32F62CF0"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ID [5]</w:t>
            </w:r>
          </w:p>
        </w:tc>
        <w:tc>
          <w:tcPr>
            <w:tcW w:w="541" w:type="pct"/>
          </w:tcPr>
          <w:p w14:paraId="2926BB45"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Indicator [255]</w:t>
            </w:r>
          </w:p>
        </w:tc>
        <w:tc>
          <w:tcPr>
            <w:tcW w:w="589" w:type="pct"/>
          </w:tcPr>
          <w:p w14:paraId="4DEB15DD"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433" w:type="pct"/>
          </w:tcPr>
          <w:p w14:paraId="4EB2AA48"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Baseline or reference value</w:t>
            </w:r>
          </w:p>
        </w:tc>
        <w:tc>
          <w:tcPr>
            <w:tcW w:w="450" w:type="pct"/>
          </w:tcPr>
          <w:p w14:paraId="373B74AF"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Reference year</w:t>
            </w:r>
          </w:p>
        </w:tc>
        <w:tc>
          <w:tcPr>
            <w:tcW w:w="322" w:type="pct"/>
          </w:tcPr>
          <w:p w14:paraId="7EF81FF5"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Target (2029)</w:t>
            </w:r>
          </w:p>
          <w:p w14:paraId="0FEEF7A9" w14:textId="77777777" w:rsidR="0078710C" w:rsidRPr="007E6016" w:rsidRDefault="0078710C" w:rsidP="00B2268C">
            <w:pPr>
              <w:rPr>
                <w:rFonts w:ascii="Times New Roman" w:hAnsi="Times New Roman"/>
                <w:b/>
                <w:sz w:val="18"/>
                <w:szCs w:val="18"/>
                <w:lang w:val="en-US"/>
              </w:rPr>
            </w:pPr>
          </w:p>
        </w:tc>
        <w:tc>
          <w:tcPr>
            <w:tcW w:w="335" w:type="pct"/>
          </w:tcPr>
          <w:p w14:paraId="5D9FD965"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Source of data [200]</w:t>
            </w:r>
          </w:p>
        </w:tc>
        <w:tc>
          <w:tcPr>
            <w:tcW w:w="473" w:type="pct"/>
          </w:tcPr>
          <w:p w14:paraId="5863F113"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Comments [200]</w:t>
            </w:r>
          </w:p>
        </w:tc>
      </w:tr>
      <w:tr w:rsidR="00B2268C" w:rsidRPr="007E6016" w14:paraId="4DDF286F" w14:textId="77777777" w:rsidTr="00320877">
        <w:trPr>
          <w:trHeight w:val="1520"/>
          <w:tblHeader/>
        </w:trPr>
        <w:tc>
          <w:tcPr>
            <w:tcW w:w="358" w:type="pct"/>
          </w:tcPr>
          <w:p w14:paraId="4603D932" w14:textId="77777777" w:rsidR="00B2268C" w:rsidRPr="007E6016" w:rsidRDefault="00B2268C" w:rsidP="00B2268C">
            <w:pPr>
              <w:rPr>
                <w:rFonts w:ascii="Times New Roman" w:hAnsi="Times New Roman"/>
                <w:b/>
                <w:sz w:val="18"/>
                <w:szCs w:val="18"/>
                <w:lang w:val="en-US"/>
              </w:rPr>
            </w:pPr>
          </w:p>
        </w:tc>
        <w:tc>
          <w:tcPr>
            <w:tcW w:w="523" w:type="pct"/>
          </w:tcPr>
          <w:p w14:paraId="1CB03D6A" w14:textId="4A59BFDA" w:rsidR="00B2268C" w:rsidRPr="007E6016" w:rsidRDefault="00B2268C" w:rsidP="00B2268C">
            <w:pPr>
              <w:rPr>
                <w:rFonts w:ascii="Times New Roman" w:hAnsi="Times New Roman"/>
                <w:b/>
                <w:sz w:val="18"/>
                <w:szCs w:val="18"/>
                <w:lang w:val="en-US"/>
              </w:rPr>
            </w:pPr>
            <w:r w:rsidRPr="007E6016">
              <w:rPr>
                <w:rFonts w:ascii="Times New Roman" w:hAnsi="Times New Roman"/>
                <w:sz w:val="18"/>
                <w:szCs w:val="18"/>
              </w:rPr>
              <w:t>a (ii) Fructificarea avantajelor digitalizării, în beneficiul cetățenilor, al companiilor și al guvernelor</w:t>
            </w:r>
          </w:p>
        </w:tc>
        <w:tc>
          <w:tcPr>
            <w:tcW w:w="278" w:type="pct"/>
          </w:tcPr>
          <w:p w14:paraId="3030D4B7" w14:textId="71B501ED" w:rsidR="00B2268C" w:rsidRPr="007E6016" w:rsidRDefault="00B2268C" w:rsidP="00B2268C">
            <w:pPr>
              <w:rPr>
                <w:rFonts w:ascii="Times New Roman" w:hAnsi="Times New Roman"/>
                <w:b/>
                <w:sz w:val="18"/>
                <w:szCs w:val="18"/>
                <w:lang w:val="en-US"/>
              </w:rPr>
            </w:pPr>
            <w:r w:rsidRPr="007E6016">
              <w:rPr>
                <w:rFonts w:ascii="Times New Roman" w:hAnsi="Times New Roman"/>
                <w:b/>
                <w:sz w:val="18"/>
                <w:szCs w:val="18"/>
                <w:lang w:val="en-US"/>
              </w:rPr>
              <w:t>FEDR</w:t>
            </w:r>
          </w:p>
        </w:tc>
        <w:tc>
          <w:tcPr>
            <w:tcW w:w="456" w:type="pct"/>
          </w:tcPr>
          <w:p w14:paraId="5C5D35B6" w14:textId="24FF407C" w:rsidR="00B2268C" w:rsidRPr="007E6016" w:rsidRDefault="00B2268C" w:rsidP="00B2268C">
            <w:pPr>
              <w:rPr>
                <w:rFonts w:ascii="Times New Roman" w:hAnsi="Times New Roman"/>
                <w:b/>
                <w:sz w:val="18"/>
                <w:szCs w:val="18"/>
                <w:lang w:val="en-US"/>
              </w:rPr>
            </w:pPr>
            <w:r w:rsidRPr="007E6016">
              <w:rPr>
                <w:rFonts w:ascii="Times New Roman" w:hAnsi="Times New Roman"/>
                <w:sz w:val="18"/>
                <w:szCs w:val="18"/>
              </w:rPr>
              <w:t>Mai puțin dezvoltate</w:t>
            </w:r>
          </w:p>
        </w:tc>
        <w:tc>
          <w:tcPr>
            <w:tcW w:w="238" w:type="pct"/>
          </w:tcPr>
          <w:p w14:paraId="7EE28106" w14:textId="072936A4" w:rsidR="00B2268C" w:rsidRPr="007E6016" w:rsidRDefault="00B2268C" w:rsidP="00B2268C">
            <w:pPr>
              <w:rPr>
                <w:rFonts w:ascii="Times New Roman" w:hAnsi="Times New Roman"/>
                <w:b/>
                <w:sz w:val="18"/>
                <w:szCs w:val="18"/>
                <w:lang w:val="en-US"/>
              </w:rPr>
            </w:pPr>
            <w:r w:rsidRPr="007E6016">
              <w:rPr>
                <w:rFonts w:ascii="Times New Roman" w:hAnsi="Times New Roman"/>
                <w:b/>
                <w:sz w:val="18"/>
                <w:szCs w:val="18"/>
                <w:lang w:val="en-US"/>
              </w:rPr>
              <w:t>RCR 1</w:t>
            </w:r>
            <w:r w:rsidR="00320877" w:rsidRPr="007E6016">
              <w:rPr>
                <w:rFonts w:ascii="Times New Roman" w:hAnsi="Times New Roman"/>
                <w:b/>
                <w:sz w:val="18"/>
                <w:szCs w:val="18"/>
                <w:lang w:val="en-US"/>
              </w:rPr>
              <w:t>2</w:t>
            </w:r>
          </w:p>
        </w:tc>
        <w:tc>
          <w:tcPr>
            <w:tcW w:w="541" w:type="pct"/>
          </w:tcPr>
          <w:p w14:paraId="527CB153" w14:textId="2A280AA2" w:rsidR="00B2268C" w:rsidRPr="007E6016" w:rsidRDefault="00B2268C" w:rsidP="00B2268C">
            <w:pPr>
              <w:rPr>
                <w:rFonts w:ascii="Times New Roman" w:hAnsi="Times New Roman"/>
                <w:b/>
                <w:sz w:val="18"/>
                <w:szCs w:val="18"/>
                <w:lang w:val="en-US"/>
              </w:rPr>
            </w:pPr>
            <w:r w:rsidRPr="007E6016">
              <w:rPr>
                <w:rFonts w:ascii="Times New Roman" w:hAnsi="Times New Roman"/>
                <w:sz w:val="18"/>
                <w:szCs w:val="18"/>
              </w:rPr>
              <w:t>RCR 1</w:t>
            </w:r>
            <w:r w:rsidR="00320877" w:rsidRPr="007E6016">
              <w:rPr>
                <w:rFonts w:ascii="Times New Roman" w:hAnsi="Times New Roman"/>
                <w:sz w:val="18"/>
                <w:szCs w:val="18"/>
              </w:rPr>
              <w:t>2</w:t>
            </w:r>
            <w:r w:rsidRPr="007E6016">
              <w:rPr>
                <w:rFonts w:ascii="Times New Roman" w:hAnsi="Times New Roman"/>
                <w:sz w:val="18"/>
                <w:szCs w:val="18"/>
              </w:rPr>
              <w:t xml:space="preserve"> - Utilizatori de servicii </w:t>
            </w:r>
            <w:r w:rsidR="00320877" w:rsidRPr="007E6016">
              <w:rPr>
                <w:rFonts w:ascii="Times New Roman" w:hAnsi="Times New Roman"/>
                <w:sz w:val="18"/>
                <w:szCs w:val="18"/>
              </w:rPr>
              <w:t xml:space="preserve">digitale, produse si procese noi sau imbunatatite dezvoltate de intreprideri </w:t>
            </w:r>
          </w:p>
        </w:tc>
        <w:tc>
          <w:tcPr>
            <w:tcW w:w="589" w:type="pct"/>
          </w:tcPr>
          <w:p w14:paraId="14AB9798" w14:textId="68762598" w:rsidR="00B2268C" w:rsidRPr="007E6016" w:rsidRDefault="00B2268C" w:rsidP="00B2268C">
            <w:pPr>
              <w:rPr>
                <w:rFonts w:ascii="Times New Roman" w:hAnsi="Times New Roman"/>
                <w:b/>
                <w:sz w:val="18"/>
                <w:szCs w:val="18"/>
                <w:lang w:val="en-US"/>
              </w:rPr>
            </w:pPr>
            <w:proofErr w:type="spellStart"/>
            <w:r w:rsidRPr="007E6016">
              <w:rPr>
                <w:rFonts w:ascii="Times New Roman" w:hAnsi="Times New Roman"/>
                <w:b/>
                <w:sz w:val="18"/>
                <w:szCs w:val="18"/>
                <w:lang w:val="en-US"/>
              </w:rPr>
              <w:t>Utilizatori</w:t>
            </w:r>
            <w:proofErr w:type="spellEnd"/>
            <w:r w:rsidRPr="007E6016">
              <w:rPr>
                <w:rFonts w:ascii="Times New Roman" w:hAnsi="Times New Roman"/>
                <w:b/>
                <w:sz w:val="18"/>
                <w:szCs w:val="18"/>
                <w:lang w:val="en-US"/>
              </w:rPr>
              <w:t xml:space="preserve"> </w:t>
            </w:r>
            <w:proofErr w:type="spellStart"/>
            <w:r w:rsidRPr="007E6016">
              <w:rPr>
                <w:rFonts w:ascii="Times New Roman" w:hAnsi="Times New Roman"/>
                <w:b/>
                <w:sz w:val="18"/>
                <w:szCs w:val="18"/>
                <w:lang w:val="en-US"/>
              </w:rPr>
              <w:t>anuali</w:t>
            </w:r>
            <w:proofErr w:type="spellEnd"/>
          </w:p>
        </w:tc>
        <w:tc>
          <w:tcPr>
            <w:tcW w:w="433" w:type="pct"/>
          </w:tcPr>
          <w:p w14:paraId="15E35EEA" w14:textId="178D34AD" w:rsidR="00B2268C" w:rsidRPr="007E6016" w:rsidRDefault="00B2268C" w:rsidP="00B2268C">
            <w:pPr>
              <w:rPr>
                <w:rFonts w:ascii="Times New Roman" w:hAnsi="Times New Roman"/>
                <w:b/>
                <w:sz w:val="18"/>
                <w:szCs w:val="18"/>
                <w:lang w:val="en-US"/>
              </w:rPr>
            </w:pPr>
            <w:r w:rsidRPr="007E6016">
              <w:rPr>
                <w:rFonts w:ascii="Times New Roman" w:hAnsi="Times New Roman"/>
                <w:b/>
                <w:sz w:val="18"/>
                <w:szCs w:val="18"/>
                <w:lang w:val="en-US"/>
              </w:rPr>
              <w:t>0</w:t>
            </w:r>
          </w:p>
        </w:tc>
        <w:tc>
          <w:tcPr>
            <w:tcW w:w="450" w:type="pct"/>
          </w:tcPr>
          <w:p w14:paraId="4EBCEF6E" w14:textId="4468C26C" w:rsidR="00B2268C" w:rsidRPr="007E6016" w:rsidRDefault="00B2268C" w:rsidP="00B2268C">
            <w:pPr>
              <w:rPr>
                <w:rFonts w:ascii="Times New Roman" w:hAnsi="Times New Roman"/>
                <w:b/>
                <w:sz w:val="18"/>
                <w:szCs w:val="18"/>
                <w:lang w:val="en-US"/>
              </w:rPr>
            </w:pPr>
            <w:r w:rsidRPr="007E6016">
              <w:rPr>
                <w:rFonts w:ascii="Times New Roman" w:hAnsi="Times New Roman"/>
                <w:b/>
                <w:sz w:val="18"/>
                <w:szCs w:val="18"/>
                <w:lang w:val="en-US"/>
              </w:rPr>
              <w:t>2021</w:t>
            </w:r>
          </w:p>
        </w:tc>
        <w:tc>
          <w:tcPr>
            <w:tcW w:w="322" w:type="pct"/>
          </w:tcPr>
          <w:p w14:paraId="413A202F" w14:textId="77777777" w:rsidR="00B2268C" w:rsidRPr="007E6016" w:rsidRDefault="00B2268C" w:rsidP="00B2268C">
            <w:pPr>
              <w:rPr>
                <w:rFonts w:ascii="Times New Roman" w:hAnsi="Times New Roman"/>
                <w:b/>
                <w:sz w:val="18"/>
                <w:szCs w:val="18"/>
                <w:lang w:val="en-US"/>
              </w:rPr>
            </w:pPr>
          </w:p>
        </w:tc>
        <w:tc>
          <w:tcPr>
            <w:tcW w:w="335" w:type="pct"/>
          </w:tcPr>
          <w:p w14:paraId="6DF18104" w14:textId="77777777" w:rsidR="00B2268C" w:rsidRPr="007E6016" w:rsidRDefault="00B2268C" w:rsidP="00B2268C">
            <w:pPr>
              <w:rPr>
                <w:rFonts w:ascii="Times New Roman" w:hAnsi="Times New Roman"/>
                <w:b/>
                <w:sz w:val="18"/>
                <w:szCs w:val="18"/>
                <w:lang w:val="en-US"/>
              </w:rPr>
            </w:pPr>
          </w:p>
        </w:tc>
        <w:tc>
          <w:tcPr>
            <w:tcW w:w="473" w:type="pct"/>
          </w:tcPr>
          <w:p w14:paraId="64EF5D67" w14:textId="77777777" w:rsidR="00B2268C" w:rsidRPr="007E6016" w:rsidRDefault="00B2268C" w:rsidP="00B2268C">
            <w:pPr>
              <w:rPr>
                <w:rFonts w:ascii="Times New Roman" w:hAnsi="Times New Roman"/>
                <w:b/>
                <w:sz w:val="18"/>
                <w:szCs w:val="18"/>
                <w:lang w:val="en-US"/>
              </w:rPr>
            </w:pPr>
          </w:p>
        </w:tc>
      </w:tr>
    </w:tbl>
    <w:p w14:paraId="1718585D" w14:textId="4B0CD090" w:rsidR="0078710C" w:rsidRDefault="0078710C" w:rsidP="00E94F4C">
      <w:pPr>
        <w:spacing w:before="120" w:after="120" w:line="240" w:lineRule="auto"/>
        <w:rPr>
          <w:rFonts w:ascii="Times New Roman" w:eastAsia="Times New Roman" w:hAnsi="Times New Roman"/>
          <w:b/>
          <w:iCs/>
          <w:noProof/>
          <w:sz w:val="24"/>
          <w:szCs w:val="24"/>
          <w:lang w:val="en-GB"/>
        </w:rPr>
      </w:pPr>
    </w:p>
    <w:p w14:paraId="45A9F9BB" w14:textId="24DE5779" w:rsidR="001416FC" w:rsidRDefault="001416FC" w:rsidP="00E94F4C">
      <w:pPr>
        <w:spacing w:before="120" w:after="120" w:line="240" w:lineRule="auto"/>
        <w:rPr>
          <w:rFonts w:ascii="Times New Roman" w:eastAsia="Times New Roman" w:hAnsi="Times New Roman"/>
          <w:b/>
          <w:iCs/>
          <w:noProof/>
          <w:sz w:val="24"/>
          <w:szCs w:val="24"/>
          <w:lang w:val="en-GB"/>
        </w:rPr>
      </w:pPr>
    </w:p>
    <w:p w14:paraId="00CE7CF3" w14:textId="0C9C2E67" w:rsidR="001416FC" w:rsidRDefault="001416FC" w:rsidP="00E94F4C">
      <w:pPr>
        <w:spacing w:before="120" w:after="120" w:line="240" w:lineRule="auto"/>
        <w:rPr>
          <w:rFonts w:ascii="Times New Roman" w:eastAsia="Times New Roman" w:hAnsi="Times New Roman"/>
          <w:b/>
          <w:iCs/>
          <w:noProof/>
          <w:sz w:val="24"/>
          <w:szCs w:val="24"/>
          <w:lang w:val="en-GB"/>
        </w:rPr>
      </w:pPr>
    </w:p>
    <w:p w14:paraId="5EACDAC4" w14:textId="77777777" w:rsidR="001416FC" w:rsidRPr="007E6016" w:rsidRDefault="001416FC" w:rsidP="00E94F4C">
      <w:pPr>
        <w:spacing w:before="120" w:after="120" w:line="240" w:lineRule="auto"/>
        <w:rPr>
          <w:rFonts w:ascii="Times New Roman" w:eastAsia="Times New Roman" w:hAnsi="Times New Roman"/>
          <w:b/>
          <w:iCs/>
          <w:noProof/>
          <w:sz w:val="24"/>
          <w:szCs w:val="24"/>
          <w:lang w:val="en-GB"/>
        </w:rPr>
      </w:pPr>
    </w:p>
    <w:p w14:paraId="778D3956" w14:textId="77777777" w:rsidR="001250C8" w:rsidRPr="007E6016" w:rsidRDefault="00E94F4C" w:rsidP="00E94F4C">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 xml:space="preserve">2.A.3. Specific objective  (Investment for Jobs and Growth goal) </w:t>
      </w:r>
    </w:p>
    <w:p w14:paraId="5B336555" w14:textId="37B6B6BD" w:rsidR="00E94F4C" w:rsidRPr="007E6016" w:rsidRDefault="00E94F4C" w:rsidP="00E94F4C">
      <w:pPr>
        <w:jc w:val="both"/>
        <w:rPr>
          <w:rFonts w:ascii="Times New Roman" w:hAnsi="Times New Roman"/>
          <w:b/>
          <w:bCs/>
          <w:i/>
          <w:sz w:val="24"/>
          <w:szCs w:val="24"/>
          <w:u w:val="single"/>
        </w:rPr>
      </w:pPr>
      <w:r w:rsidRPr="007E6016">
        <w:rPr>
          <w:rFonts w:ascii="Times New Roman" w:hAnsi="Times New Roman"/>
          <w:b/>
          <w:bCs/>
          <w:i/>
          <w:sz w:val="24"/>
          <w:szCs w:val="24"/>
          <w:highlight w:val="lightGray"/>
          <w:u w:val="single"/>
        </w:rPr>
        <w:t>a (iii)</w:t>
      </w:r>
      <w:r w:rsidRPr="007E6016">
        <w:rPr>
          <w:rFonts w:ascii="Times New Roman" w:hAnsi="Times New Roman"/>
          <w:b/>
          <w:bCs/>
          <w:sz w:val="24"/>
          <w:szCs w:val="24"/>
          <w:highlight w:val="lightGray"/>
          <w:u w:val="single"/>
        </w:rPr>
        <w:t xml:space="preserve"> </w:t>
      </w:r>
      <w:r w:rsidRPr="007E6016">
        <w:rPr>
          <w:rFonts w:ascii="Times New Roman" w:hAnsi="Times New Roman"/>
          <w:b/>
          <w:bCs/>
          <w:i/>
          <w:sz w:val="24"/>
          <w:szCs w:val="24"/>
          <w:highlight w:val="lightGray"/>
          <w:u w:val="single"/>
        </w:rPr>
        <w:t>Impulsionarea creșterii și competitivității IMM-urilor</w:t>
      </w:r>
      <w:r w:rsidR="00C75D85" w:rsidRPr="007E6016">
        <w:rPr>
          <w:rFonts w:ascii="Times New Roman" w:hAnsi="Times New Roman"/>
          <w:b/>
          <w:bCs/>
          <w:i/>
          <w:sz w:val="24"/>
          <w:szCs w:val="24"/>
          <w:highlight w:val="lightGray"/>
          <w:u w:val="single"/>
        </w:rPr>
        <w:t xml:space="preserve"> și crearea de locuri de muncă</w:t>
      </w:r>
    </w:p>
    <w:p w14:paraId="079FC1CD" w14:textId="0B23F36B" w:rsidR="00E94F4C" w:rsidRPr="007E6016" w:rsidRDefault="00E94F4C" w:rsidP="00E94F4C">
      <w:pPr>
        <w:spacing w:before="240" w:after="240"/>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2.A.3.</w:t>
      </w:r>
      <w:r w:rsidR="001250C8"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16DA9A8F"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5B68258E" w14:textId="77777777" w:rsidR="00E94F4C" w:rsidRPr="007E6016" w:rsidRDefault="00E94F4C" w:rsidP="00E94F4C">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4EC65FFF"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7873495D" w14:textId="03106390" w:rsidR="00E94F4C" w:rsidRPr="007E6016" w:rsidRDefault="00E94F4C"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3DD1E4DA" w14:textId="6FEF2169" w:rsidR="0012568F" w:rsidRPr="007E6016" w:rsidRDefault="0012568F" w:rsidP="002831AB">
            <w:pPr>
              <w:pStyle w:val="Default"/>
              <w:spacing w:after="120" w:line="23" w:lineRule="atLeast"/>
              <w:jc w:val="both"/>
              <w:rPr>
                <w:rFonts w:ascii="Times New Roman" w:hAnsi="Times New Roman" w:cs="Times New Roman"/>
                <w:bCs/>
                <w:color w:val="auto"/>
                <w:sz w:val="22"/>
                <w:szCs w:val="22"/>
              </w:rPr>
            </w:pPr>
            <w:proofErr w:type="spellStart"/>
            <w:r w:rsidRPr="007E6016">
              <w:rPr>
                <w:rFonts w:ascii="Times New Roman" w:hAnsi="Times New Roman" w:cs="Times New Roman"/>
                <w:bCs/>
                <w:color w:val="auto"/>
                <w:sz w:val="22"/>
                <w:szCs w:val="22"/>
              </w:rPr>
              <w:t>Principalele</w:t>
            </w:r>
            <w:proofErr w:type="spellEnd"/>
            <w:r w:rsidRPr="007E6016">
              <w:rPr>
                <w:rFonts w:ascii="Times New Roman" w:hAnsi="Times New Roman" w:cs="Times New Roman"/>
                <w:bCs/>
                <w:color w:val="auto"/>
                <w:sz w:val="22"/>
                <w:szCs w:val="22"/>
              </w:rPr>
              <w:t xml:space="preserve"> </w:t>
            </w:r>
            <w:proofErr w:type="spellStart"/>
            <w:r w:rsidRPr="007E6016">
              <w:rPr>
                <w:rFonts w:ascii="Times New Roman" w:hAnsi="Times New Roman" w:cs="Times New Roman"/>
                <w:bCs/>
                <w:color w:val="auto"/>
                <w:sz w:val="22"/>
                <w:szCs w:val="22"/>
              </w:rPr>
              <w:t>acțiuni</w:t>
            </w:r>
            <w:proofErr w:type="spellEnd"/>
            <w:r w:rsidRPr="007E6016">
              <w:rPr>
                <w:rFonts w:ascii="Times New Roman" w:hAnsi="Times New Roman" w:cs="Times New Roman"/>
                <w:bCs/>
                <w:color w:val="auto"/>
                <w:sz w:val="22"/>
                <w:szCs w:val="22"/>
              </w:rPr>
              <w:t xml:space="preserve"> </w:t>
            </w:r>
            <w:proofErr w:type="spellStart"/>
            <w:r w:rsidRPr="007E6016">
              <w:rPr>
                <w:rFonts w:ascii="Times New Roman" w:hAnsi="Times New Roman" w:cs="Times New Roman"/>
                <w:bCs/>
                <w:color w:val="auto"/>
                <w:sz w:val="22"/>
                <w:szCs w:val="22"/>
              </w:rPr>
              <w:t>în</w:t>
            </w:r>
            <w:proofErr w:type="spellEnd"/>
            <w:r w:rsidRPr="007E6016">
              <w:rPr>
                <w:rFonts w:ascii="Times New Roman" w:hAnsi="Times New Roman" w:cs="Times New Roman"/>
                <w:bCs/>
                <w:color w:val="auto"/>
                <w:sz w:val="22"/>
                <w:szCs w:val="22"/>
              </w:rPr>
              <w:t xml:space="preserve"> </w:t>
            </w:r>
            <w:proofErr w:type="spellStart"/>
            <w:r w:rsidRPr="007E6016">
              <w:rPr>
                <w:rFonts w:ascii="Times New Roman" w:hAnsi="Times New Roman" w:cs="Times New Roman"/>
                <w:bCs/>
                <w:color w:val="auto"/>
                <w:sz w:val="22"/>
                <w:szCs w:val="22"/>
              </w:rPr>
              <w:t>cadrul</w:t>
            </w:r>
            <w:proofErr w:type="spellEnd"/>
            <w:r w:rsidRPr="007E6016">
              <w:rPr>
                <w:rFonts w:ascii="Times New Roman" w:hAnsi="Times New Roman" w:cs="Times New Roman"/>
                <w:bCs/>
                <w:color w:val="auto"/>
                <w:sz w:val="22"/>
                <w:szCs w:val="22"/>
              </w:rPr>
              <w:t xml:space="preserve"> </w:t>
            </w:r>
            <w:proofErr w:type="spellStart"/>
            <w:r w:rsidRPr="007E6016">
              <w:rPr>
                <w:rFonts w:ascii="Times New Roman" w:hAnsi="Times New Roman" w:cs="Times New Roman"/>
                <w:bCs/>
                <w:color w:val="auto"/>
                <w:sz w:val="22"/>
                <w:szCs w:val="22"/>
              </w:rPr>
              <w:t>acestui</w:t>
            </w:r>
            <w:proofErr w:type="spellEnd"/>
            <w:r w:rsidRPr="007E6016">
              <w:rPr>
                <w:rFonts w:ascii="Times New Roman" w:hAnsi="Times New Roman" w:cs="Times New Roman"/>
                <w:bCs/>
                <w:color w:val="auto"/>
                <w:sz w:val="22"/>
                <w:szCs w:val="22"/>
              </w:rPr>
              <w:t xml:space="preserve"> </w:t>
            </w:r>
            <w:proofErr w:type="spellStart"/>
            <w:r w:rsidRPr="007E6016">
              <w:rPr>
                <w:rFonts w:ascii="Times New Roman" w:hAnsi="Times New Roman" w:cs="Times New Roman"/>
                <w:bCs/>
                <w:color w:val="auto"/>
                <w:sz w:val="22"/>
                <w:szCs w:val="22"/>
              </w:rPr>
              <w:t>obiectiv</w:t>
            </w:r>
            <w:proofErr w:type="spellEnd"/>
            <w:r w:rsidRPr="007E6016">
              <w:rPr>
                <w:rFonts w:ascii="Times New Roman" w:hAnsi="Times New Roman" w:cs="Times New Roman"/>
                <w:bCs/>
                <w:color w:val="auto"/>
                <w:sz w:val="22"/>
                <w:szCs w:val="22"/>
              </w:rPr>
              <w:t xml:space="preserve"> sunt </w:t>
            </w:r>
          </w:p>
          <w:p w14:paraId="21D8CF43" w14:textId="29306D81" w:rsidR="00CE03AA" w:rsidRPr="007E6016" w:rsidRDefault="00CE03AA" w:rsidP="00CE03AA">
            <w:pPr>
              <w:snapToGrid w:val="0"/>
              <w:spacing w:after="120" w:line="240" w:lineRule="auto"/>
              <w:jc w:val="both"/>
              <w:rPr>
                <w:rFonts w:ascii="Times New Roman" w:hAnsi="Times New Roman"/>
              </w:rPr>
            </w:pPr>
            <w:r w:rsidRPr="007E6016">
              <w:rPr>
                <w:rFonts w:ascii="Times New Roman" w:hAnsi="Times New Roman"/>
              </w:rPr>
              <w:t xml:space="preserve">Principalele actiuni incluse in acest obiectiv specific vizeaza investitiile in sectorul </w:t>
            </w:r>
            <w:r w:rsidR="001416FC">
              <w:rPr>
                <w:rFonts w:ascii="Times New Roman" w:hAnsi="Times New Roman"/>
              </w:rPr>
              <w:t xml:space="preserve">microintreprinderilor, </w:t>
            </w:r>
            <w:r w:rsidRPr="007E6016">
              <w:rPr>
                <w:rFonts w:ascii="Times New Roman" w:hAnsi="Times New Roman"/>
              </w:rPr>
              <w:t>IMM pentru dezvoltarea capacitatilor de productie, pentru introducerea noilor tehnologii</w:t>
            </w:r>
            <w:r w:rsidR="001416FC">
              <w:rPr>
                <w:rFonts w:ascii="Times New Roman" w:hAnsi="Times New Roman"/>
              </w:rPr>
              <w:t xml:space="preserve">, sprijinirea </w:t>
            </w:r>
            <w:r w:rsidRPr="007E6016">
              <w:rPr>
                <w:rFonts w:ascii="Times New Roman" w:hAnsi="Times New Roman"/>
              </w:rPr>
              <w:t xml:space="preserve"> </w:t>
            </w:r>
            <w:r w:rsidR="001416FC" w:rsidRPr="007E6016">
              <w:rPr>
                <w:rFonts w:ascii="Times New Roman" w:hAnsi="Times New Roman"/>
                <w:bCs/>
              </w:rPr>
              <w:t>tranziti</w:t>
            </w:r>
            <w:r w:rsidR="001416FC">
              <w:rPr>
                <w:rFonts w:ascii="Times New Roman" w:hAnsi="Times New Roman"/>
                <w:bCs/>
              </w:rPr>
              <w:t>ei</w:t>
            </w:r>
            <w:r w:rsidR="001416FC" w:rsidRPr="007E6016">
              <w:rPr>
                <w:rFonts w:ascii="Times New Roman" w:hAnsi="Times New Roman"/>
                <w:bCs/>
              </w:rPr>
              <w:t xml:space="preserve"> industriala</w:t>
            </w:r>
            <w:r w:rsidR="001416FC" w:rsidRPr="007E6016">
              <w:rPr>
                <w:rFonts w:ascii="Times New Roman" w:hAnsi="Times New Roman"/>
              </w:rPr>
              <w:t xml:space="preserve"> </w:t>
            </w:r>
            <w:r w:rsidRPr="007E6016">
              <w:rPr>
                <w:rFonts w:ascii="Times New Roman" w:hAnsi="Times New Roman"/>
              </w:rPr>
              <w:t xml:space="preserve">si pentru implementarea unor solutii de economie circulara. </w:t>
            </w:r>
            <w:r w:rsidR="001416FC">
              <w:rPr>
                <w:rFonts w:ascii="Times New Roman" w:hAnsi="Times New Roman"/>
              </w:rPr>
              <w:t xml:space="preserve">Sunt vizate actiuni </w:t>
            </w:r>
            <w:r w:rsidR="001416FC" w:rsidRPr="007E6016">
              <w:rPr>
                <w:rFonts w:ascii="Times New Roman" w:hAnsi="Times New Roman"/>
                <w:bCs/>
              </w:rPr>
              <w:t xml:space="preserve">legate de sprijinirea </w:t>
            </w:r>
            <w:r w:rsidR="001416FC">
              <w:rPr>
                <w:rFonts w:ascii="Times New Roman" w:hAnsi="Times New Roman"/>
                <w:bCs/>
              </w:rPr>
              <w:t>dezvoltarii</w:t>
            </w:r>
            <w:r w:rsidR="001416FC" w:rsidRPr="007E6016">
              <w:rPr>
                <w:rFonts w:ascii="Times New Roman" w:hAnsi="Times New Roman"/>
                <w:bCs/>
              </w:rPr>
              <w:t xml:space="preserve"> unui sistem antreprenorial atractiv care </w:t>
            </w:r>
            <w:r w:rsidR="001416FC">
              <w:rPr>
                <w:rFonts w:ascii="Times New Roman" w:hAnsi="Times New Roman"/>
                <w:bCs/>
              </w:rPr>
              <w:t xml:space="preserve">sa </w:t>
            </w:r>
            <w:r w:rsidR="001416FC" w:rsidRPr="007E6016">
              <w:rPr>
                <w:rFonts w:ascii="Times New Roman" w:hAnsi="Times New Roman"/>
                <w:bCs/>
              </w:rPr>
              <w:t>favorizeaz</w:t>
            </w:r>
            <w:r w:rsidR="001416FC">
              <w:rPr>
                <w:rFonts w:ascii="Times New Roman" w:hAnsi="Times New Roman"/>
                <w:bCs/>
              </w:rPr>
              <w:t>eze competitivitatea,</w:t>
            </w:r>
            <w:r w:rsidR="001416FC" w:rsidRPr="007E6016">
              <w:rPr>
                <w:rFonts w:ascii="Times New Roman" w:hAnsi="Times New Roman"/>
                <w:bCs/>
              </w:rPr>
              <w:t xml:space="preserve"> maturizarea start-up/ spin-off </w:t>
            </w:r>
            <w:r w:rsidR="001416FC">
              <w:rPr>
                <w:rFonts w:ascii="Times New Roman" w:hAnsi="Times New Roman"/>
                <w:bCs/>
              </w:rPr>
              <w:t>s</w:t>
            </w:r>
            <w:r w:rsidR="001416FC" w:rsidRPr="007E6016">
              <w:rPr>
                <w:rFonts w:ascii="Times New Roman" w:hAnsi="Times New Roman"/>
                <w:bCs/>
              </w:rPr>
              <w:t>i pdezvoltarea serviciilor aferente infrastructurilor de sprijin a afacerilor (incubatoare, acceleratoare etc.).</w:t>
            </w:r>
          </w:p>
          <w:p w14:paraId="26C84B4E" w14:textId="61B6E3A1" w:rsidR="0075632E" w:rsidRPr="007E6016" w:rsidRDefault="0075632E" w:rsidP="00CE03AA">
            <w:pPr>
              <w:spacing w:before="120" w:after="120" w:line="240" w:lineRule="auto"/>
              <w:rPr>
                <w:rFonts w:ascii="Times New Roman" w:eastAsia="Times New Roman" w:hAnsi="Times New Roman"/>
                <w:b/>
                <w:bCs/>
                <w:noProof/>
                <w:lang w:val="en-US"/>
              </w:rPr>
            </w:pPr>
            <w:r w:rsidRPr="007E6016">
              <w:rPr>
                <w:rFonts w:ascii="Times New Roman" w:eastAsia="Times New Roman" w:hAnsi="Times New Roman"/>
                <w:b/>
                <w:bCs/>
                <w:noProof/>
                <w:lang w:val="en-US"/>
              </w:rPr>
              <w:t>Tipuri de actiuni:</w:t>
            </w:r>
          </w:p>
          <w:p w14:paraId="2DAFF4F8" w14:textId="51A315B5" w:rsidR="00CE03AA" w:rsidRPr="00BD534C" w:rsidRDefault="00BD534C" w:rsidP="000D4406">
            <w:pPr>
              <w:pStyle w:val="ListParagraph"/>
              <w:numPr>
                <w:ilvl w:val="0"/>
                <w:numId w:val="62"/>
              </w:numPr>
              <w:snapToGrid w:val="0"/>
              <w:spacing w:line="240" w:lineRule="auto"/>
              <w:contextualSpacing w:val="0"/>
              <w:jc w:val="both"/>
              <w:rPr>
                <w:b/>
                <w:bCs/>
                <w:sz w:val="22"/>
                <w:szCs w:val="22"/>
                <w:lang w:val="ro-RO"/>
              </w:rPr>
            </w:pPr>
            <w:proofErr w:type="spellStart"/>
            <w:r w:rsidRPr="00BD534C">
              <w:rPr>
                <w:b/>
                <w:bCs/>
                <w:sz w:val="22"/>
                <w:szCs w:val="22"/>
              </w:rPr>
              <w:t>Creșterea</w:t>
            </w:r>
            <w:proofErr w:type="spellEnd"/>
            <w:r w:rsidRPr="00BD534C">
              <w:rPr>
                <w:b/>
                <w:bCs/>
                <w:sz w:val="22"/>
                <w:szCs w:val="22"/>
              </w:rPr>
              <w:t xml:space="preserve"> </w:t>
            </w:r>
            <w:proofErr w:type="spellStart"/>
            <w:r w:rsidRPr="00BD534C">
              <w:rPr>
                <w:b/>
                <w:bCs/>
                <w:sz w:val="22"/>
                <w:szCs w:val="22"/>
              </w:rPr>
              <w:t>competitivității</w:t>
            </w:r>
            <w:proofErr w:type="spellEnd"/>
            <w:r w:rsidRPr="00BD534C">
              <w:rPr>
                <w:b/>
                <w:bCs/>
                <w:sz w:val="22"/>
                <w:szCs w:val="22"/>
              </w:rPr>
              <w:t xml:space="preserve"> in IMM-</w:t>
            </w:r>
            <w:proofErr w:type="spellStart"/>
            <w:r w:rsidRPr="00BD534C">
              <w:rPr>
                <w:b/>
                <w:bCs/>
                <w:sz w:val="22"/>
                <w:szCs w:val="22"/>
              </w:rPr>
              <w:t>uri</w:t>
            </w:r>
            <w:proofErr w:type="spellEnd"/>
            <w:r w:rsidRPr="00BD534C">
              <w:rPr>
                <w:b/>
                <w:bCs/>
                <w:sz w:val="22"/>
                <w:szCs w:val="22"/>
              </w:rPr>
              <w:t xml:space="preserve"> </w:t>
            </w:r>
            <w:proofErr w:type="spellStart"/>
            <w:r w:rsidRPr="00BD534C">
              <w:rPr>
                <w:b/>
                <w:bCs/>
                <w:sz w:val="22"/>
                <w:szCs w:val="22"/>
              </w:rPr>
              <w:t>si</w:t>
            </w:r>
            <w:proofErr w:type="spellEnd"/>
            <w:r w:rsidRPr="00BD534C">
              <w:rPr>
                <w:b/>
                <w:bCs/>
                <w:sz w:val="22"/>
                <w:szCs w:val="22"/>
              </w:rPr>
              <w:t xml:space="preserve"> </w:t>
            </w:r>
            <w:r w:rsidRPr="00BD534C">
              <w:rPr>
                <w:b/>
                <w:bCs/>
                <w:sz w:val="22"/>
                <w:szCs w:val="22"/>
                <w:lang w:val="ro-RO"/>
              </w:rPr>
              <w:t>microintreprinderi</w:t>
            </w:r>
            <w:r w:rsidRPr="00BD534C">
              <w:rPr>
                <w:b/>
                <w:bCs/>
                <w:sz w:val="22"/>
                <w:szCs w:val="22"/>
              </w:rPr>
              <w:t xml:space="preserve"> </w:t>
            </w:r>
            <w:proofErr w:type="spellStart"/>
            <w:r w:rsidRPr="00BD534C">
              <w:rPr>
                <w:b/>
                <w:bCs/>
                <w:sz w:val="22"/>
                <w:szCs w:val="22"/>
              </w:rPr>
              <w:t>prin</w:t>
            </w:r>
            <w:proofErr w:type="spellEnd"/>
            <w:r w:rsidRPr="00BD534C">
              <w:rPr>
                <w:b/>
                <w:bCs/>
                <w:sz w:val="22"/>
                <w:szCs w:val="22"/>
              </w:rPr>
              <w:t xml:space="preserve"> </w:t>
            </w:r>
            <w:proofErr w:type="spellStart"/>
            <w:r w:rsidRPr="00BD534C">
              <w:rPr>
                <w:b/>
                <w:bCs/>
                <w:sz w:val="22"/>
                <w:szCs w:val="22"/>
              </w:rPr>
              <w:t>echipamente</w:t>
            </w:r>
            <w:proofErr w:type="spellEnd"/>
            <w:r w:rsidRPr="00BD534C">
              <w:rPr>
                <w:b/>
                <w:bCs/>
                <w:sz w:val="22"/>
                <w:szCs w:val="22"/>
              </w:rPr>
              <w:t xml:space="preserve">, </w:t>
            </w:r>
            <w:proofErr w:type="spellStart"/>
            <w:r w:rsidRPr="00BD534C">
              <w:rPr>
                <w:b/>
                <w:bCs/>
                <w:sz w:val="22"/>
                <w:szCs w:val="22"/>
              </w:rPr>
              <w:t>tehnologii</w:t>
            </w:r>
            <w:proofErr w:type="spellEnd"/>
            <w:r w:rsidRPr="00BD534C">
              <w:rPr>
                <w:b/>
                <w:bCs/>
                <w:sz w:val="22"/>
                <w:szCs w:val="22"/>
              </w:rPr>
              <w:t xml:space="preserve">, </w:t>
            </w:r>
            <w:proofErr w:type="spellStart"/>
            <w:r w:rsidRPr="00BD534C">
              <w:rPr>
                <w:b/>
                <w:bCs/>
                <w:sz w:val="22"/>
                <w:szCs w:val="22"/>
              </w:rPr>
              <w:t>utilaje</w:t>
            </w:r>
            <w:proofErr w:type="spellEnd"/>
            <w:r w:rsidR="000D4406" w:rsidRPr="00BD534C">
              <w:rPr>
                <w:b/>
                <w:bCs/>
                <w:sz w:val="22"/>
                <w:szCs w:val="22"/>
                <w:lang w:val="ro-RO"/>
              </w:rPr>
              <w:t>;</w:t>
            </w:r>
            <w:r w:rsidR="007541EF" w:rsidRPr="00BD534C">
              <w:rPr>
                <w:rFonts w:eastAsia="Times New Roman"/>
                <w:b/>
                <w:bCs/>
                <w:noProof/>
                <w:sz w:val="22"/>
                <w:szCs w:val="22"/>
                <w:lang w:val="en-US"/>
              </w:rPr>
              <w:t xml:space="preserve"> </w:t>
            </w:r>
          </w:p>
          <w:p w14:paraId="46443806" w14:textId="0DEDD892" w:rsidR="00CE03AA" w:rsidRPr="007E6016" w:rsidRDefault="007541EF" w:rsidP="000D4406">
            <w:pPr>
              <w:pStyle w:val="ListParagraph"/>
              <w:numPr>
                <w:ilvl w:val="0"/>
                <w:numId w:val="62"/>
              </w:numPr>
              <w:spacing w:line="240" w:lineRule="auto"/>
              <w:contextualSpacing w:val="0"/>
              <w:jc w:val="both"/>
              <w:rPr>
                <w:rFonts w:eastAsia="Times New Roman"/>
                <w:b/>
                <w:bCs/>
                <w:noProof/>
                <w:sz w:val="22"/>
                <w:szCs w:val="22"/>
                <w:lang w:val="en-US"/>
              </w:rPr>
            </w:pPr>
            <w:r w:rsidRPr="007E6016">
              <w:rPr>
                <w:b/>
                <w:bCs/>
                <w:sz w:val="22"/>
                <w:szCs w:val="22"/>
                <w:lang w:val="ro-RO"/>
              </w:rPr>
              <w:t xml:space="preserve">Dezvoltarea </w:t>
            </w:r>
            <w:proofErr w:type="spellStart"/>
            <w:r w:rsidRPr="007E6016">
              <w:rPr>
                <w:b/>
                <w:bCs/>
                <w:sz w:val="22"/>
                <w:szCs w:val="22"/>
              </w:rPr>
              <w:t>antreprenorialului</w:t>
            </w:r>
            <w:proofErr w:type="spellEnd"/>
            <w:r w:rsidRPr="007E6016">
              <w:rPr>
                <w:b/>
                <w:bCs/>
                <w:sz w:val="22"/>
                <w:szCs w:val="22"/>
              </w:rPr>
              <w:t xml:space="preserve"> </w:t>
            </w:r>
            <w:proofErr w:type="spellStart"/>
            <w:r w:rsidRPr="007E6016">
              <w:rPr>
                <w:b/>
                <w:bCs/>
                <w:sz w:val="22"/>
                <w:szCs w:val="22"/>
              </w:rPr>
              <w:t>prin</w:t>
            </w:r>
            <w:proofErr w:type="spellEnd"/>
            <w:r w:rsidRPr="007E6016">
              <w:rPr>
                <w:b/>
                <w:bCs/>
                <w:sz w:val="22"/>
                <w:szCs w:val="22"/>
              </w:rPr>
              <w:t xml:space="preserve"> </w:t>
            </w:r>
            <w:proofErr w:type="spellStart"/>
            <w:r w:rsidRPr="007E6016">
              <w:rPr>
                <w:b/>
                <w:bCs/>
                <w:sz w:val="22"/>
                <w:szCs w:val="22"/>
              </w:rPr>
              <w:t>înființarea</w:t>
            </w:r>
            <w:proofErr w:type="spellEnd"/>
            <w:r w:rsidRPr="007E6016">
              <w:rPr>
                <w:b/>
                <w:bCs/>
                <w:sz w:val="22"/>
                <w:szCs w:val="22"/>
              </w:rPr>
              <w:t xml:space="preserve">, </w:t>
            </w:r>
            <w:proofErr w:type="spellStart"/>
            <w:r w:rsidRPr="007E6016">
              <w:rPr>
                <w:b/>
                <w:bCs/>
                <w:sz w:val="22"/>
                <w:szCs w:val="22"/>
              </w:rPr>
              <w:t>dezvoltarea</w:t>
            </w:r>
            <w:proofErr w:type="spellEnd"/>
            <w:r w:rsidRPr="007E6016">
              <w:rPr>
                <w:b/>
                <w:bCs/>
                <w:sz w:val="22"/>
                <w:szCs w:val="22"/>
              </w:rPr>
              <w:t xml:space="preserve"> </w:t>
            </w:r>
            <w:proofErr w:type="spellStart"/>
            <w:r w:rsidRPr="007E6016">
              <w:rPr>
                <w:b/>
                <w:bCs/>
                <w:sz w:val="22"/>
                <w:szCs w:val="22"/>
              </w:rPr>
              <w:t>si</w:t>
            </w:r>
            <w:proofErr w:type="spellEnd"/>
            <w:r w:rsidRPr="007E6016">
              <w:rPr>
                <w:b/>
                <w:bCs/>
                <w:sz w:val="22"/>
                <w:szCs w:val="22"/>
              </w:rPr>
              <w:t xml:space="preserve"> </w:t>
            </w:r>
            <w:proofErr w:type="spellStart"/>
            <w:r w:rsidRPr="007E6016">
              <w:rPr>
                <w:b/>
                <w:bCs/>
                <w:sz w:val="22"/>
                <w:szCs w:val="22"/>
              </w:rPr>
              <w:t>operaționalizarea</w:t>
            </w:r>
            <w:proofErr w:type="spellEnd"/>
            <w:r w:rsidR="000D4406" w:rsidRPr="007E6016">
              <w:rPr>
                <w:b/>
                <w:bCs/>
                <w:sz w:val="22"/>
                <w:szCs w:val="22"/>
              </w:rPr>
              <w:t xml:space="preserve"> </w:t>
            </w:r>
            <w:proofErr w:type="spellStart"/>
            <w:r w:rsidR="00BD4385">
              <w:rPr>
                <w:b/>
                <w:bCs/>
                <w:sz w:val="22"/>
                <w:szCs w:val="22"/>
              </w:rPr>
              <w:t>structurilor</w:t>
            </w:r>
            <w:proofErr w:type="spellEnd"/>
            <w:r w:rsidR="00BD4385">
              <w:rPr>
                <w:b/>
                <w:bCs/>
                <w:sz w:val="22"/>
                <w:szCs w:val="22"/>
              </w:rPr>
              <w:t xml:space="preserve"> de </w:t>
            </w:r>
            <w:proofErr w:type="spellStart"/>
            <w:r w:rsidR="00BD4385">
              <w:rPr>
                <w:b/>
                <w:bCs/>
                <w:sz w:val="22"/>
                <w:szCs w:val="22"/>
              </w:rPr>
              <w:t>afaceri</w:t>
            </w:r>
            <w:proofErr w:type="spellEnd"/>
            <w:r w:rsidR="00BD4385">
              <w:rPr>
                <w:b/>
                <w:bCs/>
                <w:sz w:val="22"/>
                <w:szCs w:val="22"/>
              </w:rPr>
              <w:t xml:space="preserve">, </w:t>
            </w:r>
            <w:proofErr w:type="spellStart"/>
            <w:r w:rsidRPr="007E6016">
              <w:rPr>
                <w:b/>
                <w:bCs/>
                <w:sz w:val="22"/>
                <w:szCs w:val="22"/>
              </w:rPr>
              <w:t>incubatoarelor</w:t>
            </w:r>
            <w:proofErr w:type="spellEnd"/>
            <w:r w:rsidRPr="007E6016">
              <w:rPr>
                <w:b/>
                <w:bCs/>
                <w:sz w:val="22"/>
                <w:szCs w:val="22"/>
              </w:rPr>
              <w:t xml:space="preserve">, </w:t>
            </w:r>
            <w:proofErr w:type="spellStart"/>
            <w:r w:rsidRPr="007E6016">
              <w:rPr>
                <w:b/>
                <w:bCs/>
                <w:sz w:val="22"/>
                <w:szCs w:val="22"/>
              </w:rPr>
              <w:t>acceleratoarelor</w:t>
            </w:r>
            <w:proofErr w:type="spellEnd"/>
            <w:r w:rsidRPr="007E6016">
              <w:rPr>
                <w:b/>
                <w:bCs/>
                <w:sz w:val="22"/>
                <w:szCs w:val="22"/>
              </w:rPr>
              <w:t xml:space="preserve"> de </w:t>
            </w:r>
            <w:proofErr w:type="spellStart"/>
            <w:r w:rsidRPr="007E6016">
              <w:rPr>
                <w:b/>
                <w:bCs/>
                <w:sz w:val="22"/>
                <w:szCs w:val="22"/>
              </w:rPr>
              <w:t>afaceri</w:t>
            </w:r>
            <w:proofErr w:type="spellEnd"/>
            <w:r w:rsidRPr="007E6016">
              <w:rPr>
                <w:b/>
                <w:bCs/>
                <w:sz w:val="22"/>
                <w:szCs w:val="22"/>
              </w:rPr>
              <w:t xml:space="preserve"> </w:t>
            </w:r>
            <w:proofErr w:type="spellStart"/>
            <w:r w:rsidRPr="007E6016">
              <w:rPr>
                <w:b/>
                <w:bCs/>
                <w:sz w:val="22"/>
                <w:szCs w:val="22"/>
              </w:rPr>
              <w:t>și</w:t>
            </w:r>
            <w:proofErr w:type="spellEnd"/>
            <w:r w:rsidRPr="007E6016">
              <w:rPr>
                <w:b/>
                <w:bCs/>
                <w:sz w:val="22"/>
                <w:szCs w:val="22"/>
              </w:rPr>
              <w:t xml:space="preserve"> </w:t>
            </w:r>
            <w:proofErr w:type="spellStart"/>
            <w:r w:rsidRPr="007E6016">
              <w:rPr>
                <w:b/>
                <w:bCs/>
                <w:sz w:val="22"/>
                <w:szCs w:val="22"/>
              </w:rPr>
              <w:t>parcurilor</w:t>
            </w:r>
            <w:proofErr w:type="spellEnd"/>
            <w:r w:rsidRPr="007E6016">
              <w:rPr>
                <w:b/>
                <w:bCs/>
                <w:sz w:val="22"/>
                <w:szCs w:val="22"/>
              </w:rPr>
              <w:t xml:space="preserve"> </w:t>
            </w:r>
            <w:proofErr w:type="spellStart"/>
            <w:r w:rsidRPr="007E6016">
              <w:rPr>
                <w:b/>
                <w:bCs/>
                <w:sz w:val="22"/>
                <w:szCs w:val="22"/>
              </w:rPr>
              <w:t>industriale</w:t>
            </w:r>
            <w:proofErr w:type="spellEnd"/>
            <w:r w:rsidRPr="007E6016">
              <w:rPr>
                <w:b/>
                <w:bCs/>
                <w:sz w:val="22"/>
                <w:szCs w:val="22"/>
              </w:rPr>
              <w:t xml:space="preserve"> cu impact la </w:t>
            </w:r>
            <w:proofErr w:type="spellStart"/>
            <w:r w:rsidRPr="007E6016">
              <w:rPr>
                <w:b/>
                <w:bCs/>
                <w:sz w:val="22"/>
                <w:szCs w:val="22"/>
              </w:rPr>
              <w:t>nivel</w:t>
            </w:r>
            <w:proofErr w:type="spellEnd"/>
            <w:r w:rsidRPr="007E6016">
              <w:rPr>
                <w:b/>
                <w:bCs/>
                <w:sz w:val="22"/>
                <w:szCs w:val="22"/>
              </w:rPr>
              <w:t xml:space="preserve"> regional</w:t>
            </w:r>
            <w:r w:rsidR="000D4406" w:rsidRPr="007E6016">
              <w:rPr>
                <w:b/>
                <w:bCs/>
                <w:sz w:val="22"/>
                <w:szCs w:val="22"/>
              </w:rPr>
              <w:t>;</w:t>
            </w:r>
          </w:p>
          <w:p w14:paraId="4575AEF9" w14:textId="0B535A79" w:rsidR="00B3695F" w:rsidRPr="007E6016" w:rsidRDefault="00CE03AA" w:rsidP="001416FC">
            <w:pPr>
              <w:spacing w:after="120" w:line="240" w:lineRule="auto"/>
              <w:jc w:val="both"/>
              <w:rPr>
                <w:rFonts w:ascii="Times New Roman" w:hAnsi="Times New Roman"/>
                <w:i/>
                <w:noProof/>
                <w:lang w:val="en-US"/>
              </w:rPr>
            </w:pPr>
            <w:r w:rsidRPr="007E6016">
              <w:rPr>
                <w:rFonts w:ascii="Times New Roman" w:hAnsi="Times New Roman"/>
              </w:rPr>
              <w:t>Complementar se va acorda sprijin pentru activitatile de internationalizare, care vor urmari printre altele: dezvoltarea unor strategii de export, a unor instrumente de marketing, participarea la targurile de tehnologie Europene, evenimentele de brokeraj si matchmaking, aderarea IMM regionale la retele de europene</w:t>
            </w:r>
            <w:r w:rsidR="001416FC">
              <w:rPr>
                <w:rFonts w:ascii="Times New Roman" w:hAnsi="Times New Roman"/>
              </w:rPr>
              <w:t>.</w:t>
            </w:r>
          </w:p>
        </w:tc>
      </w:tr>
    </w:tbl>
    <w:p w14:paraId="2B5D95CD"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main target groups - Article 17(3)(d)(iii):</w:t>
      </w:r>
    </w:p>
    <w:p w14:paraId="40489CFC" w14:textId="707BD7C3"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25EEC41D" w14:textId="7470F44E" w:rsidR="00C75D85" w:rsidRPr="007E6016" w:rsidRDefault="00C75D85" w:rsidP="00C75D85">
      <w:pPr>
        <w:pBdr>
          <w:top w:val="single" w:sz="4" w:space="1" w:color="auto"/>
          <w:left w:val="single" w:sz="4" w:space="4" w:color="auto"/>
          <w:bottom w:val="single" w:sz="4" w:space="1" w:color="auto"/>
          <w:right w:val="single" w:sz="4" w:space="4" w:color="auto"/>
        </w:pBdr>
        <w:spacing w:line="23" w:lineRule="atLeast"/>
        <w:rPr>
          <w:rFonts w:ascii="Times New Roman" w:eastAsia="Times New Roman" w:hAnsi="Times New Roman"/>
          <w:iCs/>
          <w:noProof/>
        </w:rPr>
      </w:pPr>
      <w:r w:rsidRPr="007E6016">
        <w:rPr>
          <w:rFonts w:ascii="Times New Roman" w:eastAsia="Times New Roman" w:hAnsi="Times New Roman"/>
          <w:iCs/>
          <w:noProof/>
        </w:rPr>
        <w:t>Grupuri țintă</w:t>
      </w:r>
    </w:p>
    <w:p w14:paraId="70319FA3" w14:textId="1E612963" w:rsidR="00C75D85" w:rsidRPr="007E6016" w:rsidRDefault="00C75D85" w:rsidP="00C75D8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iCs/>
          <w:noProof/>
        </w:rPr>
      </w:pPr>
      <w:r w:rsidRPr="007E6016">
        <w:rPr>
          <w:rFonts w:ascii="Times New Roman" w:eastAsia="Times New Roman" w:hAnsi="Times New Roman"/>
          <w:iCs/>
          <w:noProof/>
        </w:rPr>
        <w:t>- antreprenori</w:t>
      </w:r>
    </w:p>
    <w:p w14:paraId="00941F15" w14:textId="77777777" w:rsidR="00C75D85" w:rsidRPr="007E6016" w:rsidRDefault="00C75D85" w:rsidP="00C75D8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iCs/>
          <w:noProof/>
        </w:rPr>
      </w:pPr>
      <w:r w:rsidRPr="007E6016">
        <w:rPr>
          <w:rFonts w:ascii="Times New Roman" w:eastAsia="Times New Roman" w:hAnsi="Times New Roman"/>
          <w:iCs/>
          <w:noProof/>
        </w:rPr>
        <w:t>- microintreprinderi, IMM-uri, intreprinderi mari</w:t>
      </w:r>
    </w:p>
    <w:p w14:paraId="240F4833" w14:textId="1DA7A9A0" w:rsidR="00B673AE" w:rsidRPr="007E6016" w:rsidRDefault="00B673AE" w:rsidP="00C75D8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iCs/>
          <w:noProof/>
        </w:rPr>
      </w:pPr>
      <w:r w:rsidRPr="007E6016">
        <w:rPr>
          <w:rFonts w:ascii="Times New Roman" w:eastAsia="Times New Roman" w:hAnsi="Times New Roman"/>
          <w:iCs/>
          <w:noProof/>
        </w:rPr>
        <w:t>- start-up-urile, spin-off-urile și IMM-urile nou înființate</w:t>
      </w:r>
    </w:p>
    <w:p w14:paraId="2C594029" w14:textId="4C5F19FC" w:rsidR="00C75D85" w:rsidRPr="007E6016" w:rsidRDefault="00C75D85" w:rsidP="00C75D8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iCs/>
          <w:noProof/>
        </w:rPr>
      </w:pPr>
      <w:r w:rsidRPr="007E6016">
        <w:rPr>
          <w:rFonts w:ascii="Times New Roman" w:eastAsia="Times New Roman" w:hAnsi="Times New Roman"/>
          <w:iCs/>
          <w:noProof/>
        </w:rPr>
        <w:t>- structuri suport pentru afaceri din categoriile incubatoare, acceleratoare</w:t>
      </w:r>
    </w:p>
    <w:p w14:paraId="0E1C774A" w14:textId="47236D09" w:rsidR="005C49FF" w:rsidRPr="007E6016" w:rsidRDefault="005C49FF" w:rsidP="00C75D85">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iCs/>
          <w:noProof/>
        </w:rPr>
      </w:pPr>
      <w:r w:rsidRPr="007E6016">
        <w:rPr>
          <w:rFonts w:ascii="Times New Roman" w:eastAsia="Times New Roman" w:hAnsi="Times New Roman"/>
          <w:iCs/>
          <w:noProof/>
        </w:rPr>
        <w:t>- consumatorii finali ai noilor produse și servicii</w:t>
      </w:r>
    </w:p>
    <w:p w14:paraId="3CBB3C46"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76042344" w14:textId="194EC5E9"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7E0B4C90" w14:textId="07E1943E" w:rsidR="00423010" w:rsidRPr="00627303" w:rsidRDefault="00423010"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627303">
        <w:rPr>
          <w:rFonts w:ascii="Times New Roman" w:eastAsia="Times New Roman" w:hAnsi="Times New Roman"/>
          <w:noProof/>
          <w:sz w:val="24"/>
          <w:szCs w:val="24"/>
          <w:lang w:val="en-GB"/>
        </w:rPr>
        <w:t>Urban/rural pentru ce nu se finanteaza in PNDR</w:t>
      </w:r>
    </w:p>
    <w:p w14:paraId="17C9DFBE"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interregional and transnational actions  –Article – 17(3)(d)(v)</w:t>
      </w:r>
    </w:p>
    <w:p w14:paraId="36992F33" w14:textId="7400C119"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5BFCCD39" w14:textId="711582C1" w:rsidR="00423010" w:rsidRPr="007E6016" w:rsidRDefault="00423010"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Nu este cazul</w:t>
      </w:r>
    </w:p>
    <w:p w14:paraId="2DB493B1"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7C84BD17" w14:textId="77777777" w:rsidR="00C75D85" w:rsidRPr="007E6016" w:rsidRDefault="00C75D85" w:rsidP="00C75D85">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noProof/>
          <w:sz w:val="24"/>
          <w:lang w:val="en-GB"/>
        </w:rPr>
      </w:pPr>
      <w:r w:rsidRPr="007E6016">
        <w:rPr>
          <w:rFonts w:ascii="Times New Roman" w:hAnsi="Times New Roman"/>
          <w:noProof/>
          <w:sz w:val="24"/>
          <w:szCs w:val="24"/>
          <w:lang w:val="en-GB"/>
        </w:rPr>
        <w:t>Nu se vor utiliza instrumente financiare</w:t>
      </w:r>
    </w:p>
    <w:p w14:paraId="56D479EE" w14:textId="7D3DF63B" w:rsidR="00CC27C0" w:rsidRPr="007E6016" w:rsidRDefault="00CC27C0" w:rsidP="00C813BC">
      <w:pPr>
        <w:spacing w:after="0"/>
        <w:rPr>
          <w:rFonts w:ascii="Times New Roman" w:hAnsi="Times New Roman"/>
          <w:b/>
          <w:lang w:val="en-GB"/>
        </w:rPr>
      </w:pPr>
    </w:p>
    <w:p w14:paraId="273A0C24" w14:textId="77777777" w:rsidR="001250C8" w:rsidRPr="007E6016" w:rsidRDefault="001250C8" w:rsidP="001250C8">
      <w:pPr>
        <w:rPr>
          <w:rFonts w:ascii="Times New Roman" w:hAnsi="Times New Roman"/>
          <w:b/>
          <w:iCs/>
          <w:lang w:val="en-GB"/>
        </w:rPr>
      </w:pPr>
      <w:r w:rsidRPr="007E6016">
        <w:rPr>
          <w:rFonts w:ascii="Times New Roman" w:hAnsi="Times New Roman"/>
          <w:b/>
          <w:iCs/>
          <w:lang w:val="en-GB"/>
        </w:rPr>
        <w:t>2.A.3.2 Indicators</w:t>
      </w:r>
    </w:p>
    <w:p w14:paraId="4D1C35A3" w14:textId="44C43932" w:rsidR="001250C8" w:rsidRPr="007E6016" w:rsidRDefault="001250C8" w:rsidP="001250C8">
      <w:pPr>
        <w:spacing w:after="0"/>
        <w:rPr>
          <w:rFonts w:ascii="Times New Roman" w:hAnsi="Times New Roman"/>
          <w:i/>
          <w:lang w:val="en-GB"/>
        </w:rPr>
      </w:pPr>
      <w:r w:rsidRPr="007E6016">
        <w:rPr>
          <w:rFonts w:ascii="Times New Roman" w:hAnsi="Times New Roman"/>
          <w:i/>
          <w:lang w:val="en-GB"/>
        </w:rPr>
        <w:t>Reference: Article 17(3)(d)(ii) CPR</w:t>
      </w:r>
    </w:p>
    <w:p w14:paraId="36D2FF84" w14:textId="57A14850" w:rsidR="001250C8" w:rsidRPr="007E6016" w:rsidRDefault="001250C8" w:rsidP="001250C8">
      <w:pPr>
        <w:spacing w:after="0"/>
        <w:rPr>
          <w:rFonts w:ascii="Times New Roman" w:hAnsi="Times New Roman"/>
          <w:i/>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6"/>
        <w:gridCol w:w="1508"/>
        <w:gridCol w:w="676"/>
        <w:gridCol w:w="1100"/>
        <w:gridCol w:w="587"/>
        <w:gridCol w:w="1258"/>
        <w:gridCol w:w="1444"/>
        <w:gridCol w:w="1080"/>
        <w:gridCol w:w="749"/>
      </w:tblGrid>
      <w:tr w:rsidR="001250C8" w:rsidRPr="007E6016" w14:paraId="6B202388" w14:textId="77777777" w:rsidTr="00B2268C">
        <w:trPr>
          <w:cantSplit/>
          <w:trHeight w:val="425"/>
          <w:tblHeader/>
        </w:trPr>
        <w:tc>
          <w:tcPr>
            <w:tcW w:w="5000" w:type="pct"/>
            <w:gridSpan w:val="9"/>
          </w:tcPr>
          <w:p w14:paraId="5E046EEB" w14:textId="77777777" w:rsidR="001250C8" w:rsidRPr="00691BBB" w:rsidRDefault="001250C8" w:rsidP="00B2268C">
            <w:pPr>
              <w:rPr>
                <w:rFonts w:ascii="Times New Roman" w:hAnsi="Times New Roman"/>
                <w:b/>
                <w:sz w:val="18"/>
                <w:szCs w:val="18"/>
                <w:lang w:val="en-US"/>
              </w:rPr>
            </w:pPr>
            <w:bookmarkStart w:id="11" w:name="_Hlk49782345"/>
            <w:r w:rsidRPr="00691BBB">
              <w:rPr>
                <w:rFonts w:ascii="Times New Roman" w:hAnsi="Times New Roman"/>
                <w:b/>
                <w:iCs/>
                <w:sz w:val="18"/>
                <w:szCs w:val="18"/>
                <w:lang w:val="en-US"/>
              </w:rPr>
              <w:t>Table 2: Output indicators</w:t>
            </w:r>
          </w:p>
        </w:tc>
      </w:tr>
      <w:tr w:rsidR="0078710C" w:rsidRPr="007E6016" w14:paraId="72509142" w14:textId="77777777" w:rsidTr="0078710C">
        <w:trPr>
          <w:cantSplit/>
          <w:trHeight w:val="1281"/>
          <w:tblHeader/>
        </w:trPr>
        <w:tc>
          <w:tcPr>
            <w:tcW w:w="462" w:type="pct"/>
          </w:tcPr>
          <w:p w14:paraId="4B000367" w14:textId="77777777" w:rsidR="001250C8" w:rsidRPr="007E6016" w:rsidRDefault="001250C8" w:rsidP="00B2268C">
            <w:pPr>
              <w:rPr>
                <w:rFonts w:ascii="Times New Roman" w:hAnsi="Times New Roman"/>
                <w:b/>
                <w:lang w:val="en-US"/>
              </w:rPr>
            </w:pPr>
            <w:r w:rsidRPr="007E6016">
              <w:rPr>
                <w:rFonts w:ascii="Times New Roman" w:hAnsi="Times New Roman"/>
                <w:b/>
                <w:lang w:val="en-US"/>
              </w:rPr>
              <w:t xml:space="preserve">Priority </w:t>
            </w:r>
          </w:p>
        </w:tc>
        <w:tc>
          <w:tcPr>
            <w:tcW w:w="808" w:type="pct"/>
          </w:tcPr>
          <w:p w14:paraId="5A8F6EF1"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Specific objective (Investment for Jobs and Growth goal or EMFF)</w:t>
            </w:r>
          </w:p>
        </w:tc>
        <w:tc>
          <w:tcPr>
            <w:tcW w:w="351" w:type="pct"/>
          </w:tcPr>
          <w:p w14:paraId="4B9FFC4D"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Fund</w:t>
            </w:r>
          </w:p>
        </w:tc>
        <w:tc>
          <w:tcPr>
            <w:tcW w:w="596" w:type="pct"/>
          </w:tcPr>
          <w:p w14:paraId="539EED43"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Category of region</w:t>
            </w:r>
          </w:p>
        </w:tc>
        <w:tc>
          <w:tcPr>
            <w:tcW w:w="309" w:type="pct"/>
          </w:tcPr>
          <w:p w14:paraId="130114A2"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ID [5]</w:t>
            </w:r>
          </w:p>
        </w:tc>
        <w:tc>
          <w:tcPr>
            <w:tcW w:w="699" w:type="pct"/>
          </w:tcPr>
          <w:p w14:paraId="2B8156E8"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 xml:space="preserve">Indicator [255] </w:t>
            </w:r>
          </w:p>
        </w:tc>
        <w:tc>
          <w:tcPr>
            <w:tcW w:w="775" w:type="pct"/>
          </w:tcPr>
          <w:p w14:paraId="1BEFC3C5"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Measurement unit</w:t>
            </w:r>
          </w:p>
        </w:tc>
        <w:tc>
          <w:tcPr>
            <w:tcW w:w="586" w:type="pct"/>
          </w:tcPr>
          <w:p w14:paraId="58362CF7"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Milestone (2024)</w:t>
            </w:r>
          </w:p>
          <w:p w14:paraId="3167D5C0" w14:textId="77777777" w:rsidR="001250C8" w:rsidRPr="00691BBB" w:rsidRDefault="001250C8" w:rsidP="00B2268C">
            <w:pPr>
              <w:rPr>
                <w:rFonts w:ascii="Times New Roman" w:hAnsi="Times New Roman"/>
                <w:b/>
                <w:sz w:val="18"/>
                <w:szCs w:val="18"/>
                <w:lang w:val="en-US"/>
              </w:rPr>
            </w:pPr>
          </w:p>
        </w:tc>
        <w:tc>
          <w:tcPr>
            <w:tcW w:w="414" w:type="pct"/>
          </w:tcPr>
          <w:p w14:paraId="777FEE4E" w14:textId="77777777" w:rsidR="001250C8" w:rsidRPr="00691BBB" w:rsidRDefault="001250C8" w:rsidP="00B2268C">
            <w:pPr>
              <w:rPr>
                <w:rFonts w:ascii="Times New Roman" w:hAnsi="Times New Roman"/>
                <w:b/>
                <w:sz w:val="18"/>
                <w:szCs w:val="18"/>
                <w:lang w:val="en-US"/>
              </w:rPr>
            </w:pPr>
            <w:r w:rsidRPr="00691BBB">
              <w:rPr>
                <w:rFonts w:ascii="Times New Roman" w:hAnsi="Times New Roman"/>
                <w:b/>
                <w:sz w:val="18"/>
                <w:szCs w:val="18"/>
                <w:lang w:val="en-US"/>
              </w:rPr>
              <w:t>Target (2029)</w:t>
            </w:r>
          </w:p>
          <w:p w14:paraId="01E61216" w14:textId="77777777" w:rsidR="001250C8" w:rsidRPr="00691BBB" w:rsidRDefault="001250C8" w:rsidP="00B2268C">
            <w:pPr>
              <w:rPr>
                <w:rFonts w:ascii="Times New Roman" w:hAnsi="Times New Roman"/>
                <w:b/>
                <w:sz w:val="18"/>
                <w:szCs w:val="18"/>
                <w:lang w:val="en-US"/>
              </w:rPr>
            </w:pPr>
          </w:p>
        </w:tc>
      </w:tr>
      <w:bookmarkEnd w:id="11"/>
      <w:tr w:rsidR="0078710C" w:rsidRPr="007E6016" w14:paraId="49BA7882" w14:textId="77777777" w:rsidTr="0078710C">
        <w:trPr>
          <w:cantSplit/>
          <w:trHeight w:val="332"/>
        </w:trPr>
        <w:tc>
          <w:tcPr>
            <w:tcW w:w="462" w:type="pct"/>
          </w:tcPr>
          <w:p w14:paraId="209A488C" w14:textId="77777777" w:rsidR="0078710C" w:rsidRPr="007E6016" w:rsidRDefault="0078710C" w:rsidP="0078710C">
            <w:pPr>
              <w:jc w:val="center"/>
              <w:rPr>
                <w:rFonts w:ascii="Times New Roman" w:hAnsi="Times New Roman"/>
                <w:sz w:val="18"/>
                <w:szCs w:val="18"/>
              </w:rPr>
            </w:pPr>
            <w:r w:rsidRPr="007E6016">
              <w:rPr>
                <w:rFonts w:ascii="Times New Roman" w:hAnsi="Times New Roman"/>
                <w:b/>
                <w:sz w:val="18"/>
                <w:szCs w:val="18"/>
              </w:rPr>
              <w:t>O regiune competitivă prin inovare, digitalizare și întreprinderi dinamice</w:t>
            </w:r>
            <w:r w:rsidRPr="007E6016">
              <w:rPr>
                <w:rFonts w:ascii="Times New Roman" w:hAnsi="Times New Roman"/>
                <w:sz w:val="18"/>
                <w:szCs w:val="18"/>
              </w:rPr>
              <w:t xml:space="preserve"> </w:t>
            </w:r>
          </w:p>
          <w:p w14:paraId="4B233FDB" w14:textId="77777777" w:rsidR="001250C8" w:rsidRPr="007E6016" w:rsidRDefault="001250C8" w:rsidP="00B2268C">
            <w:pPr>
              <w:rPr>
                <w:rFonts w:ascii="Times New Roman" w:hAnsi="Times New Roman"/>
                <w:b/>
                <w:i/>
                <w:sz w:val="18"/>
                <w:szCs w:val="18"/>
                <w:lang w:val="en-US"/>
              </w:rPr>
            </w:pPr>
          </w:p>
        </w:tc>
        <w:tc>
          <w:tcPr>
            <w:tcW w:w="808" w:type="pct"/>
          </w:tcPr>
          <w:p w14:paraId="22558ED9" w14:textId="77777777" w:rsidR="001250C8" w:rsidRPr="007E6016" w:rsidRDefault="001250C8" w:rsidP="00B2268C">
            <w:pPr>
              <w:jc w:val="both"/>
              <w:rPr>
                <w:rFonts w:ascii="Times New Roman" w:hAnsi="Times New Roman"/>
                <w:i/>
                <w:sz w:val="18"/>
                <w:szCs w:val="18"/>
              </w:rPr>
            </w:pPr>
            <w:r w:rsidRPr="007E6016">
              <w:rPr>
                <w:rFonts w:ascii="Times New Roman" w:hAnsi="Times New Roman"/>
                <w:i/>
                <w:sz w:val="18"/>
                <w:szCs w:val="18"/>
              </w:rPr>
              <w:t>a (iii)</w:t>
            </w:r>
            <w:r w:rsidRPr="007E6016">
              <w:rPr>
                <w:rFonts w:ascii="Times New Roman" w:hAnsi="Times New Roman"/>
                <w:sz w:val="18"/>
                <w:szCs w:val="18"/>
              </w:rPr>
              <w:t xml:space="preserve"> </w:t>
            </w:r>
            <w:r w:rsidRPr="007E6016">
              <w:rPr>
                <w:rFonts w:ascii="Times New Roman" w:hAnsi="Times New Roman"/>
                <w:i/>
                <w:sz w:val="18"/>
                <w:szCs w:val="18"/>
              </w:rPr>
              <w:t>Impulsionarea creșterii și competitivității IMM-urilor</w:t>
            </w:r>
          </w:p>
          <w:p w14:paraId="4755EFF3" w14:textId="77777777" w:rsidR="001250C8" w:rsidRPr="007E6016" w:rsidRDefault="001250C8" w:rsidP="00B2268C">
            <w:pPr>
              <w:rPr>
                <w:rFonts w:ascii="Times New Roman" w:hAnsi="Times New Roman"/>
                <w:i/>
                <w:noProof/>
                <w:sz w:val="18"/>
                <w:szCs w:val="18"/>
              </w:rPr>
            </w:pPr>
          </w:p>
        </w:tc>
        <w:tc>
          <w:tcPr>
            <w:tcW w:w="351" w:type="pct"/>
          </w:tcPr>
          <w:p w14:paraId="46E3244E" w14:textId="77777777" w:rsidR="001250C8" w:rsidRPr="007E6016" w:rsidRDefault="001250C8" w:rsidP="00B2268C">
            <w:pPr>
              <w:rPr>
                <w:rFonts w:ascii="Times New Roman" w:hAnsi="Times New Roman"/>
                <w:i/>
                <w:noProof/>
                <w:sz w:val="18"/>
                <w:szCs w:val="18"/>
              </w:rPr>
            </w:pPr>
            <w:r w:rsidRPr="007E6016">
              <w:rPr>
                <w:rFonts w:ascii="Times New Roman" w:hAnsi="Times New Roman"/>
                <w:i/>
                <w:noProof/>
                <w:sz w:val="18"/>
                <w:szCs w:val="18"/>
              </w:rPr>
              <w:t>FEDR</w:t>
            </w:r>
          </w:p>
        </w:tc>
        <w:tc>
          <w:tcPr>
            <w:tcW w:w="596" w:type="pct"/>
          </w:tcPr>
          <w:p w14:paraId="12F494D0" w14:textId="77777777" w:rsidR="001250C8" w:rsidRPr="007E6016" w:rsidRDefault="001250C8" w:rsidP="00B2268C">
            <w:pPr>
              <w:rPr>
                <w:rFonts w:ascii="Times New Roman" w:hAnsi="Times New Roman"/>
                <w:i/>
                <w:noProof/>
                <w:sz w:val="18"/>
                <w:szCs w:val="18"/>
              </w:rPr>
            </w:pPr>
            <w:r w:rsidRPr="007E6016">
              <w:rPr>
                <w:rFonts w:ascii="Times New Roman" w:hAnsi="Times New Roman"/>
                <w:i/>
                <w:noProof/>
                <w:sz w:val="18"/>
                <w:szCs w:val="18"/>
              </w:rPr>
              <w:t>Mai putin dezvoltata</w:t>
            </w:r>
          </w:p>
        </w:tc>
        <w:tc>
          <w:tcPr>
            <w:tcW w:w="309" w:type="pct"/>
          </w:tcPr>
          <w:p w14:paraId="4BFDA62F" w14:textId="77777777" w:rsidR="001250C8" w:rsidRPr="007E6016" w:rsidRDefault="001250C8" w:rsidP="00B2268C">
            <w:pPr>
              <w:rPr>
                <w:rFonts w:ascii="Times New Roman" w:hAnsi="Times New Roman"/>
                <w:noProof/>
                <w:sz w:val="18"/>
                <w:szCs w:val="18"/>
              </w:rPr>
            </w:pPr>
            <w:r w:rsidRPr="007E6016">
              <w:rPr>
                <w:rFonts w:ascii="Times New Roman" w:hAnsi="Times New Roman"/>
                <w:noProof/>
                <w:sz w:val="18"/>
                <w:szCs w:val="18"/>
              </w:rPr>
              <w:t>RCO</w:t>
            </w:r>
            <w:r w:rsidRPr="007E6016">
              <w:rPr>
                <w:rFonts w:ascii="Times New Roman" w:hAnsi="Times New Roman"/>
                <w:sz w:val="18"/>
                <w:szCs w:val="18"/>
              </w:rPr>
              <w:t xml:space="preserve"> </w:t>
            </w:r>
            <w:r w:rsidRPr="007E6016">
              <w:rPr>
                <w:rFonts w:ascii="Times New Roman" w:hAnsi="Times New Roman"/>
                <w:noProof/>
                <w:sz w:val="18"/>
                <w:szCs w:val="18"/>
              </w:rPr>
              <w:t>01</w:t>
            </w:r>
          </w:p>
          <w:p w14:paraId="5CDD42DF" w14:textId="77777777" w:rsidR="001250C8" w:rsidRPr="007E6016" w:rsidRDefault="001250C8" w:rsidP="00B2268C">
            <w:pPr>
              <w:rPr>
                <w:rFonts w:ascii="Times New Roman" w:hAnsi="Times New Roman"/>
                <w:noProof/>
                <w:sz w:val="18"/>
                <w:szCs w:val="18"/>
              </w:rPr>
            </w:pPr>
          </w:p>
          <w:p w14:paraId="2F5B5122" w14:textId="77777777" w:rsidR="001250C8" w:rsidRPr="007E6016" w:rsidRDefault="001250C8" w:rsidP="00B2268C">
            <w:pPr>
              <w:rPr>
                <w:rFonts w:ascii="Times New Roman" w:hAnsi="Times New Roman"/>
                <w:noProof/>
                <w:sz w:val="18"/>
                <w:szCs w:val="18"/>
              </w:rPr>
            </w:pPr>
          </w:p>
          <w:p w14:paraId="09A99AB7" w14:textId="77777777" w:rsidR="001250C8" w:rsidRPr="007E6016" w:rsidRDefault="001250C8" w:rsidP="00B2268C">
            <w:pPr>
              <w:rPr>
                <w:rFonts w:ascii="Times New Roman" w:hAnsi="Times New Roman"/>
                <w:i/>
                <w:noProof/>
                <w:sz w:val="18"/>
                <w:szCs w:val="18"/>
              </w:rPr>
            </w:pPr>
          </w:p>
          <w:p w14:paraId="5772EEA0" w14:textId="77777777" w:rsidR="00423010" w:rsidRPr="007E6016" w:rsidRDefault="00423010" w:rsidP="00B2268C">
            <w:pPr>
              <w:rPr>
                <w:rFonts w:ascii="Times New Roman" w:hAnsi="Times New Roman"/>
                <w:noProof/>
                <w:sz w:val="18"/>
                <w:szCs w:val="18"/>
              </w:rPr>
            </w:pPr>
          </w:p>
          <w:p w14:paraId="1DD67139" w14:textId="61460D23" w:rsidR="001250C8" w:rsidRPr="007E6016" w:rsidRDefault="001250C8" w:rsidP="00B2268C">
            <w:pPr>
              <w:rPr>
                <w:rFonts w:ascii="Times New Roman" w:hAnsi="Times New Roman"/>
                <w:i/>
                <w:noProof/>
                <w:sz w:val="18"/>
                <w:szCs w:val="18"/>
              </w:rPr>
            </w:pPr>
            <w:r w:rsidRPr="007E6016">
              <w:rPr>
                <w:rFonts w:ascii="Times New Roman" w:hAnsi="Times New Roman"/>
                <w:noProof/>
                <w:sz w:val="18"/>
                <w:szCs w:val="18"/>
              </w:rPr>
              <w:t>RCO 15</w:t>
            </w:r>
          </w:p>
        </w:tc>
        <w:tc>
          <w:tcPr>
            <w:tcW w:w="699" w:type="pct"/>
          </w:tcPr>
          <w:p w14:paraId="46C26C87" w14:textId="77777777" w:rsidR="001250C8" w:rsidRPr="007E6016" w:rsidRDefault="001250C8" w:rsidP="00B2268C">
            <w:pPr>
              <w:rPr>
                <w:rFonts w:ascii="Times New Roman" w:hAnsi="Times New Roman"/>
                <w:noProof/>
                <w:sz w:val="18"/>
                <w:szCs w:val="18"/>
              </w:rPr>
            </w:pPr>
            <w:r w:rsidRPr="007E6016">
              <w:rPr>
                <w:rFonts w:ascii="Times New Roman" w:hAnsi="Times New Roman"/>
                <w:noProof/>
                <w:sz w:val="18"/>
                <w:szCs w:val="18"/>
              </w:rPr>
              <w:t>RCO</w:t>
            </w:r>
            <w:r w:rsidRPr="007E6016">
              <w:rPr>
                <w:rFonts w:ascii="Times New Roman" w:hAnsi="Times New Roman"/>
                <w:sz w:val="18"/>
                <w:szCs w:val="18"/>
              </w:rPr>
              <w:t xml:space="preserve"> </w:t>
            </w:r>
            <w:r w:rsidRPr="007E6016">
              <w:rPr>
                <w:rFonts w:ascii="Times New Roman" w:hAnsi="Times New Roman"/>
                <w:noProof/>
                <w:sz w:val="18"/>
                <w:szCs w:val="18"/>
              </w:rPr>
              <w:t>01 - Întreprinderi care beneficiază de sprijin (din care: micro, mici, medii, mari</w:t>
            </w:r>
          </w:p>
          <w:p w14:paraId="6A19D5BF" w14:textId="77777777" w:rsidR="001250C8" w:rsidRPr="007E6016" w:rsidRDefault="001250C8" w:rsidP="00B2268C">
            <w:pPr>
              <w:rPr>
                <w:rFonts w:ascii="Times New Roman" w:hAnsi="Times New Roman"/>
                <w:i/>
                <w:noProof/>
                <w:sz w:val="18"/>
                <w:szCs w:val="18"/>
              </w:rPr>
            </w:pPr>
            <w:r w:rsidRPr="007E6016">
              <w:rPr>
                <w:rFonts w:ascii="Times New Roman" w:hAnsi="Times New Roman"/>
                <w:noProof/>
                <w:sz w:val="18"/>
                <w:szCs w:val="18"/>
              </w:rPr>
              <w:t>RCO 15 - Capacități create pentru pepinierele de afaceri</w:t>
            </w:r>
          </w:p>
        </w:tc>
        <w:tc>
          <w:tcPr>
            <w:tcW w:w="775" w:type="pct"/>
          </w:tcPr>
          <w:p w14:paraId="7C29F845" w14:textId="77777777" w:rsidR="001250C8" w:rsidRPr="007E6016" w:rsidRDefault="001250C8" w:rsidP="00B2268C">
            <w:pPr>
              <w:rPr>
                <w:rFonts w:ascii="Times New Roman" w:hAnsi="Times New Roman"/>
                <w:noProof/>
                <w:sz w:val="18"/>
                <w:szCs w:val="18"/>
              </w:rPr>
            </w:pPr>
            <w:r w:rsidRPr="007E6016">
              <w:rPr>
                <w:rFonts w:ascii="Times New Roman" w:hAnsi="Times New Roman"/>
                <w:noProof/>
                <w:sz w:val="18"/>
                <w:szCs w:val="18"/>
              </w:rPr>
              <w:t>Întreprinderi</w:t>
            </w:r>
          </w:p>
          <w:p w14:paraId="712660E1" w14:textId="77777777" w:rsidR="001250C8" w:rsidRPr="007E6016" w:rsidRDefault="001250C8" w:rsidP="00B2268C">
            <w:pPr>
              <w:rPr>
                <w:rFonts w:ascii="Times New Roman" w:hAnsi="Times New Roman"/>
                <w:b/>
                <w:sz w:val="18"/>
                <w:szCs w:val="18"/>
                <w:lang w:val="en-US"/>
              </w:rPr>
            </w:pPr>
          </w:p>
          <w:p w14:paraId="685F94A4" w14:textId="77777777" w:rsidR="001250C8" w:rsidRPr="007E6016" w:rsidRDefault="001250C8" w:rsidP="00B2268C">
            <w:pPr>
              <w:rPr>
                <w:rFonts w:ascii="Times New Roman" w:hAnsi="Times New Roman"/>
                <w:b/>
                <w:sz w:val="18"/>
                <w:szCs w:val="18"/>
                <w:lang w:val="en-US"/>
              </w:rPr>
            </w:pPr>
          </w:p>
          <w:p w14:paraId="3AC89D7F" w14:textId="77777777" w:rsidR="001250C8" w:rsidRPr="007E6016" w:rsidRDefault="001250C8" w:rsidP="00B2268C">
            <w:pPr>
              <w:rPr>
                <w:rFonts w:ascii="Times New Roman" w:hAnsi="Times New Roman"/>
                <w:b/>
                <w:i/>
                <w:sz w:val="18"/>
                <w:szCs w:val="18"/>
                <w:lang w:val="en-US"/>
              </w:rPr>
            </w:pPr>
          </w:p>
          <w:p w14:paraId="3D4ED28D" w14:textId="77777777" w:rsidR="001250C8" w:rsidRPr="007E6016" w:rsidRDefault="001250C8" w:rsidP="00B2268C">
            <w:pPr>
              <w:rPr>
                <w:rFonts w:ascii="Times New Roman" w:hAnsi="Times New Roman"/>
                <w:b/>
                <w:i/>
                <w:sz w:val="18"/>
                <w:szCs w:val="18"/>
                <w:lang w:val="en-US"/>
              </w:rPr>
            </w:pPr>
          </w:p>
          <w:p w14:paraId="13F034A8" w14:textId="77777777" w:rsidR="001250C8" w:rsidRPr="007E6016" w:rsidRDefault="001250C8" w:rsidP="00B2268C">
            <w:pPr>
              <w:rPr>
                <w:rFonts w:ascii="Times New Roman" w:hAnsi="Times New Roman"/>
                <w:b/>
                <w:i/>
                <w:sz w:val="18"/>
                <w:szCs w:val="18"/>
                <w:lang w:val="en-US"/>
              </w:rPr>
            </w:pPr>
            <w:r w:rsidRPr="007E6016">
              <w:rPr>
                <w:rFonts w:ascii="Times New Roman" w:hAnsi="Times New Roman"/>
                <w:noProof/>
                <w:sz w:val="18"/>
                <w:szCs w:val="18"/>
              </w:rPr>
              <w:t>Întreprinderi</w:t>
            </w:r>
          </w:p>
        </w:tc>
        <w:tc>
          <w:tcPr>
            <w:tcW w:w="586" w:type="pct"/>
          </w:tcPr>
          <w:p w14:paraId="44691D96" w14:textId="77777777" w:rsidR="001250C8" w:rsidRPr="007E6016" w:rsidRDefault="00423010" w:rsidP="00B2268C">
            <w:pPr>
              <w:rPr>
                <w:rFonts w:ascii="Times New Roman" w:hAnsi="Times New Roman"/>
                <w:b/>
                <w:sz w:val="18"/>
                <w:szCs w:val="18"/>
                <w:lang w:val="en-US"/>
              </w:rPr>
            </w:pPr>
            <w:r w:rsidRPr="007E6016">
              <w:rPr>
                <w:rFonts w:ascii="Times New Roman" w:hAnsi="Times New Roman"/>
                <w:b/>
                <w:sz w:val="18"/>
                <w:szCs w:val="18"/>
                <w:lang w:val="en-US"/>
              </w:rPr>
              <w:t>25</w:t>
            </w:r>
          </w:p>
          <w:p w14:paraId="2B6B9FA1" w14:textId="77777777" w:rsidR="00423010" w:rsidRPr="007E6016" w:rsidRDefault="00423010" w:rsidP="00B2268C">
            <w:pPr>
              <w:rPr>
                <w:rFonts w:ascii="Times New Roman" w:hAnsi="Times New Roman"/>
                <w:b/>
                <w:sz w:val="18"/>
                <w:szCs w:val="18"/>
                <w:lang w:val="en-US"/>
              </w:rPr>
            </w:pPr>
          </w:p>
          <w:p w14:paraId="1C70EBC6" w14:textId="77777777" w:rsidR="00423010" w:rsidRPr="007E6016" w:rsidRDefault="00423010" w:rsidP="00B2268C">
            <w:pPr>
              <w:rPr>
                <w:rFonts w:ascii="Times New Roman" w:hAnsi="Times New Roman"/>
                <w:b/>
                <w:sz w:val="18"/>
                <w:szCs w:val="18"/>
                <w:lang w:val="en-US"/>
              </w:rPr>
            </w:pPr>
          </w:p>
          <w:p w14:paraId="4E7FA263" w14:textId="77777777" w:rsidR="00423010" w:rsidRPr="007E6016" w:rsidRDefault="00423010" w:rsidP="00B2268C">
            <w:pPr>
              <w:rPr>
                <w:rFonts w:ascii="Times New Roman" w:hAnsi="Times New Roman"/>
                <w:b/>
                <w:sz w:val="18"/>
                <w:szCs w:val="18"/>
                <w:lang w:val="en-US"/>
              </w:rPr>
            </w:pPr>
          </w:p>
          <w:p w14:paraId="4C438727" w14:textId="77777777" w:rsidR="00423010" w:rsidRPr="007E6016" w:rsidRDefault="00423010" w:rsidP="00B2268C">
            <w:pPr>
              <w:rPr>
                <w:rFonts w:ascii="Times New Roman" w:hAnsi="Times New Roman"/>
                <w:b/>
                <w:sz w:val="18"/>
                <w:szCs w:val="18"/>
                <w:lang w:val="en-US"/>
              </w:rPr>
            </w:pPr>
          </w:p>
          <w:p w14:paraId="0120C4D0" w14:textId="55A4BF7B" w:rsidR="00423010" w:rsidRPr="007E6016" w:rsidRDefault="00423010" w:rsidP="00B2268C">
            <w:pPr>
              <w:rPr>
                <w:rFonts w:ascii="Times New Roman" w:hAnsi="Times New Roman"/>
                <w:b/>
                <w:sz w:val="18"/>
                <w:szCs w:val="18"/>
                <w:lang w:val="en-US"/>
              </w:rPr>
            </w:pPr>
            <w:r w:rsidRPr="007E6016">
              <w:rPr>
                <w:rFonts w:ascii="Times New Roman" w:hAnsi="Times New Roman"/>
                <w:b/>
                <w:sz w:val="18"/>
                <w:szCs w:val="18"/>
                <w:lang w:val="en-US"/>
              </w:rPr>
              <w:t>0</w:t>
            </w:r>
          </w:p>
        </w:tc>
        <w:tc>
          <w:tcPr>
            <w:tcW w:w="414" w:type="pct"/>
          </w:tcPr>
          <w:p w14:paraId="794913D5" w14:textId="77777777" w:rsidR="001250C8" w:rsidRPr="007E6016" w:rsidRDefault="00423010" w:rsidP="00B2268C">
            <w:pPr>
              <w:rPr>
                <w:rFonts w:ascii="Times New Roman" w:hAnsi="Times New Roman"/>
                <w:b/>
                <w:sz w:val="18"/>
                <w:szCs w:val="18"/>
                <w:lang w:val="en-US"/>
              </w:rPr>
            </w:pPr>
            <w:r w:rsidRPr="007E6016">
              <w:rPr>
                <w:rFonts w:ascii="Times New Roman" w:hAnsi="Times New Roman"/>
                <w:b/>
                <w:sz w:val="18"/>
                <w:szCs w:val="18"/>
                <w:lang w:val="en-US"/>
              </w:rPr>
              <w:t>100</w:t>
            </w:r>
          </w:p>
          <w:p w14:paraId="7FDA2E94" w14:textId="77777777" w:rsidR="00423010" w:rsidRPr="007E6016" w:rsidRDefault="00423010" w:rsidP="00B2268C">
            <w:pPr>
              <w:rPr>
                <w:rFonts w:ascii="Times New Roman" w:hAnsi="Times New Roman"/>
                <w:b/>
                <w:sz w:val="18"/>
                <w:szCs w:val="18"/>
                <w:lang w:val="en-US"/>
              </w:rPr>
            </w:pPr>
          </w:p>
          <w:p w14:paraId="78784C6D" w14:textId="77777777" w:rsidR="00423010" w:rsidRPr="007E6016" w:rsidRDefault="00423010" w:rsidP="00B2268C">
            <w:pPr>
              <w:rPr>
                <w:rFonts w:ascii="Times New Roman" w:hAnsi="Times New Roman"/>
                <w:b/>
                <w:sz w:val="18"/>
                <w:szCs w:val="18"/>
                <w:lang w:val="en-US"/>
              </w:rPr>
            </w:pPr>
          </w:p>
          <w:p w14:paraId="686EA953" w14:textId="77777777" w:rsidR="00423010" w:rsidRPr="007E6016" w:rsidRDefault="00423010" w:rsidP="00B2268C">
            <w:pPr>
              <w:rPr>
                <w:rFonts w:ascii="Times New Roman" w:hAnsi="Times New Roman"/>
                <w:b/>
                <w:sz w:val="18"/>
                <w:szCs w:val="18"/>
                <w:lang w:val="en-US"/>
              </w:rPr>
            </w:pPr>
          </w:p>
          <w:p w14:paraId="7E13AA1B" w14:textId="77777777" w:rsidR="00423010" w:rsidRPr="007E6016" w:rsidRDefault="00423010" w:rsidP="00B2268C">
            <w:pPr>
              <w:rPr>
                <w:rFonts w:ascii="Times New Roman" w:hAnsi="Times New Roman"/>
                <w:b/>
                <w:sz w:val="18"/>
                <w:szCs w:val="18"/>
                <w:lang w:val="en-US"/>
              </w:rPr>
            </w:pPr>
          </w:p>
          <w:p w14:paraId="612B0061" w14:textId="2E0D8865" w:rsidR="00423010" w:rsidRPr="007E6016" w:rsidRDefault="001A0A5D" w:rsidP="00B2268C">
            <w:pPr>
              <w:rPr>
                <w:rFonts w:ascii="Times New Roman" w:hAnsi="Times New Roman"/>
                <w:b/>
                <w:sz w:val="18"/>
                <w:szCs w:val="18"/>
                <w:lang w:val="en-US"/>
              </w:rPr>
            </w:pPr>
            <w:r>
              <w:rPr>
                <w:rFonts w:ascii="Times New Roman" w:hAnsi="Times New Roman"/>
                <w:b/>
                <w:sz w:val="18"/>
                <w:szCs w:val="18"/>
                <w:lang w:val="en-US"/>
              </w:rPr>
              <w:t>4</w:t>
            </w:r>
          </w:p>
        </w:tc>
      </w:tr>
    </w:tbl>
    <w:p w14:paraId="61600B57" w14:textId="77777777" w:rsidR="001250C8" w:rsidRPr="007E6016" w:rsidRDefault="001250C8" w:rsidP="001250C8">
      <w:pPr>
        <w:spacing w:after="0"/>
        <w:rPr>
          <w:rFonts w:ascii="Times New Roman" w:hAnsi="Times New Roman"/>
          <w:b/>
          <w:lang w:val="en-GB"/>
        </w:rPr>
      </w:pPr>
    </w:p>
    <w:p w14:paraId="6833E0B9" w14:textId="26AC7630" w:rsidR="001250C8" w:rsidRPr="007E6016" w:rsidRDefault="001250C8" w:rsidP="00C813BC">
      <w:pPr>
        <w:spacing w:after="0"/>
        <w:rPr>
          <w:rFonts w:ascii="Times New Roman" w:hAnsi="Times New Roman"/>
          <w:b/>
          <w:lang w:val="en-GB"/>
        </w:rPr>
      </w:pPr>
    </w:p>
    <w:p w14:paraId="3F1CFDFA" w14:textId="2E201283" w:rsidR="001250C8" w:rsidRPr="007E6016" w:rsidRDefault="001250C8" w:rsidP="00C813BC">
      <w:pPr>
        <w:spacing w:after="0"/>
        <w:rPr>
          <w:rFonts w:ascii="Times New Roman" w:hAnsi="Times New Roman"/>
          <w:b/>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1142"/>
        <w:gridCol w:w="533"/>
        <w:gridCol w:w="861"/>
        <w:gridCol w:w="460"/>
        <w:gridCol w:w="1267"/>
        <w:gridCol w:w="865"/>
        <w:gridCol w:w="818"/>
        <w:gridCol w:w="849"/>
        <w:gridCol w:w="618"/>
        <w:gridCol w:w="641"/>
        <w:gridCol w:w="892"/>
      </w:tblGrid>
      <w:tr w:rsidR="0078710C" w:rsidRPr="007E6016" w14:paraId="785A16F1" w14:textId="77777777" w:rsidTr="00B75B8C">
        <w:trPr>
          <w:trHeight w:val="480"/>
          <w:tblHeader/>
        </w:trPr>
        <w:tc>
          <w:tcPr>
            <w:tcW w:w="5000" w:type="pct"/>
            <w:gridSpan w:val="12"/>
          </w:tcPr>
          <w:p w14:paraId="3204AC7D"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iCs/>
                <w:sz w:val="18"/>
                <w:szCs w:val="18"/>
                <w:lang w:val="en-US"/>
              </w:rPr>
              <w:t>Table 3: Result indicators</w:t>
            </w:r>
          </w:p>
        </w:tc>
      </w:tr>
      <w:tr w:rsidR="0078710C" w:rsidRPr="007E6016" w14:paraId="4836BE55" w14:textId="77777777" w:rsidTr="00B75B8C">
        <w:trPr>
          <w:trHeight w:val="1768"/>
          <w:tblHeader/>
        </w:trPr>
        <w:tc>
          <w:tcPr>
            <w:tcW w:w="354" w:type="pct"/>
          </w:tcPr>
          <w:p w14:paraId="332F0C18"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593" w:type="pct"/>
          </w:tcPr>
          <w:p w14:paraId="2EEFC7F7"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277" w:type="pct"/>
          </w:tcPr>
          <w:p w14:paraId="3FD72101"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Fund</w:t>
            </w:r>
          </w:p>
        </w:tc>
        <w:tc>
          <w:tcPr>
            <w:tcW w:w="447" w:type="pct"/>
          </w:tcPr>
          <w:p w14:paraId="3B19E7C6"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Category of region</w:t>
            </w:r>
            <w:r w:rsidRPr="007E6016">
              <w:rPr>
                <w:rFonts w:ascii="Times New Roman" w:hAnsi="Times New Roman"/>
                <w:sz w:val="18"/>
                <w:szCs w:val="18"/>
                <w:lang w:val="en-US"/>
              </w:rPr>
              <w:t xml:space="preserve"> </w:t>
            </w:r>
          </w:p>
        </w:tc>
        <w:tc>
          <w:tcPr>
            <w:tcW w:w="239" w:type="pct"/>
          </w:tcPr>
          <w:p w14:paraId="6BDD6A8C"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ID [5]</w:t>
            </w:r>
          </w:p>
        </w:tc>
        <w:tc>
          <w:tcPr>
            <w:tcW w:w="658" w:type="pct"/>
          </w:tcPr>
          <w:p w14:paraId="284D71F9"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Indicator [255]</w:t>
            </w:r>
          </w:p>
        </w:tc>
        <w:tc>
          <w:tcPr>
            <w:tcW w:w="449" w:type="pct"/>
          </w:tcPr>
          <w:p w14:paraId="3E1A33B3"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425" w:type="pct"/>
          </w:tcPr>
          <w:p w14:paraId="0E3E367E"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Baseline or reference value</w:t>
            </w:r>
          </w:p>
        </w:tc>
        <w:tc>
          <w:tcPr>
            <w:tcW w:w="441" w:type="pct"/>
          </w:tcPr>
          <w:p w14:paraId="03BD38CC"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Reference year</w:t>
            </w:r>
          </w:p>
        </w:tc>
        <w:tc>
          <w:tcPr>
            <w:tcW w:w="321" w:type="pct"/>
          </w:tcPr>
          <w:p w14:paraId="0D38A65B"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Target (2029)</w:t>
            </w:r>
          </w:p>
          <w:p w14:paraId="5152A608" w14:textId="77777777" w:rsidR="0078710C" w:rsidRPr="007E6016" w:rsidRDefault="0078710C" w:rsidP="00B2268C">
            <w:pPr>
              <w:rPr>
                <w:rFonts w:ascii="Times New Roman" w:hAnsi="Times New Roman"/>
                <w:b/>
                <w:sz w:val="18"/>
                <w:szCs w:val="18"/>
                <w:lang w:val="en-US"/>
              </w:rPr>
            </w:pPr>
          </w:p>
        </w:tc>
        <w:tc>
          <w:tcPr>
            <w:tcW w:w="333" w:type="pct"/>
          </w:tcPr>
          <w:p w14:paraId="6AB86ADA"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Source of data [200]</w:t>
            </w:r>
          </w:p>
        </w:tc>
        <w:tc>
          <w:tcPr>
            <w:tcW w:w="463" w:type="pct"/>
          </w:tcPr>
          <w:p w14:paraId="3FE82741" w14:textId="77777777" w:rsidR="0078710C" w:rsidRPr="007E6016" w:rsidRDefault="0078710C" w:rsidP="00B2268C">
            <w:pPr>
              <w:rPr>
                <w:rFonts w:ascii="Times New Roman" w:hAnsi="Times New Roman"/>
                <w:b/>
                <w:sz w:val="18"/>
                <w:szCs w:val="18"/>
                <w:lang w:val="en-US"/>
              </w:rPr>
            </w:pPr>
            <w:r w:rsidRPr="007E6016">
              <w:rPr>
                <w:rFonts w:ascii="Times New Roman" w:hAnsi="Times New Roman"/>
                <w:b/>
                <w:sz w:val="18"/>
                <w:szCs w:val="18"/>
                <w:lang w:val="en-US"/>
              </w:rPr>
              <w:t>Comments [200]</w:t>
            </w:r>
          </w:p>
        </w:tc>
      </w:tr>
      <w:tr w:rsidR="0078710C" w:rsidRPr="007E6016" w14:paraId="2BBEA984" w14:textId="77777777" w:rsidTr="00B75B8C">
        <w:trPr>
          <w:trHeight w:val="286"/>
        </w:trPr>
        <w:tc>
          <w:tcPr>
            <w:tcW w:w="354" w:type="pct"/>
          </w:tcPr>
          <w:p w14:paraId="77B4CF71" w14:textId="77777777" w:rsidR="0078710C" w:rsidRPr="007E6016" w:rsidRDefault="0078710C" w:rsidP="00B2268C">
            <w:pPr>
              <w:rPr>
                <w:rFonts w:ascii="Times New Roman" w:hAnsi="Times New Roman"/>
                <w:i/>
                <w:sz w:val="18"/>
                <w:szCs w:val="18"/>
                <w:lang w:val="en-US"/>
              </w:rPr>
            </w:pPr>
          </w:p>
        </w:tc>
        <w:tc>
          <w:tcPr>
            <w:tcW w:w="593" w:type="pct"/>
          </w:tcPr>
          <w:p w14:paraId="6E87136A" w14:textId="77777777" w:rsidR="0078710C" w:rsidRPr="007E6016" w:rsidRDefault="0078710C" w:rsidP="00B2268C">
            <w:pPr>
              <w:jc w:val="both"/>
              <w:rPr>
                <w:rFonts w:ascii="Times New Roman" w:hAnsi="Times New Roman"/>
                <w:i/>
                <w:sz w:val="18"/>
                <w:szCs w:val="18"/>
              </w:rPr>
            </w:pPr>
            <w:r w:rsidRPr="007E6016">
              <w:rPr>
                <w:rFonts w:ascii="Times New Roman" w:hAnsi="Times New Roman"/>
                <w:i/>
                <w:sz w:val="18"/>
                <w:szCs w:val="18"/>
              </w:rPr>
              <w:t>a (iii)</w:t>
            </w:r>
            <w:r w:rsidRPr="007E6016">
              <w:rPr>
                <w:rFonts w:ascii="Times New Roman" w:hAnsi="Times New Roman"/>
                <w:sz w:val="18"/>
                <w:szCs w:val="18"/>
              </w:rPr>
              <w:t xml:space="preserve"> </w:t>
            </w:r>
            <w:r w:rsidRPr="007E6016">
              <w:rPr>
                <w:rFonts w:ascii="Times New Roman" w:hAnsi="Times New Roman"/>
                <w:i/>
                <w:sz w:val="18"/>
                <w:szCs w:val="18"/>
              </w:rPr>
              <w:t xml:space="preserve">Impulsionarea creșterii </w:t>
            </w:r>
            <w:r w:rsidRPr="007E6016">
              <w:rPr>
                <w:rFonts w:ascii="Times New Roman" w:hAnsi="Times New Roman"/>
                <w:i/>
                <w:sz w:val="18"/>
                <w:szCs w:val="18"/>
              </w:rPr>
              <w:lastRenderedPageBreak/>
              <w:t>și competitivității IMM-urilor și crearea de locuri de muncă</w:t>
            </w:r>
          </w:p>
          <w:p w14:paraId="4F00C2F7" w14:textId="77777777" w:rsidR="0078710C" w:rsidRPr="007E6016" w:rsidRDefault="0078710C" w:rsidP="00B2268C">
            <w:pPr>
              <w:rPr>
                <w:rFonts w:ascii="Times New Roman" w:hAnsi="Times New Roman"/>
                <w:i/>
                <w:sz w:val="18"/>
                <w:szCs w:val="18"/>
                <w:lang w:val="en-US"/>
              </w:rPr>
            </w:pPr>
          </w:p>
        </w:tc>
        <w:tc>
          <w:tcPr>
            <w:tcW w:w="277" w:type="pct"/>
          </w:tcPr>
          <w:p w14:paraId="6B446880" w14:textId="77777777" w:rsidR="0078710C" w:rsidRPr="007E6016" w:rsidRDefault="0078710C" w:rsidP="00B2268C">
            <w:pPr>
              <w:rPr>
                <w:rFonts w:ascii="Times New Roman" w:hAnsi="Times New Roman"/>
                <w:i/>
                <w:noProof/>
                <w:sz w:val="18"/>
                <w:szCs w:val="18"/>
              </w:rPr>
            </w:pPr>
            <w:r w:rsidRPr="007E6016">
              <w:rPr>
                <w:rFonts w:ascii="Times New Roman" w:hAnsi="Times New Roman"/>
                <w:i/>
                <w:noProof/>
                <w:sz w:val="18"/>
                <w:szCs w:val="18"/>
              </w:rPr>
              <w:lastRenderedPageBreak/>
              <w:t>FEDR</w:t>
            </w:r>
          </w:p>
        </w:tc>
        <w:tc>
          <w:tcPr>
            <w:tcW w:w="447" w:type="pct"/>
          </w:tcPr>
          <w:p w14:paraId="3A69F07C" w14:textId="77777777" w:rsidR="0078710C" w:rsidRPr="007E6016" w:rsidRDefault="0078710C" w:rsidP="00B2268C">
            <w:pPr>
              <w:rPr>
                <w:rFonts w:ascii="Times New Roman" w:hAnsi="Times New Roman"/>
                <w:i/>
                <w:noProof/>
                <w:sz w:val="18"/>
                <w:szCs w:val="18"/>
              </w:rPr>
            </w:pPr>
            <w:r w:rsidRPr="007E6016">
              <w:rPr>
                <w:rFonts w:ascii="Times New Roman" w:hAnsi="Times New Roman"/>
                <w:i/>
                <w:noProof/>
                <w:sz w:val="18"/>
                <w:szCs w:val="18"/>
              </w:rPr>
              <w:t xml:space="preserve">Mai putin </w:t>
            </w:r>
            <w:r w:rsidRPr="007E6016">
              <w:rPr>
                <w:rFonts w:ascii="Times New Roman" w:hAnsi="Times New Roman"/>
                <w:i/>
                <w:noProof/>
                <w:sz w:val="18"/>
                <w:szCs w:val="18"/>
              </w:rPr>
              <w:lastRenderedPageBreak/>
              <w:t>dezvoltata</w:t>
            </w:r>
          </w:p>
        </w:tc>
        <w:tc>
          <w:tcPr>
            <w:tcW w:w="239" w:type="pct"/>
          </w:tcPr>
          <w:p w14:paraId="0D3B93CD" w14:textId="18FB6B9A" w:rsidR="0078710C" w:rsidRPr="007E6016" w:rsidRDefault="0078710C" w:rsidP="00B2268C">
            <w:pPr>
              <w:pStyle w:val="Text1"/>
              <w:spacing w:before="0" w:line="240" w:lineRule="auto"/>
              <w:ind w:left="0"/>
              <w:rPr>
                <w:noProof/>
                <w:sz w:val="18"/>
                <w:szCs w:val="18"/>
              </w:rPr>
            </w:pPr>
            <w:r w:rsidRPr="007E6016">
              <w:rPr>
                <w:noProof/>
                <w:sz w:val="18"/>
                <w:szCs w:val="18"/>
              </w:rPr>
              <w:lastRenderedPageBreak/>
              <w:t xml:space="preserve">RCR </w:t>
            </w:r>
            <w:r w:rsidR="00423010" w:rsidRPr="007E6016">
              <w:rPr>
                <w:noProof/>
                <w:sz w:val="18"/>
                <w:szCs w:val="18"/>
              </w:rPr>
              <w:t>01</w:t>
            </w:r>
          </w:p>
          <w:p w14:paraId="41A1CF47" w14:textId="77777777" w:rsidR="0078710C" w:rsidRPr="007E6016" w:rsidRDefault="0078710C" w:rsidP="00B2268C">
            <w:pPr>
              <w:pStyle w:val="Text1"/>
              <w:spacing w:before="0" w:line="240" w:lineRule="auto"/>
              <w:ind w:left="0"/>
              <w:rPr>
                <w:i/>
                <w:noProof/>
                <w:sz w:val="18"/>
                <w:szCs w:val="18"/>
              </w:rPr>
            </w:pPr>
          </w:p>
          <w:p w14:paraId="7799AC48" w14:textId="77777777" w:rsidR="0078710C" w:rsidRPr="007E6016" w:rsidRDefault="0078710C" w:rsidP="00B2268C">
            <w:pPr>
              <w:pStyle w:val="Text1"/>
              <w:spacing w:before="0" w:line="240" w:lineRule="auto"/>
              <w:ind w:left="0"/>
              <w:rPr>
                <w:i/>
                <w:noProof/>
                <w:sz w:val="18"/>
                <w:szCs w:val="18"/>
              </w:rPr>
            </w:pPr>
          </w:p>
          <w:p w14:paraId="5D735006" w14:textId="77777777" w:rsidR="0078710C" w:rsidRPr="007E6016" w:rsidRDefault="0078710C" w:rsidP="00B2268C">
            <w:pPr>
              <w:pStyle w:val="Text1"/>
              <w:spacing w:before="0" w:line="240" w:lineRule="auto"/>
              <w:ind w:left="0"/>
              <w:rPr>
                <w:i/>
                <w:noProof/>
                <w:sz w:val="18"/>
                <w:szCs w:val="18"/>
              </w:rPr>
            </w:pPr>
          </w:p>
          <w:p w14:paraId="2BD1D86A" w14:textId="77777777" w:rsidR="0078710C" w:rsidRPr="007E6016" w:rsidRDefault="0078710C" w:rsidP="00B2268C">
            <w:pPr>
              <w:pStyle w:val="Text1"/>
              <w:spacing w:before="0" w:line="240" w:lineRule="auto"/>
              <w:ind w:left="0"/>
              <w:rPr>
                <w:i/>
                <w:noProof/>
                <w:sz w:val="18"/>
                <w:szCs w:val="18"/>
              </w:rPr>
            </w:pPr>
          </w:p>
          <w:p w14:paraId="2C681301" w14:textId="77777777" w:rsidR="0078710C" w:rsidRPr="007E6016" w:rsidRDefault="0078710C" w:rsidP="00B2268C">
            <w:pPr>
              <w:pStyle w:val="Text1"/>
              <w:spacing w:before="0" w:line="240" w:lineRule="auto"/>
              <w:ind w:left="0"/>
              <w:rPr>
                <w:i/>
                <w:noProof/>
                <w:sz w:val="18"/>
                <w:szCs w:val="18"/>
              </w:rPr>
            </w:pPr>
          </w:p>
          <w:p w14:paraId="3A10D5D9" w14:textId="77777777" w:rsidR="00B75B8C" w:rsidRPr="007E6016" w:rsidRDefault="00B75B8C" w:rsidP="00B2268C">
            <w:pPr>
              <w:pStyle w:val="Text1"/>
              <w:spacing w:before="0" w:line="240" w:lineRule="auto"/>
              <w:ind w:left="0"/>
              <w:rPr>
                <w:noProof/>
                <w:sz w:val="18"/>
                <w:szCs w:val="18"/>
              </w:rPr>
            </w:pPr>
          </w:p>
          <w:p w14:paraId="26D7321B" w14:textId="7F082F89" w:rsidR="00B75B8C" w:rsidRPr="007E6016" w:rsidRDefault="00B75B8C" w:rsidP="00B2268C">
            <w:pPr>
              <w:pStyle w:val="Text1"/>
              <w:spacing w:before="0" w:line="240" w:lineRule="auto"/>
              <w:ind w:left="0"/>
              <w:rPr>
                <w:noProof/>
                <w:sz w:val="18"/>
                <w:szCs w:val="18"/>
              </w:rPr>
            </w:pPr>
            <w:r w:rsidRPr="007E6016">
              <w:rPr>
                <w:noProof/>
                <w:sz w:val="18"/>
                <w:szCs w:val="18"/>
              </w:rPr>
              <w:t>RCR 18</w:t>
            </w:r>
          </w:p>
          <w:p w14:paraId="1C194828" w14:textId="77777777" w:rsidR="00B75B8C" w:rsidRPr="007E6016" w:rsidRDefault="00B75B8C" w:rsidP="00B2268C">
            <w:pPr>
              <w:pStyle w:val="Text1"/>
              <w:spacing w:before="0" w:line="240" w:lineRule="auto"/>
              <w:ind w:left="0"/>
              <w:rPr>
                <w:noProof/>
                <w:sz w:val="18"/>
                <w:szCs w:val="18"/>
              </w:rPr>
            </w:pPr>
          </w:p>
          <w:p w14:paraId="2A7602B1" w14:textId="77777777" w:rsidR="00B75B8C" w:rsidRPr="007E6016" w:rsidRDefault="00B75B8C" w:rsidP="00B2268C">
            <w:pPr>
              <w:pStyle w:val="Text1"/>
              <w:spacing w:before="0" w:line="240" w:lineRule="auto"/>
              <w:ind w:left="0"/>
              <w:rPr>
                <w:noProof/>
                <w:sz w:val="18"/>
                <w:szCs w:val="18"/>
              </w:rPr>
            </w:pPr>
          </w:p>
          <w:p w14:paraId="530FF4F0" w14:textId="77777777" w:rsidR="00B75B8C" w:rsidRPr="007E6016" w:rsidRDefault="00B75B8C" w:rsidP="00B2268C">
            <w:pPr>
              <w:pStyle w:val="Text1"/>
              <w:spacing w:before="0" w:line="240" w:lineRule="auto"/>
              <w:ind w:left="0"/>
              <w:rPr>
                <w:noProof/>
                <w:sz w:val="18"/>
                <w:szCs w:val="18"/>
              </w:rPr>
            </w:pPr>
          </w:p>
          <w:p w14:paraId="478B476B" w14:textId="77777777" w:rsidR="00B75B8C" w:rsidRPr="007E6016" w:rsidRDefault="00B75B8C" w:rsidP="00B2268C">
            <w:pPr>
              <w:pStyle w:val="Text1"/>
              <w:spacing w:before="0" w:line="240" w:lineRule="auto"/>
              <w:ind w:left="0"/>
              <w:rPr>
                <w:noProof/>
                <w:sz w:val="18"/>
                <w:szCs w:val="18"/>
              </w:rPr>
            </w:pPr>
          </w:p>
          <w:p w14:paraId="2FADE58E" w14:textId="5B2CE142" w:rsidR="0078710C" w:rsidRPr="007E6016" w:rsidRDefault="000C6D7C" w:rsidP="00B2268C">
            <w:pPr>
              <w:pStyle w:val="Text1"/>
              <w:spacing w:before="0" w:line="240" w:lineRule="auto"/>
              <w:ind w:left="0"/>
              <w:rPr>
                <w:noProof/>
                <w:sz w:val="18"/>
                <w:szCs w:val="18"/>
              </w:rPr>
            </w:pPr>
            <w:r w:rsidRPr="007E6016">
              <w:rPr>
                <w:noProof/>
                <w:sz w:val="18"/>
                <w:szCs w:val="18"/>
              </w:rPr>
              <w:t>R</w:t>
            </w:r>
            <w:r w:rsidR="0078710C" w:rsidRPr="007E6016">
              <w:rPr>
                <w:noProof/>
                <w:sz w:val="18"/>
                <w:szCs w:val="18"/>
              </w:rPr>
              <w:t>CR 19</w:t>
            </w:r>
          </w:p>
          <w:p w14:paraId="3D4C4A68" w14:textId="77777777" w:rsidR="0078710C" w:rsidRPr="007E6016" w:rsidRDefault="0078710C" w:rsidP="00B2268C">
            <w:pPr>
              <w:pStyle w:val="Text1"/>
              <w:spacing w:before="0" w:line="240" w:lineRule="auto"/>
              <w:ind w:left="0"/>
              <w:rPr>
                <w:i/>
                <w:noProof/>
                <w:sz w:val="18"/>
                <w:szCs w:val="18"/>
              </w:rPr>
            </w:pPr>
          </w:p>
          <w:p w14:paraId="32CF5F1C" w14:textId="77777777" w:rsidR="0078710C" w:rsidRPr="007E6016" w:rsidRDefault="0078710C" w:rsidP="00B2268C">
            <w:pPr>
              <w:pStyle w:val="Text1"/>
              <w:spacing w:before="0" w:line="240" w:lineRule="auto"/>
              <w:ind w:left="0"/>
              <w:rPr>
                <w:i/>
                <w:noProof/>
                <w:sz w:val="18"/>
                <w:szCs w:val="18"/>
              </w:rPr>
            </w:pPr>
          </w:p>
          <w:p w14:paraId="58807B27" w14:textId="42774322" w:rsidR="0078710C" w:rsidRPr="007E6016" w:rsidRDefault="0078710C" w:rsidP="00B2268C">
            <w:pPr>
              <w:pStyle w:val="Text1"/>
              <w:spacing w:before="0" w:line="240" w:lineRule="auto"/>
              <w:ind w:left="0"/>
              <w:rPr>
                <w:i/>
                <w:noProof/>
                <w:sz w:val="18"/>
                <w:szCs w:val="18"/>
                <w:lang w:val="ro-RO"/>
              </w:rPr>
            </w:pPr>
          </w:p>
        </w:tc>
        <w:tc>
          <w:tcPr>
            <w:tcW w:w="658" w:type="pct"/>
          </w:tcPr>
          <w:p w14:paraId="4A42A18F" w14:textId="77777777" w:rsidR="00423010" w:rsidRPr="007E6016" w:rsidRDefault="00423010" w:rsidP="00B2268C">
            <w:pPr>
              <w:rPr>
                <w:rFonts w:ascii="Times New Roman" w:hAnsi="Times New Roman"/>
                <w:noProof/>
                <w:sz w:val="18"/>
                <w:szCs w:val="18"/>
              </w:rPr>
            </w:pPr>
            <w:r w:rsidRPr="007E6016">
              <w:rPr>
                <w:rFonts w:ascii="Times New Roman" w:hAnsi="Times New Roman"/>
                <w:noProof/>
                <w:sz w:val="18"/>
                <w:szCs w:val="18"/>
              </w:rPr>
              <w:lastRenderedPageBreak/>
              <w:t>RCR</w:t>
            </w:r>
            <w:r w:rsidRPr="007E6016">
              <w:rPr>
                <w:rStyle w:val="FootnoteReference"/>
                <w:rFonts w:ascii="Times New Roman" w:hAnsi="Times New Roman"/>
                <w:sz w:val="18"/>
                <w:szCs w:val="18"/>
              </w:rPr>
              <w:t xml:space="preserve"> </w:t>
            </w:r>
            <w:r w:rsidRPr="007E6016">
              <w:rPr>
                <w:rFonts w:ascii="Times New Roman" w:hAnsi="Times New Roman"/>
                <w:noProof/>
                <w:sz w:val="18"/>
                <w:szCs w:val="18"/>
              </w:rPr>
              <w:t xml:space="preserve">01 - Locuri de muncă create </w:t>
            </w:r>
            <w:r w:rsidRPr="007E6016">
              <w:rPr>
                <w:rFonts w:ascii="Times New Roman" w:hAnsi="Times New Roman"/>
                <w:noProof/>
                <w:sz w:val="18"/>
                <w:szCs w:val="18"/>
              </w:rPr>
              <w:lastRenderedPageBreak/>
              <w:t xml:space="preserve">în entitățile care beneficiază de sprijin </w:t>
            </w:r>
          </w:p>
          <w:p w14:paraId="5AA7A3CD" w14:textId="77777777" w:rsidR="00423010" w:rsidRPr="007E6016" w:rsidRDefault="00423010" w:rsidP="00B2268C">
            <w:pPr>
              <w:rPr>
                <w:rFonts w:ascii="Times New Roman" w:hAnsi="Times New Roman"/>
                <w:noProof/>
                <w:sz w:val="18"/>
                <w:szCs w:val="18"/>
              </w:rPr>
            </w:pPr>
          </w:p>
          <w:p w14:paraId="54017A08" w14:textId="7D5C57F7" w:rsidR="0078710C" w:rsidRPr="007E6016" w:rsidRDefault="0078710C" w:rsidP="00B2268C">
            <w:pPr>
              <w:rPr>
                <w:rFonts w:ascii="Times New Roman" w:hAnsi="Times New Roman"/>
                <w:noProof/>
                <w:sz w:val="18"/>
                <w:szCs w:val="18"/>
              </w:rPr>
            </w:pPr>
            <w:r w:rsidRPr="007E6016">
              <w:rPr>
                <w:rFonts w:ascii="Times New Roman" w:hAnsi="Times New Roman"/>
                <w:noProof/>
                <w:sz w:val="18"/>
                <w:szCs w:val="18"/>
              </w:rPr>
              <w:t xml:space="preserve">RCR 18 - IMM-uri care utilizează servicii pentru incubatoare de afaceri la un an de la crearea incubatorului </w:t>
            </w:r>
          </w:p>
          <w:p w14:paraId="57B37034" w14:textId="77777777" w:rsidR="0078710C" w:rsidRPr="007E6016" w:rsidRDefault="0078710C" w:rsidP="00B2268C">
            <w:pPr>
              <w:rPr>
                <w:rFonts w:ascii="Times New Roman" w:hAnsi="Times New Roman"/>
                <w:noProof/>
                <w:sz w:val="18"/>
                <w:szCs w:val="18"/>
              </w:rPr>
            </w:pPr>
            <w:r w:rsidRPr="007E6016">
              <w:rPr>
                <w:rFonts w:ascii="Times New Roman" w:hAnsi="Times New Roman"/>
                <w:noProof/>
                <w:sz w:val="18"/>
                <w:szCs w:val="18"/>
              </w:rPr>
              <w:t>RCR 19 - Întreprinderi cu cifră de afaceri mare</w:t>
            </w:r>
          </w:p>
          <w:p w14:paraId="19E458EE" w14:textId="0C520ADC" w:rsidR="0078710C" w:rsidRPr="007E6016" w:rsidRDefault="0078710C" w:rsidP="00B2268C">
            <w:pPr>
              <w:jc w:val="both"/>
              <w:rPr>
                <w:rFonts w:ascii="Times New Roman" w:hAnsi="Times New Roman"/>
                <w:noProof/>
                <w:sz w:val="18"/>
                <w:szCs w:val="18"/>
              </w:rPr>
            </w:pPr>
          </w:p>
        </w:tc>
        <w:tc>
          <w:tcPr>
            <w:tcW w:w="449" w:type="pct"/>
          </w:tcPr>
          <w:p w14:paraId="6B2C955A" w14:textId="77777777" w:rsidR="0078710C" w:rsidRPr="007E6016" w:rsidRDefault="000C6D7C" w:rsidP="00B2268C">
            <w:pPr>
              <w:pStyle w:val="Text1"/>
              <w:ind w:left="0"/>
              <w:rPr>
                <w:i/>
                <w:noProof/>
                <w:sz w:val="18"/>
                <w:szCs w:val="18"/>
                <w:lang w:val="ro-RO"/>
              </w:rPr>
            </w:pPr>
            <w:r w:rsidRPr="007E6016">
              <w:rPr>
                <w:i/>
                <w:noProof/>
                <w:sz w:val="18"/>
                <w:szCs w:val="18"/>
                <w:lang w:val="ro-RO"/>
              </w:rPr>
              <w:lastRenderedPageBreak/>
              <w:t>Loc e munca</w:t>
            </w:r>
          </w:p>
          <w:p w14:paraId="194FFF4F" w14:textId="77777777" w:rsidR="000C6D7C" w:rsidRPr="007E6016" w:rsidRDefault="000C6D7C" w:rsidP="00B2268C">
            <w:pPr>
              <w:pStyle w:val="Text1"/>
              <w:ind w:left="0"/>
              <w:rPr>
                <w:i/>
                <w:noProof/>
                <w:sz w:val="18"/>
                <w:szCs w:val="18"/>
                <w:lang w:val="ro-RO"/>
              </w:rPr>
            </w:pPr>
          </w:p>
          <w:p w14:paraId="4AB9646C" w14:textId="77777777" w:rsidR="000C6D7C" w:rsidRPr="007E6016" w:rsidRDefault="000C6D7C" w:rsidP="00B2268C">
            <w:pPr>
              <w:pStyle w:val="Text1"/>
              <w:ind w:left="0"/>
              <w:rPr>
                <w:i/>
                <w:noProof/>
                <w:sz w:val="18"/>
                <w:szCs w:val="18"/>
                <w:lang w:val="ro-RO"/>
              </w:rPr>
            </w:pPr>
          </w:p>
          <w:p w14:paraId="67F6EEDC" w14:textId="77777777" w:rsidR="000C6D7C" w:rsidRPr="007E6016" w:rsidRDefault="000C6D7C" w:rsidP="00B2268C">
            <w:pPr>
              <w:pStyle w:val="Text1"/>
              <w:ind w:left="0"/>
              <w:rPr>
                <w:i/>
                <w:noProof/>
                <w:sz w:val="18"/>
                <w:szCs w:val="18"/>
                <w:lang w:val="ro-RO"/>
              </w:rPr>
            </w:pPr>
          </w:p>
          <w:p w14:paraId="4C2ECA30" w14:textId="77777777" w:rsidR="000C6D7C" w:rsidRPr="007E6016" w:rsidRDefault="000C6D7C" w:rsidP="00B2268C">
            <w:pPr>
              <w:pStyle w:val="Text1"/>
              <w:ind w:left="0"/>
              <w:rPr>
                <w:i/>
                <w:noProof/>
                <w:sz w:val="18"/>
                <w:szCs w:val="18"/>
                <w:lang w:val="ro-RO"/>
              </w:rPr>
            </w:pPr>
          </w:p>
          <w:p w14:paraId="6834545C" w14:textId="6855EADF" w:rsidR="000C6D7C" w:rsidRPr="007E6016" w:rsidRDefault="000C6D7C" w:rsidP="00B2268C">
            <w:pPr>
              <w:pStyle w:val="Text1"/>
              <w:ind w:left="0"/>
              <w:rPr>
                <w:i/>
                <w:noProof/>
                <w:sz w:val="18"/>
                <w:szCs w:val="18"/>
                <w:lang w:val="ro-RO"/>
              </w:rPr>
            </w:pPr>
            <w:r w:rsidRPr="007E6016">
              <w:rPr>
                <w:i/>
                <w:noProof/>
                <w:sz w:val="18"/>
                <w:szCs w:val="18"/>
                <w:lang w:val="ro-RO"/>
              </w:rPr>
              <w:t>Intreprinderi</w:t>
            </w:r>
          </w:p>
        </w:tc>
        <w:tc>
          <w:tcPr>
            <w:tcW w:w="425" w:type="pct"/>
          </w:tcPr>
          <w:p w14:paraId="3A954C93" w14:textId="77777777" w:rsidR="0078710C" w:rsidRPr="007E6016" w:rsidRDefault="0078710C" w:rsidP="00B2268C">
            <w:pPr>
              <w:rPr>
                <w:rFonts w:ascii="Times New Roman" w:hAnsi="Times New Roman"/>
                <w:i/>
                <w:sz w:val="18"/>
                <w:szCs w:val="18"/>
                <w:lang w:val="en-US"/>
              </w:rPr>
            </w:pPr>
          </w:p>
        </w:tc>
        <w:tc>
          <w:tcPr>
            <w:tcW w:w="441" w:type="pct"/>
          </w:tcPr>
          <w:p w14:paraId="0CA7869C" w14:textId="77777777" w:rsidR="0078710C" w:rsidRPr="007E6016" w:rsidRDefault="0078710C" w:rsidP="00B2268C">
            <w:pPr>
              <w:rPr>
                <w:rFonts w:ascii="Times New Roman" w:hAnsi="Times New Roman"/>
                <w:b/>
                <w:sz w:val="18"/>
                <w:szCs w:val="18"/>
                <w:lang w:val="en-US"/>
              </w:rPr>
            </w:pPr>
          </w:p>
        </w:tc>
        <w:tc>
          <w:tcPr>
            <w:tcW w:w="321" w:type="pct"/>
          </w:tcPr>
          <w:p w14:paraId="70B0D1DE" w14:textId="4DAABCAE" w:rsidR="0078710C" w:rsidRPr="007E6016" w:rsidRDefault="001A0A5D" w:rsidP="00B2268C">
            <w:pPr>
              <w:rPr>
                <w:rFonts w:ascii="Times New Roman" w:hAnsi="Times New Roman"/>
                <w:b/>
                <w:sz w:val="18"/>
                <w:szCs w:val="18"/>
                <w:lang w:val="en-US"/>
              </w:rPr>
            </w:pPr>
            <w:r>
              <w:rPr>
                <w:rFonts w:ascii="Times New Roman" w:hAnsi="Times New Roman"/>
                <w:b/>
                <w:sz w:val="18"/>
                <w:szCs w:val="18"/>
                <w:lang w:val="en-US"/>
              </w:rPr>
              <w:t>100</w:t>
            </w:r>
          </w:p>
          <w:p w14:paraId="4B9D1C4E" w14:textId="77777777" w:rsidR="000C6D7C" w:rsidRPr="007E6016" w:rsidRDefault="000C6D7C" w:rsidP="00B2268C">
            <w:pPr>
              <w:rPr>
                <w:rFonts w:ascii="Times New Roman" w:hAnsi="Times New Roman"/>
                <w:b/>
                <w:sz w:val="18"/>
                <w:szCs w:val="18"/>
                <w:lang w:val="en-US"/>
              </w:rPr>
            </w:pPr>
          </w:p>
          <w:p w14:paraId="59F071F4" w14:textId="77777777" w:rsidR="000C6D7C" w:rsidRPr="007E6016" w:rsidRDefault="000C6D7C" w:rsidP="00B2268C">
            <w:pPr>
              <w:rPr>
                <w:rFonts w:ascii="Times New Roman" w:hAnsi="Times New Roman"/>
                <w:b/>
                <w:sz w:val="18"/>
                <w:szCs w:val="18"/>
                <w:lang w:val="en-US"/>
              </w:rPr>
            </w:pPr>
          </w:p>
          <w:p w14:paraId="45E9EE7B" w14:textId="77777777" w:rsidR="000C6D7C" w:rsidRPr="007E6016" w:rsidRDefault="000C6D7C" w:rsidP="00B2268C">
            <w:pPr>
              <w:rPr>
                <w:rFonts w:ascii="Times New Roman" w:hAnsi="Times New Roman"/>
                <w:b/>
                <w:sz w:val="18"/>
                <w:szCs w:val="18"/>
                <w:lang w:val="en-US"/>
              </w:rPr>
            </w:pPr>
          </w:p>
          <w:p w14:paraId="43EC3F3C" w14:textId="77777777" w:rsidR="000C6D7C" w:rsidRPr="007E6016" w:rsidRDefault="000C6D7C" w:rsidP="00B2268C">
            <w:pPr>
              <w:rPr>
                <w:rFonts w:ascii="Times New Roman" w:hAnsi="Times New Roman"/>
                <w:b/>
                <w:sz w:val="18"/>
                <w:szCs w:val="18"/>
                <w:lang w:val="en-US"/>
              </w:rPr>
            </w:pPr>
          </w:p>
          <w:p w14:paraId="11E3D508" w14:textId="2FCE2DE8" w:rsidR="000C6D7C" w:rsidRPr="007E6016" w:rsidRDefault="001A0A5D" w:rsidP="00B2268C">
            <w:pPr>
              <w:rPr>
                <w:rFonts w:ascii="Times New Roman" w:hAnsi="Times New Roman"/>
                <w:b/>
                <w:sz w:val="18"/>
                <w:szCs w:val="18"/>
                <w:lang w:val="en-US"/>
              </w:rPr>
            </w:pPr>
            <w:r>
              <w:rPr>
                <w:rFonts w:ascii="Times New Roman" w:hAnsi="Times New Roman"/>
                <w:b/>
                <w:sz w:val="18"/>
                <w:szCs w:val="18"/>
                <w:lang w:val="en-US"/>
              </w:rPr>
              <w:t>32</w:t>
            </w:r>
          </w:p>
        </w:tc>
        <w:tc>
          <w:tcPr>
            <w:tcW w:w="333" w:type="pct"/>
          </w:tcPr>
          <w:p w14:paraId="6C705CE2" w14:textId="77777777" w:rsidR="0078710C" w:rsidRPr="007E6016" w:rsidRDefault="0078710C" w:rsidP="00B2268C">
            <w:pPr>
              <w:rPr>
                <w:rFonts w:ascii="Times New Roman" w:hAnsi="Times New Roman"/>
                <w:i/>
                <w:sz w:val="18"/>
                <w:szCs w:val="18"/>
                <w:lang w:val="en-US"/>
              </w:rPr>
            </w:pPr>
          </w:p>
        </w:tc>
        <w:tc>
          <w:tcPr>
            <w:tcW w:w="463" w:type="pct"/>
          </w:tcPr>
          <w:p w14:paraId="2DA84729" w14:textId="77777777" w:rsidR="0078710C" w:rsidRPr="007E6016" w:rsidRDefault="0078710C" w:rsidP="00B2268C">
            <w:pPr>
              <w:rPr>
                <w:rFonts w:ascii="Times New Roman" w:hAnsi="Times New Roman"/>
                <w:i/>
                <w:sz w:val="18"/>
                <w:szCs w:val="18"/>
                <w:lang w:val="en-US"/>
              </w:rPr>
            </w:pPr>
          </w:p>
        </w:tc>
      </w:tr>
    </w:tbl>
    <w:p w14:paraId="1F730402" w14:textId="1A6D8118" w:rsidR="0078710C" w:rsidRPr="007E6016" w:rsidRDefault="0078710C" w:rsidP="00C813BC">
      <w:pPr>
        <w:spacing w:after="0"/>
        <w:rPr>
          <w:rFonts w:ascii="Times New Roman" w:hAnsi="Times New Roman"/>
          <w:b/>
          <w:lang w:val="en-GB"/>
        </w:rPr>
      </w:pPr>
    </w:p>
    <w:p w14:paraId="75FE2A51" w14:textId="77777777" w:rsidR="0078710C" w:rsidRPr="007E6016" w:rsidRDefault="0078710C" w:rsidP="00C813BC">
      <w:pPr>
        <w:spacing w:after="0"/>
        <w:rPr>
          <w:rFonts w:ascii="Times New Roman" w:hAnsi="Times New Roman"/>
          <w:b/>
          <w:lang w:val="en-GB"/>
        </w:rPr>
      </w:pPr>
    </w:p>
    <w:p w14:paraId="2BCEB7DE" w14:textId="5A1ACA49" w:rsidR="00C813BC" w:rsidRPr="007E6016" w:rsidRDefault="00C813BC" w:rsidP="001250C8">
      <w:pPr>
        <w:pageBreakBefore/>
        <w:spacing w:after="0"/>
        <w:rPr>
          <w:rFonts w:ascii="Times New Roman" w:hAnsi="Times New Roman"/>
          <w:i/>
          <w:iCs/>
          <w:lang w:val="en-GB"/>
        </w:rPr>
      </w:pPr>
      <w:r w:rsidRPr="007E6016">
        <w:rPr>
          <w:rFonts w:ascii="Times New Roman" w:hAnsi="Times New Roman"/>
          <w:b/>
          <w:lang w:val="en-GB"/>
        </w:rPr>
        <w:lastRenderedPageBreak/>
        <w:t>2.</w:t>
      </w:r>
      <w:r w:rsidR="005A3195" w:rsidRPr="007E6016">
        <w:rPr>
          <w:rFonts w:ascii="Times New Roman" w:hAnsi="Times New Roman"/>
          <w:b/>
          <w:lang w:val="en-GB"/>
        </w:rPr>
        <w:t>A</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proofErr w:type="gramEnd"/>
      <w:r w:rsidRPr="007E6016">
        <w:rPr>
          <w:rFonts w:ascii="Times New Roman" w:hAnsi="Times New Roman"/>
          <w:lang w:val="en-GB"/>
        </w:rPr>
        <w:t xml:space="preserve"> </w:t>
      </w:r>
      <w:bookmarkStart w:id="12" w:name="_Hlk49852204"/>
      <w:r w:rsidRPr="007E6016">
        <w:rPr>
          <w:rFonts w:ascii="Times New Roman" w:hAnsi="Times New Roman"/>
          <w:b/>
          <w:highlight w:val="yellow"/>
        </w:rPr>
        <w:t>O regiune cu orașe Smart</w:t>
      </w:r>
      <w:bookmarkEnd w:id="12"/>
    </w:p>
    <w:p w14:paraId="347094B1" w14:textId="77777777" w:rsidR="00C813BC" w:rsidRPr="007E6016" w:rsidRDefault="00C813BC" w:rsidP="00C813BC">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0736E005" w14:textId="77777777" w:rsidTr="00835FD6">
        <w:tc>
          <w:tcPr>
            <w:tcW w:w="9322" w:type="dxa"/>
          </w:tcPr>
          <w:p w14:paraId="5E052A5B" w14:textId="77777777" w:rsidR="00C813BC" w:rsidRPr="007E6016" w:rsidRDefault="00C813BC"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3BED1122" w14:textId="77777777" w:rsidTr="00835FD6">
        <w:tc>
          <w:tcPr>
            <w:tcW w:w="9322" w:type="dxa"/>
          </w:tcPr>
          <w:p w14:paraId="5F3CD610" w14:textId="77777777" w:rsidR="00C813BC" w:rsidRPr="007E6016" w:rsidRDefault="00C813BC"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5C488B91" w14:textId="77777777" w:rsidTr="00835FD6">
        <w:tc>
          <w:tcPr>
            <w:tcW w:w="9322" w:type="dxa"/>
          </w:tcPr>
          <w:p w14:paraId="10B71FB8" w14:textId="77777777" w:rsidR="00C813BC" w:rsidRPr="007E6016" w:rsidRDefault="00C813BC"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529850FA" w14:textId="77777777" w:rsidTr="00835FD6">
        <w:tc>
          <w:tcPr>
            <w:tcW w:w="9322" w:type="dxa"/>
          </w:tcPr>
          <w:p w14:paraId="661F1C94" w14:textId="77777777" w:rsidR="00C813BC" w:rsidRPr="007E6016" w:rsidRDefault="00C813BC"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8"/>
            </w:r>
          </w:p>
        </w:tc>
      </w:tr>
    </w:tbl>
    <w:p w14:paraId="38676049" w14:textId="77777777" w:rsidR="00C813BC" w:rsidRPr="007E6016" w:rsidRDefault="00C813BC" w:rsidP="00C813BC">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70E5A5B6" w14:textId="77777777" w:rsidR="00C813BC" w:rsidRPr="007E6016" w:rsidRDefault="00C813BC" w:rsidP="00C813BC">
      <w:pPr>
        <w:rPr>
          <w:rFonts w:ascii="Times New Roman" w:hAnsi="Times New Roman"/>
          <w:i/>
          <w:lang w:val="en-GB"/>
        </w:rPr>
      </w:pPr>
      <w:r w:rsidRPr="007E6016">
        <w:rPr>
          <w:rFonts w:ascii="Times New Roman" w:hAnsi="Times New Roman"/>
          <w:i/>
          <w:lang w:val="en-GB"/>
        </w:rPr>
        <w:t>** If marked go to section 2.A.2.a</w:t>
      </w:r>
    </w:p>
    <w:p w14:paraId="3513251D" w14:textId="38BA2204" w:rsidR="00C813BC" w:rsidRPr="007E6016" w:rsidRDefault="00C813BC" w:rsidP="00C813BC">
      <w:pPr>
        <w:rPr>
          <w:rFonts w:ascii="Times New Roman" w:hAnsi="Times New Roman"/>
          <w:b/>
          <w:iCs/>
          <w:lang w:val="en-GB"/>
        </w:rPr>
      </w:pPr>
      <w:r w:rsidRPr="007E6016">
        <w:rPr>
          <w:rFonts w:ascii="Times New Roman" w:hAnsi="Times New Roman"/>
          <w:b/>
          <w:iCs/>
          <w:lang w:val="en-GB"/>
        </w:rPr>
        <w:t>2.</w:t>
      </w:r>
      <w:r w:rsidR="005A3195" w:rsidRPr="007E6016">
        <w:rPr>
          <w:rFonts w:ascii="Times New Roman" w:hAnsi="Times New Roman"/>
          <w:b/>
          <w:iCs/>
          <w:lang w:val="en-GB"/>
        </w:rPr>
        <w:t>A</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3A8395E3" w14:textId="77777777" w:rsidR="00C813BC" w:rsidRPr="007E6016" w:rsidRDefault="00C813BC" w:rsidP="00C813BC">
      <w:pPr>
        <w:rPr>
          <w:rFonts w:ascii="Times New Roman" w:hAnsi="Times New Roman"/>
          <w:b/>
          <w:i/>
          <w:iCs/>
          <w:lang w:val="en-GB"/>
        </w:rPr>
      </w:pPr>
      <w:r w:rsidRPr="007E6016">
        <w:rPr>
          <w:rFonts w:ascii="Times New Roman" w:hAnsi="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149"/>
        <w:gridCol w:w="2790"/>
      </w:tblGrid>
      <w:tr w:rsidR="008959B2" w:rsidRPr="007E6016" w14:paraId="31EB3EEE" w14:textId="77777777" w:rsidTr="001A0A5D">
        <w:tc>
          <w:tcPr>
            <w:tcW w:w="9355" w:type="dxa"/>
            <w:gridSpan w:val="5"/>
          </w:tcPr>
          <w:p w14:paraId="651A02D3"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Table 4: Dimension 1 – intervention field</w:t>
            </w:r>
          </w:p>
        </w:tc>
      </w:tr>
      <w:tr w:rsidR="008959B2" w:rsidRPr="007E6016" w14:paraId="17BBF031" w14:textId="77777777" w:rsidTr="001A0A5D">
        <w:tc>
          <w:tcPr>
            <w:tcW w:w="1599" w:type="dxa"/>
          </w:tcPr>
          <w:p w14:paraId="28DA07FB"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4F70E1A7"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388DA9B9"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9"/>
            </w:r>
          </w:p>
        </w:tc>
        <w:tc>
          <w:tcPr>
            <w:tcW w:w="2149" w:type="dxa"/>
          </w:tcPr>
          <w:p w14:paraId="2DB4E0D2"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 xml:space="preserve">Code </w:t>
            </w:r>
          </w:p>
        </w:tc>
        <w:tc>
          <w:tcPr>
            <w:tcW w:w="2790" w:type="dxa"/>
          </w:tcPr>
          <w:p w14:paraId="0F219E20"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Amount (EUR)</w:t>
            </w:r>
          </w:p>
        </w:tc>
      </w:tr>
      <w:tr w:rsidR="00C813BC" w:rsidRPr="007E6016" w14:paraId="0DD29EA6" w14:textId="77777777" w:rsidTr="001A0A5D">
        <w:tc>
          <w:tcPr>
            <w:tcW w:w="1599" w:type="dxa"/>
          </w:tcPr>
          <w:p w14:paraId="1FFA54FB" w14:textId="5F16383E" w:rsidR="00C813BC" w:rsidRPr="007E6016" w:rsidRDefault="00602DA1" w:rsidP="00835FD6">
            <w:pPr>
              <w:rPr>
                <w:rFonts w:ascii="Times New Roman" w:hAnsi="Times New Roman"/>
                <w:iCs/>
                <w:lang w:val="en-US"/>
              </w:rPr>
            </w:pPr>
            <w:r w:rsidRPr="007E6016">
              <w:rPr>
                <w:rFonts w:ascii="Times New Roman" w:hAnsi="Times New Roman"/>
                <w:iCs/>
                <w:lang w:val="en-US"/>
              </w:rPr>
              <w:t>2</w:t>
            </w:r>
          </w:p>
        </w:tc>
        <w:tc>
          <w:tcPr>
            <w:tcW w:w="1384" w:type="dxa"/>
          </w:tcPr>
          <w:p w14:paraId="619AD81B" w14:textId="72787A56" w:rsidR="00C813BC" w:rsidRPr="007E6016" w:rsidRDefault="00602DA1" w:rsidP="00835FD6">
            <w:pPr>
              <w:rPr>
                <w:rFonts w:ascii="Times New Roman" w:hAnsi="Times New Roman"/>
                <w:iCs/>
                <w:lang w:val="en-US"/>
              </w:rPr>
            </w:pPr>
            <w:r w:rsidRPr="007E6016">
              <w:rPr>
                <w:rFonts w:ascii="Times New Roman" w:hAnsi="Times New Roman"/>
                <w:iCs/>
                <w:lang w:val="en-US"/>
              </w:rPr>
              <w:t>FEDR</w:t>
            </w:r>
          </w:p>
        </w:tc>
        <w:tc>
          <w:tcPr>
            <w:tcW w:w="1433" w:type="dxa"/>
          </w:tcPr>
          <w:p w14:paraId="0C61631F" w14:textId="24EB40D0" w:rsidR="00C813BC" w:rsidRPr="007E6016" w:rsidRDefault="000A78C3" w:rsidP="00835FD6">
            <w:pPr>
              <w:rPr>
                <w:rFonts w:ascii="Times New Roman" w:hAnsi="Times New Roman"/>
                <w:iCs/>
                <w:lang w:val="en-US"/>
              </w:rPr>
            </w:pPr>
            <w:r w:rsidRPr="007E6016">
              <w:rPr>
                <w:rFonts w:ascii="Times New Roman" w:hAnsi="Times New Roman"/>
                <w:noProof/>
                <w:sz w:val="20"/>
                <w:szCs w:val="20"/>
                <w:lang w:val="en-GB"/>
              </w:rPr>
              <w:t>Mai putin dezvoltata</w:t>
            </w:r>
          </w:p>
        </w:tc>
        <w:tc>
          <w:tcPr>
            <w:tcW w:w="2149" w:type="dxa"/>
          </w:tcPr>
          <w:p w14:paraId="0F24518A" w14:textId="5E9760F1" w:rsidR="00C813BC" w:rsidRPr="007E6016" w:rsidRDefault="00602DA1" w:rsidP="00835FD6">
            <w:pPr>
              <w:rPr>
                <w:rFonts w:ascii="Times New Roman" w:hAnsi="Times New Roman"/>
                <w:iCs/>
                <w:lang w:val="en-US"/>
              </w:rPr>
            </w:pPr>
            <w:r w:rsidRPr="00627303">
              <w:rPr>
                <w:rFonts w:ascii="Times New Roman" w:hAnsi="Times New Roman"/>
                <w:b/>
                <w:bCs/>
                <w:iCs/>
                <w:lang w:val="en-US"/>
              </w:rPr>
              <w:t>011</w:t>
            </w:r>
            <w:r w:rsidR="00AD6D97" w:rsidRPr="007E6016">
              <w:rPr>
                <w:rFonts w:ascii="Times New Roman" w:hAnsi="Times New Roman"/>
                <w:iCs/>
                <w:lang w:val="en-US"/>
              </w:rPr>
              <w:t xml:space="preserve"> - </w:t>
            </w:r>
            <w:r w:rsidR="00AD6D97" w:rsidRPr="00627303">
              <w:rPr>
                <w:rFonts w:ascii="Times New Roman" w:hAnsi="Times New Roman"/>
                <w:sz w:val="18"/>
                <w:szCs w:val="18"/>
              </w:rPr>
              <w:t>Soluții TIC, servicii electronice și aplicații guvernamentale</w:t>
            </w:r>
          </w:p>
        </w:tc>
        <w:tc>
          <w:tcPr>
            <w:tcW w:w="2790" w:type="dxa"/>
          </w:tcPr>
          <w:p w14:paraId="7F58D43A" w14:textId="544BF7A6" w:rsidR="00C813BC" w:rsidRPr="007E6016" w:rsidRDefault="001A0A5D" w:rsidP="00C10611">
            <w:pPr>
              <w:jc w:val="right"/>
              <w:rPr>
                <w:rFonts w:ascii="Times New Roman" w:hAnsi="Times New Roman"/>
                <w:b/>
                <w:bCs/>
                <w:iCs/>
                <w:lang w:val="en-US"/>
              </w:rPr>
            </w:pPr>
            <w:r w:rsidRPr="001A0A5D">
              <w:rPr>
                <w:rFonts w:ascii="Times New Roman" w:hAnsi="Times New Roman"/>
                <w:b/>
                <w:bCs/>
                <w:iCs/>
                <w:lang w:val="en-US"/>
              </w:rPr>
              <w:t>98</w:t>
            </w:r>
            <w:r>
              <w:rPr>
                <w:rFonts w:ascii="Times New Roman" w:hAnsi="Times New Roman"/>
                <w:b/>
                <w:bCs/>
                <w:iCs/>
                <w:lang w:val="en-US"/>
              </w:rPr>
              <w:t>.</w:t>
            </w:r>
            <w:r w:rsidRPr="001A0A5D">
              <w:rPr>
                <w:rFonts w:ascii="Times New Roman" w:hAnsi="Times New Roman"/>
                <w:b/>
                <w:bCs/>
                <w:iCs/>
                <w:lang w:val="en-US"/>
              </w:rPr>
              <w:t>184</w:t>
            </w:r>
            <w:r>
              <w:rPr>
                <w:rFonts w:ascii="Times New Roman" w:hAnsi="Times New Roman"/>
                <w:b/>
                <w:bCs/>
                <w:iCs/>
                <w:lang w:val="en-US"/>
              </w:rPr>
              <w:t>.</w:t>
            </w:r>
            <w:r w:rsidRPr="001A0A5D">
              <w:rPr>
                <w:rFonts w:ascii="Times New Roman" w:hAnsi="Times New Roman"/>
                <w:b/>
                <w:bCs/>
                <w:iCs/>
                <w:lang w:val="en-US"/>
              </w:rPr>
              <w:t>000</w:t>
            </w:r>
          </w:p>
        </w:tc>
      </w:tr>
    </w:tbl>
    <w:p w14:paraId="641CF73B" w14:textId="77777777" w:rsidR="00C813BC" w:rsidRPr="007E6016" w:rsidRDefault="00C813BC" w:rsidP="00C813BC">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519"/>
        <w:gridCol w:w="2070"/>
      </w:tblGrid>
      <w:tr w:rsidR="008959B2" w:rsidRPr="007E6016" w14:paraId="73DB429F" w14:textId="77777777" w:rsidTr="00CB10B6">
        <w:tc>
          <w:tcPr>
            <w:tcW w:w="8005" w:type="dxa"/>
            <w:gridSpan w:val="5"/>
          </w:tcPr>
          <w:p w14:paraId="464583BA"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389FABFD" w14:textId="77777777" w:rsidTr="00CB10B6">
        <w:tc>
          <w:tcPr>
            <w:tcW w:w="1599" w:type="dxa"/>
          </w:tcPr>
          <w:p w14:paraId="3D97B59D"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001F1896"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43FEF015"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0"/>
            </w:r>
          </w:p>
        </w:tc>
        <w:tc>
          <w:tcPr>
            <w:tcW w:w="1519" w:type="dxa"/>
          </w:tcPr>
          <w:p w14:paraId="264D3B4F"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 xml:space="preserve">Code </w:t>
            </w:r>
          </w:p>
        </w:tc>
        <w:tc>
          <w:tcPr>
            <w:tcW w:w="2070" w:type="dxa"/>
          </w:tcPr>
          <w:p w14:paraId="7BE91A37"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Amount (EUR)</w:t>
            </w:r>
          </w:p>
        </w:tc>
      </w:tr>
      <w:tr w:rsidR="00C813BC" w:rsidRPr="007E6016" w14:paraId="391F10FC" w14:textId="77777777" w:rsidTr="00CB10B6">
        <w:tc>
          <w:tcPr>
            <w:tcW w:w="1599" w:type="dxa"/>
          </w:tcPr>
          <w:p w14:paraId="6095D410" w14:textId="707A630A" w:rsidR="00C813BC" w:rsidRPr="007E6016" w:rsidRDefault="00334B0F" w:rsidP="00835FD6">
            <w:pPr>
              <w:rPr>
                <w:rFonts w:ascii="Times New Roman" w:hAnsi="Times New Roman"/>
                <w:iCs/>
                <w:lang w:val="en-US"/>
              </w:rPr>
            </w:pPr>
            <w:r w:rsidRPr="007E6016">
              <w:rPr>
                <w:rFonts w:ascii="Times New Roman" w:hAnsi="Times New Roman"/>
                <w:iCs/>
                <w:lang w:val="en-US"/>
              </w:rPr>
              <w:t>2</w:t>
            </w:r>
          </w:p>
        </w:tc>
        <w:tc>
          <w:tcPr>
            <w:tcW w:w="1384" w:type="dxa"/>
          </w:tcPr>
          <w:p w14:paraId="6EF54AC4" w14:textId="22366946" w:rsidR="00C813BC" w:rsidRPr="007E6016" w:rsidRDefault="00334B0F" w:rsidP="00835FD6">
            <w:pPr>
              <w:rPr>
                <w:rFonts w:ascii="Times New Roman" w:hAnsi="Times New Roman"/>
                <w:iCs/>
                <w:lang w:val="en-US"/>
              </w:rPr>
            </w:pPr>
            <w:r w:rsidRPr="007E6016">
              <w:rPr>
                <w:rFonts w:ascii="Times New Roman" w:hAnsi="Times New Roman"/>
                <w:iCs/>
                <w:lang w:val="en-US"/>
              </w:rPr>
              <w:t>FEDR</w:t>
            </w:r>
          </w:p>
        </w:tc>
        <w:tc>
          <w:tcPr>
            <w:tcW w:w="1433" w:type="dxa"/>
          </w:tcPr>
          <w:p w14:paraId="5342430E" w14:textId="68722FC7" w:rsidR="00C813BC" w:rsidRPr="007E6016" w:rsidRDefault="000A78C3" w:rsidP="00835FD6">
            <w:pPr>
              <w:rPr>
                <w:rFonts w:ascii="Times New Roman" w:hAnsi="Times New Roman"/>
                <w:iCs/>
                <w:lang w:val="en-US"/>
              </w:rPr>
            </w:pPr>
            <w:r w:rsidRPr="007E6016">
              <w:rPr>
                <w:rFonts w:ascii="Times New Roman" w:hAnsi="Times New Roman"/>
                <w:noProof/>
                <w:sz w:val="20"/>
                <w:szCs w:val="20"/>
                <w:lang w:val="en-GB"/>
              </w:rPr>
              <w:t>Mai putin dezvoltata</w:t>
            </w:r>
          </w:p>
        </w:tc>
        <w:tc>
          <w:tcPr>
            <w:tcW w:w="1519" w:type="dxa"/>
          </w:tcPr>
          <w:p w14:paraId="301341AF" w14:textId="6924A874" w:rsidR="00C813BC" w:rsidRPr="007E6016" w:rsidRDefault="00CB10B6" w:rsidP="00835FD6">
            <w:pPr>
              <w:rPr>
                <w:rFonts w:ascii="Times New Roman" w:hAnsi="Times New Roman"/>
                <w:iCs/>
                <w:lang w:val="en-US"/>
              </w:rPr>
            </w:pPr>
            <w:r w:rsidRPr="007E6016">
              <w:rPr>
                <w:rFonts w:ascii="Times New Roman" w:hAnsi="Times New Roman"/>
                <w:iCs/>
                <w:lang w:val="en-US"/>
              </w:rPr>
              <w:t>01 - grant</w:t>
            </w:r>
          </w:p>
        </w:tc>
        <w:tc>
          <w:tcPr>
            <w:tcW w:w="2070" w:type="dxa"/>
          </w:tcPr>
          <w:p w14:paraId="6DCBA8FE" w14:textId="254A4CE6" w:rsidR="00C813BC" w:rsidRPr="007E6016" w:rsidRDefault="001A0A5D" w:rsidP="00B35122">
            <w:pPr>
              <w:jc w:val="right"/>
              <w:rPr>
                <w:rFonts w:ascii="Times New Roman" w:hAnsi="Times New Roman"/>
                <w:b/>
                <w:bCs/>
                <w:iCs/>
                <w:lang w:val="en-US"/>
              </w:rPr>
            </w:pPr>
            <w:r w:rsidRPr="001A0A5D">
              <w:rPr>
                <w:rFonts w:ascii="Times New Roman" w:hAnsi="Times New Roman"/>
                <w:b/>
                <w:bCs/>
                <w:iCs/>
                <w:lang w:val="en-US"/>
              </w:rPr>
              <w:t>98</w:t>
            </w:r>
            <w:r>
              <w:rPr>
                <w:rFonts w:ascii="Times New Roman" w:hAnsi="Times New Roman"/>
                <w:b/>
                <w:bCs/>
                <w:iCs/>
                <w:lang w:val="en-US"/>
              </w:rPr>
              <w:t>.</w:t>
            </w:r>
            <w:r w:rsidRPr="001A0A5D">
              <w:rPr>
                <w:rFonts w:ascii="Times New Roman" w:hAnsi="Times New Roman"/>
                <w:b/>
                <w:bCs/>
                <w:iCs/>
                <w:lang w:val="en-US"/>
              </w:rPr>
              <w:t>184</w:t>
            </w:r>
            <w:r>
              <w:rPr>
                <w:rFonts w:ascii="Times New Roman" w:hAnsi="Times New Roman"/>
                <w:b/>
                <w:bCs/>
                <w:iCs/>
                <w:lang w:val="en-US"/>
              </w:rPr>
              <w:t>.</w:t>
            </w:r>
            <w:r w:rsidRPr="001A0A5D">
              <w:rPr>
                <w:rFonts w:ascii="Times New Roman" w:hAnsi="Times New Roman"/>
                <w:b/>
                <w:bCs/>
                <w:iCs/>
                <w:lang w:val="en-US"/>
              </w:rPr>
              <w:t>000</w:t>
            </w:r>
          </w:p>
        </w:tc>
      </w:tr>
      <w:tr w:rsidR="00CB10B6" w:rsidRPr="007E6016" w14:paraId="7892020D" w14:textId="77777777" w:rsidTr="00CB10B6">
        <w:tc>
          <w:tcPr>
            <w:tcW w:w="1599" w:type="dxa"/>
          </w:tcPr>
          <w:p w14:paraId="76545EC6" w14:textId="7FA76313" w:rsidR="00CB10B6" w:rsidRPr="007E6016" w:rsidRDefault="00CB10B6" w:rsidP="00835FD6">
            <w:pPr>
              <w:rPr>
                <w:rFonts w:ascii="Times New Roman" w:hAnsi="Times New Roman"/>
                <w:iCs/>
                <w:lang w:val="en-US"/>
              </w:rPr>
            </w:pPr>
            <w:r w:rsidRPr="007E6016">
              <w:rPr>
                <w:rFonts w:ascii="Times New Roman" w:hAnsi="Times New Roman"/>
                <w:iCs/>
                <w:lang w:val="en-US"/>
              </w:rPr>
              <w:t>2</w:t>
            </w:r>
          </w:p>
        </w:tc>
        <w:tc>
          <w:tcPr>
            <w:tcW w:w="1384" w:type="dxa"/>
          </w:tcPr>
          <w:p w14:paraId="1DC4BA75" w14:textId="73EBA061" w:rsidR="00CB10B6" w:rsidRPr="007E6016" w:rsidRDefault="00CB10B6" w:rsidP="00835FD6">
            <w:pPr>
              <w:rPr>
                <w:rFonts w:ascii="Times New Roman" w:hAnsi="Times New Roman"/>
                <w:iCs/>
                <w:lang w:val="en-US"/>
              </w:rPr>
            </w:pPr>
            <w:r w:rsidRPr="007E6016">
              <w:rPr>
                <w:rFonts w:ascii="Times New Roman" w:hAnsi="Times New Roman"/>
                <w:iCs/>
                <w:lang w:val="en-US"/>
              </w:rPr>
              <w:t>BS</w:t>
            </w:r>
          </w:p>
        </w:tc>
        <w:tc>
          <w:tcPr>
            <w:tcW w:w="1433" w:type="dxa"/>
          </w:tcPr>
          <w:p w14:paraId="1F31DCF8" w14:textId="7BAD7561" w:rsidR="00CB10B6" w:rsidRPr="007E6016" w:rsidRDefault="00CB10B6" w:rsidP="00835FD6">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519" w:type="dxa"/>
          </w:tcPr>
          <w:p w14:paraId="56F6CDFD" w14:textId="77777777" w:rsidR="00CB10B6" w:rsidRPr="007E6016" w:rsidRDefault="00CB10B6" w:rsidP="00835FD6">
            <w:pPr>
              <w:rPr>
                <w:rFonts w:ascii="Times New Roman" w:hAnsi="Times New Roman"/>
                <w:iCs/>
                <w:lang w:val="en-US"/>
              </w:rPr>
            </w:pPr>
          </w:p>
        </w:tc>
        <w:tc>
          <w:tcPr>
            <w:tcW w:w="2070" w:type="dxa"/>
          </w:tcPr>
          <w:p w14:paraId="106CA057" w14:textId="3CB697B1" w:rsidR="00CB10B6" w:rsidRPr="007E6016" w:rsidRDefault="00CB10B6" w:rsidP="00CB10B6">
            <w:pPr>
              <w:spacing w:after="0" w:line="240" w:lineRule="auto"/>
              <w:jc w:val="right"/>
              <w:rPr>
                <w:rFonts w:ascii="Times New Roman" w:hAnsi="Times New Roman"/>
                <w:b/>
                <w:bCs/>
              </w:rPr>
            </w:pPr>
            <w:r w:rsidRPr="007E6016">
              <w:rPr>
                <w:rFonts w:ascii="Times New Roman" w:hAnsi="Times New Roman"/>
                <w:b/>
                <w:bCs/>
              </w:rPr>
              <w:t xml:space="preserve">    17.</w:t>
            </w:r>
            <w:r w:rsidR="001A0A5D">
              <w:rPr>
                <w:rFonts w:ascii="Times New Roman" w:hAnsi="Times New Roman"/>
                <w:b/>
                <w:bCs/>
              </w:rPr>
              <w:t>326.588</w:t>
            </w:r>
            <w:r w:rsidRPr="007E6016">
              <w:rPr>
                <w:rFonts w:ascii="Times New Roman" w:hAnsi="Times New Roman"/>
                <w:b/>
                <w:bCs/>
              </w:rPr>
              <w:t xml:space="preserve"> </w:t>
            </w:r>
          </w:p>
          <w:p w14:paraId="55495014" w14:textId="77777777" w:rsidR="00CB10B6" w:rsidRPr="007E6016" w:rsidRDefault="00CB10B6" w:rsidP="00B35122">
            <w:pPr>
              <w:jc w:val="right"/>
              <w:rPr>
                <w:rFonts w:ascii="Times New Roman" w:hAnsi="Times New Roman"/>
                <w:iCs/>
                <w:lang w:val="en-US"/>
              </w:rPr>
            </w:pPr>
          </w:p>
        </w:tc>
      </w:tr>
    </w:tbl>
    <w:p w14:paraId="77DB5EFF" w14:textId="77777777" w:rsidR="00C813BC" w:rsidRPr="007E6016" w:rsidRDefault="00C813BC" w:rsidP="00C813BC">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350"/>
        <w:gridCol w:w="16"/>
        <w:gridCol w:w="2673"/>
      </w:tblGrid>
      <w:tr w:rsidR="008959B2" w:rsidRPr="007E6016" w14:paraId="47ED1BBF" w14:textId="77777777" w:rsidTr="00C56E42">
        <w:tc>
          <w:tcPr>
            <w:tcW w:w="8455" w:type="dxa"/>
            <w:gridSpan w:val="6"/>
          </w:tcPr>
          <w:p w14:paraId="35D85978"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2B8A8F04" w14:textId="77777777" w:rsidTr="00C56E42">
        <w:tc>
          <w:tcPr>
            <w:tcW w:w="1599" w:type="dxa"/>
          </w:tcPr>
          <w:p w14:paraId="6E4E4F57"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lastRenderedPageBreak/>
              <w:t>Priority No</w:t>
            </w:r>
          </w:p>
        </w:tc>
        <w:tc>
          <w:tcPr>
            <w:tcW w:w="1384" w:type="dxa"/>
          </w:tcPr>
          <w:p w14:paraId="4D46BE75"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2E05601A"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1"/>
            </w:r>
          </w:p>
        </w:tc>
        <w:tc>
          <w:tcPr>
            <w:tcW w:w="1350" w:type="dxa"/>
          </w:tcPr>
          <w:p w14:paraId="1F4497DE"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 xml:space="preserve">Code </w:t>
            </w:r>
          </w:p>
        </w:tc>
        <w:tc>
          <w:tcPr>
            <w:tcW w:w="2689" w:type="dxa"/>
            <w:gridSpan w:val="2"/>
          </w:tcPr>
          <w:p w14:paraId="2582F1FF"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Amount (EUR)</w:t>
            </w:r>
          </w:p>
        </w:tc>
      </w:tr>
      <w:tr w:rsidR="000A78C3" w:rsidRPr="007E6016" w14:paraId="6688D88D" w14:textId="77777777" w:rsidTr="00C56E42">
        <w:tc>
          <w:tcPr>
            <w:tcW w:w="1599" w:type="dxa"/>
          </w:tcPr>
          <w:p w14:paraId="7D9D5BF3" w14:textId="6EF6A134" w:rsidR="000A78C3" w:rsidRPr="007E6016" w:rsidRDefault="000A78C3" w:rsidP="00B35122">
            <w:pPr>
              <w:rPr>
                <w:rFonts w:ascii="Times New Roman" w:hAnsi="Times New Roman"/>
                <w:b/>
                <w:iCs/>
                <w:lang w:val="en-US"/>
              </w:rPr>
            </w:pPr>
            <w:r w:rsidRPr="007E6016">
              <w:rPr>
                <w:rFonts w:ascii="Times New Roman" w:hAnsi="Times New Roman"/>
                <w:iCs/>
                <w:lang w:val="en-US"/>
              </w:rPr>
              <w:t>2</w:t>
            </w:r>
          </w:p>
        </w:tc>
        <w:tc>
          <w:tcPr>
            <w:tcW w:w="1384" w:type="dxa"/>
          </w:tcPr>
          <w:p w14:paraId="18DD6EC5" w14:textId="069328DA" w:rsidR="000A78C3" w:rsidRPr="007E6016" w:rsidRDefault="000A78C3" w:rsidP="00B35122">
            <w:pPr>
              <w:rPr>
                <w:rFonts w:ascii="Times New Roman" w:hAnsi="Times New Roman"/>
                <w:b/>
                <w:iCs/>
                <w:lang w:val="en-US"/>
              </w:rPr>
            </w:pPr>
            <w:r w:rsidRPr="007E6016">
              <w:rPr>
                <w:rFonts w:ascii="Times New Roman" w:hAnsi="Times New Roman"/>
                <w:iCs/>
                <w:lang w:val="en-US"/>
              </w:rPr>
              <w:t>FEDR</w:t>
            </w:r>
          </w:p>
        </w:tc>
        <w:tc>
          <w:tcPr>
            <w:tcW w:w="1433" w:type="dxa"/>
          </w:tcPr>
          <w:p w14:paraId="01EF27DA" w14:textId="3D7DA233" w:rsidR="000A78C3" w:rsidRPr="007E6016" w:rsidRDefault="000A78C3" w:rsidP="00B35122">
            <w:pPr>
              <w:rPr>
                <w:rFonts w:ascii="Times New Roman" w:hAnsi="Times New Roman"/>
                <w:b/>
                <w:iCs/>
                <w:lang w:val="en-US"/>
              </w:rPr>
            </w:pPr>
            <w:r w:rsidRPr="007E6016">
              <w:rPr>
                <w:rFonts w:ascii="Times New Roman" w:hAnsi="Times New Roman"/>
                <w:noProof/>
                <w:sz w:val="20"/>
                <w:szCs w:val="20"/>
                <w:lang w:val="en-GB"/>
              </w:rPr>
              <w:t>Mai putin dezvoltata</w:t>
            </w:r>
          </w:p>
        </w:tc>
        <w:tc>
          <w:tcPr>
            <w:tcW w:w="1366" w:type="dxa"/>
            <w:gridSpan w:val="2"/>
          </w:tcPr>
          <w:p w14:paraId="4ED89715" w14:textId="44EA474E" w:rsidR="000A78C3" w:rsidRPr="007E6016" w:rsidRDefault="005910DE" w:rsidP="00B35122">
            <w:pPr>
              <w:rPr>
                <w:rFonts w:ascii="Times New Roman" w:hAnsi="Times New Roman"/>
                <w:b/>
                <w:iCs/>
                <w:lang w:val="en-US"/>
              </w:rPr>
            </w:pPr>
            <w:r w:rsidRPr="00C56E42">
              <w:rPr>
                <w:rFonts w:ascii="Times New Roman" w:hAnsi="Times New Roman"/>
                <w:b/>
                <w:bCs/>
                <w:iCs/>
                <w:lang w:val="en-US"/>
              </w:rPr>
              <w:t xml:space="preserve">011 </w:t>
            </w:r>
            <w:r w:rsidRPr="007E6016">
              <w:rPr>
                <w:rFonts w:ascii="Times New Roman" w:hAnsi="Times New Roman"/>
                <w:iCs/>
                <w:lang w:val="en-US"/>
              </w:rPr>
              <w:t xml:space="preserve">- </w:t>
            </w:r>
            <w:r w:rsidRPr="00C56E42">
              <w:rPr>
                <w:rFonts w:ascii="Times New Roman" w:hAnsi="Times New Roman"/>
                <w:sz w:val="18"/>
                <w:szCs w:val="18"/>
              </w:rPr>
              <w:t>Soluții TIC, servicii electronice și aplicații guvernamentale</w:t>
            </w:r>
          </w:p>
        </w:tc>
        <w:tc>
          <w:tcPr>
            <w:tcW w:w="2673" w:type="dxa"/>
          </w:tcPr>
          <w:p w14:paraId="4A0CC25A" w14:textId="74632FA2" w:rsidR="000A78C3" w:rsidRPr="007E6016" w:rsidRDefault="001A0A5D" w:rsidP="00B35122">
            <w:pPr>
              <w:rPr>
                <w:rFonts w:ascii="Times New Roman" w:hAnsi="Times New Roman"/>
                <w:b/>
                <w:iCs/>
                <w:lang w:val="en-US"/>
              </w:rPr>
            </w:pPr>
            <w:r w:rsidRPr="001A0A5D">
              <w:rPr>
                <w:rFonts w:ascii="Times New Roman" w:hAnsi="Times New Roman"/>
                <w:b/>
                <w:bCs/>
                <w:iCs/>
                <w:lang w:val="en-US"/>
              </w:rPr>
              <w:t>98</w:t>
            </w:r>
            <w:r>
              <w:rPr>
                <w:rFonts w:ascii="Times New Roman" w:hAnsi="Times New Roman"/>
                <w:b/>
                <w:bCs/>
                <w:iCs/>
                <w:lang w:val="en-US"/>
              </w:rPr>
              <w:t>.</w:t>
            </w:r>
            <w:r w:rsidRPr="001A0A5D">
              <w:rPr>
                <w:rFonts w:ascii="Times New Roman" w:hAnsi="Times New Roman"/>
                <w:b/>
                <w:bCs/>
                <w:iCs/>
                <w:lang w:val="en-US"/>
              </w:rPr>
              <w:t>184</w:t>
            </w:r>
            <w:r>
              <w:rPr>
                <w:rFonts w:ascii="Times New Roman" w:hAnsi="Times New Roman"/>
                <w:b/>
                <w:bCs/>
                <w:iCs/>
                <w:lang w:val="en-US"/>
              </w:rPr>
              <w:t>.</w:t>
            </w:r>
            <w:r w:rsidRPr="001A0A5D">
              <w:rPr>
                <w:rFonts w:ascii="Times New Roman" w:hAnsi="Times New Roman"/>
                <w:b/>
                <w:bCs/>
                <w:iCs/>
                <w:lang w:val="en-US"/>
              </w:rPr>
              <w:t>000</w:t>
            </w:r>
          </w:p>
        </w:tc>
      </w:tr>
    </w:tbl>
    <w:p w14:paraId="2AE87B9B" w14:textId="77777777" w:rsidR="00C813BC" w:rsidRPr="007E6016" w:rsidRDefault="00C813BC" w:rsidP="00C813BC">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6794DBF8" w14:textId="77777777" w:rsidTr="00835FD6">
        <w:tc>
          <w:tcPr>
            <w:tcW w:w="7644" w:type="dxa"/>
            <w:gridSpan w:val="5"/>
          </w:tcPr>
          <w:p w14:paraId="33DAAFBE"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553EF670" w14:textId="77777777" w:rsidTr="00835FD6">
        <w:tc>
          <w:tcPr>
            <w:tcW w:w="1599" w:type="dxa"/>
          </w:tcPr>
          <w:p w14:paraId="54C7B207"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0C0596D4"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4D780627"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1090D66B"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1F7E8EF4" w14:textId="77777777" w:rsidR="00C813BC" w:rsidRPr="007E6016" w:rsidRDefault="00C813BC" w:rsidP="00835FD6">
            <w:pPr>
              <w:rPr>
                <w:rFonts w:ascii="Times New Roman" w:hAnsi="Times New Roman"/>
                <w:b/>
                <w:iCs/>
                <w:lang w:val="en-US"/>
              </w:rPr>
            </w:pPr>
            <w:r w:rsidRPr="007E6016">
              <w:rPr>
                <w:rFonts w:ascii="Times New Roman" w:hAnsi="Times New Roman"/>
                <w:b/>
                <w:iCs/>
                <w:lang w:val="en-US"/>
              </w:rPr>
              <w:t>Amount (EUR)</w:t>
            </w:r>
          </w:p>
        </w:tc>
      </w:tr>
      <w:tr w:rsidR="00C813BC" w:rsidRPr="007E6016" w14:paraId="09B4BFD7" w14:textId="77777777" w:rsidTr="00835FD6">
        <w:tc>
          <w:tcPr>
            <w:tcW w:w="1599" w:type="dxa"/>
          </w:tcPr>
          <w:p w14:paraId="6B8111AF" w14:textId="77777777" w:rsidR="00C813BC" w:rsidRPr="007E6016" w:rsidRDefault="00C813BC" w:rsidP="00835FD6">
            <w:pPr>
              <w:rPr>
                <w:rFonts w:ascii="Times New Roman" w:hAnsi="Times New Roman"/>
                <w:b/>
                <w:iCs/>
                <w:lang w:val="en-US"/>
              </w:rPr>
            </w:pPr>
          </w:p>
        </w:tc>
        <w:tc>
          <w:tcPr>
            <w:tcW w:w="1384" w:type="dxa"/>
          </w:tcPr>
          <w:p w14:paraId="51904F19" w14:textId="77777777" w:rsidR="00C813BC" w:rsidRPr="007E6016" w:rsidRDefault="00C813BC" w:rsidP="00835FD6">
            <w:pPr>
              <w:rPr>
                <w:rFonts w:ascii="Times New Roman" w:hAnsi="Times New Roman"/>
                <w:b/>
                <w:iCs/>
                <w:lang w:val="en-US"/>
              </w:rPr>
            </w:pPr>
          </w:p>
        </w:tc>
        <w:tc>
          <w:tcPr>
            <w:tcW w:w="1433" w:type="dxa"/>
          </w:tcPr>
          <w:p w14:paraId="28375AE9" w14:textId="77777777" w:rsidR="00C813BC" w:rsidRPr="007E6016" w:rsidRDefault="00C813BC" w:rsidP="00835FD6">
            <w:pPr>
              <w:rPr>
                <w:rFonts w:ascii="Times New Roman" w:hAnsi="Times New Roman"/>
                <w:b/>
                <w:iCs/>
                <w:lang w:val="en-US"/>
              </w:rPr>
            </w:pPr>
          </w:p>
        </w:tc>
        <w:tc>
          <w:tcPr>
            <w:tcW w:w="1053" w:type="dxa"/>
          </w:tcPr>
          <w:p w14:paraId="6EA7548A" w14:textId="77777777" w:rsidR="00C813BC" w:rsidRPr="007E6016" w:rsidRDefault="00C813BC" w:rsidP="00835FD6">
            <w:pPr>
              <w:rPr>
                <w:rFonts w:ascii="Times New Roman" w:hAnsi="Times New Roman"/>
                <w:b/>
                <w:iCs/>
                <w:lang w:val="en-US"/>
              </w:rPr>
            </w:pPr>
          </w:p>
        </w:tc>
        <w:tc>
          <w:tcPr>
            <w:tcW w:w="2175" w:type="dxa"/>
          </w:tcPr>
          <w:p w14:paraId="24631F4E" w14:textId="77777777" w:rsidR="00C813BC" w:rsidRPr="007E6016" w:rsidRDefault="00C813BC" w:rsidP="00835FD6">
            <w:pPr>
              <w:rPr>
                <w:rFonts w:ascii="Times New Roman" w:hAnsi="Times New Roman"/>
                <w:b/>
                <w:iCs/>
                <w:lang w:val="en-US"/>
              </w:rPr>
            </w:pPr>
          </w:p>
        </w:tc>
      </w:tr>
    </w:tbl>
    <w:p w14:paraId="76306009" w14:textId="6D20E085" w:rsidR="00C813BC" w:rsidRPr="007E6016" w:rsidRDefault="00C813BC" w:rsidP="00C813BC">
      <w:pPr>
        <w:tabs>
          <w:tab w:val="left" w:pos="3150"/>
        </w:tabs>
        <w:rPr>
          <w:rFonts w:ascii="Times New Roman" w:hAnsi="Times New Roman"/>
          <w:lang w:val="en-GB"/>
        </w:rPr>
      </w:pPr>
    </w:p>
    <w:p w14:paraId="1E1B7669" w14:textId="20E59B55" w:rsidR="005A3195" w:rsidRPr="007E6016" w:rsidRDefault="005D11FC" w:rsidP="005D11FC">
      <w:pPr>
        <w:spacing w:before="240" w:after="240"/>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r w:rsidR="005A3195" w:rsidRPr="007E6016">
        <w:rPr>
          <w:rFonts w:ascii="Times New Roman" w:eastAsia="Times New Roman" w:hAnsi="Times New Roman"/>
          <w:b/>
          <w:iCs/>
          <w:noProof/>
          <w:sz w:val="24"/>
          <w:szCs w:val="24"/>
          <w:lang w:val="en-GB"/>
        </w:rPr>
        <w:t>–</w:t>
      </w:r>
      <w:r w:rsidRPr="007E6016">
        <w:rPr>
          <w:rFonts w:ascii="Times New Roman" w:eastAsia="Times New Roman" w:hAnsi="Times New Roman"/>
          <w:b/>
          <w:iCs/>
          <w:noProof/>
          <w:sz w:val="24"/>
          <w:szCs w:val="24"/>
          <w:lang w:val="en-GB"/>
        </w:rPr>
        <w:t xml:space="preserve"> </w:t>
      </w:r>
    </w:p>
    <w:p w14:paraId="6ACC7664" w14:textId="6D602FED" w:rsidR="005D11FC" w:rsidRPr="007E6016" w:rsidRDefault="005D11FC" w:rsidP="005D11FC">
      <w:pPr>
        <w:spacing w:before="240" w:after="240"/>
        <w:rPr>
          <w:rFonts w:ascii="Times New Roman" w:eastAsia="Times New Roman" w:hAnsi="Times New Roman"/>
          <w:b/>
          <w:bCs/>
          <w:iCs/>
          <w:noProof/>
          <w:sz w:val="24"/>
          <w:szCs w:val="24"/>
          <w:lang w:val="en-GB"/>
        </w:rPr>
      </w:pPr>
      <w:r w:rsidRPr="007E6016">
        <w:rPr>
          <w:rFonts w:ascii="Times New Roman" w:hAnsi="Times New Roman"/>
          <w:b/>
          <w:bCs/>
          <w:i/>
          <w:sz w:val="24"/>
          <w:szCs w:val="24"/>
          <w:highlight w:val="lightGray"/>
          <w:u w:val="single"/>
        </w:rPr>
        <w:t>a (ii) Fructificarea avantajelor digitalizării, în beneficiul cetățenilor, al companiilor și al guvernelor</w:t>
      </w:r>
    </w:p>
    <w:p w14:paraId="40E6DB81" w14:textId="4A84D2AE" w:rsidR="005D11FC" w:rsidRPr="007E6016" w:rsidRDefault="005D11FC" w:rsidP="005D11FC">
      <w:pPr>
        <w:spacing w:before="240" w:after="240" w:line="360" w:lineRule="auto"/>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737FC365" w14:textId="77777777" w:rsidR="005D11FC" w:rsidRPr="007E6016" w:rsidRDefault="005D11FC" w:rsidP="005D11F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0777EA3D" w14:textId="77777777" w:rsidR="005D11FC" w:rsidRPr="007E6016" w:rsidRDefault="005D11FC" w:rsidP="005D11FC">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5D11FC" w:rsidRPr="007E6016" w14:paraId="6B818FB7" w14:textId="77777777" w:rsidTr="00835FD6">
        <w:tc>
          <w:tcPr>
            <w:tcW w:w="9288" w:type="dxa"/>
            <w:tcBorders>
              <w:top w:val="single" w:sz="4" w:space="0" w:color="auto"/>
              <w:left w:val="single" w:sz="4" w:space="0" w:color="auto"/>
              <w:bottom w:val="single" w:sz="4" w:space="0" w:color="auto"/>
              <w:right w:val="single" w:sz="4" w:space="0" w:color="auto"/>
            </w:tcBorders>
            <w:hideMark/>
          </w:tcPr>
          <w:p w14:paraId="1E61D30B" w14:textId="164F5777" w:rsidR="005D11FC" w:rsidRPr="00627303" w:rsidRDefault="005D11FC" w:rsidP="00835FD6">
            <w:pPr>
              <w:spacing w:before="120" w:after="120" w:line="360" w:lineRule="auto"/>
              <w:rPr>
                <w:rFonts w:ascii="Times New Roman" w:hAnsi="Times New Roman"/>
              </w:rPr>
            </w:pPr>
            <w:r w:rsidRPr="00627303">
              <w:rPr>
                <w:rFonts w:ascii="Times New Roman" w:hAnsi="Times New Roman"/>
              </w:rPr>
              <w:t>Text field [8 000]</w:t>
            </w:r>
          </w:p>
          <w:p w14:paraId="67B602F3" w14:textId="5F14FBF4" w:rsidR="00F465C9" w:rsidRPr="00627303" w:rsidRDefault="002A1A7C" w:rsidP="00691BBB">
            <w:pPr>
              <w:spacing w:line="240" w:lineRule="auto"/>
              <w:jc w:val="both"/>
              <w:rPr>
                <w:rFonts w:ascii="Times New Roman" w:hAnsi="Times New Roman"/>
              </w:rPr>
            </w:pPr>
            <w:r w:rsidRPr="00627303">
              <w:rPr>
                <w:rFonts w:ascii="Times New Roman" w:hAnsi="Times New Roman"/>
              </w:rPr>
              <w:t>Conform DESI 2020</w:t>
            </w:r>
            <w:r w:rsidR="00962C67" w:rsidRPr="00627303">
              <w:rPr>
                <w:rFonts w:ascii="Times New Roman" w:hAnsi="Times New Roman"/>
              </w:rPr>
              <w:t xml:space="preserve"> pentru Romania</w:t>
            </w:r>
            <w:r w:rsidRPr="00627303">
              <w:rPr>
                <w:rFonts w:ascii="Times New Roman" w:hAnsi="Times New Roman"/>
              </w:rPr>
              <w:t>, în ultimii trei ani, România s-a clasat pe ultimul loc în rândul statelor membre ale UE</w:t>
            </w:r>
            <w:r w:rsidR="00F465C9" w:rsidRPr="00627303">
              <w:rPr>
                <w:rFonts w:ascii="Times New Roman" w:hAnsi="Times New Roman"/>
              </w:rPr>
              <w:t xml:space="preserve"> in ceea ce privește serviciile publice digitale.</w:t>
            </w:r>
            <w:r w:rsidR="00680484" w:rsidRPr="00627303">
              <w:rPr>
                <w:rFonts w:ascii="Times New Roman" w:hAnsi="Times New Roman"/>
              </w:rPr>
              <w:t xml:space="preserve"> În ceea ce privește utilizarea internetului și activitățile legate de utilizarea serviciilor de e-guvernare, RO înregistrează un nivel foarte scăzut, astfel, patru regiuni au rezultate foarte slabe: Regiunea Vest și Sud-Vest Oltenia 9 %, Regiunea Nord-Est 7 % și Regiunea Sud-Est 3 % (conform RT2020).</w:t>
            </w:r>
          </w:p>
          <w:p w14:paraId="0059ECE2" w14:textId="22DBDCE5" w:rsidR="00CE03AA" w:rsidRPr="00C56E42" w:rsidRDefault="00CE03AA" w:rsidP="00691BBB">
            <w:pPr>
              <w:spacing w:line="240" w:lineRule="auto"/>
              <w:jc w:val="both"/>
              <w:rPr>
                <w:rFonts w:ascii="Times New Roman" w:hAnsi="Times New Roman"/>
              </w:rPr>
            </w:pPr>
            <w:r w:rsidRPr="007E6016">
              <w:rPr>
                <w:rFonts w:ascii="Times New Roman" w:hAnsi="Times New Roman"/>
              </w:rPr>
              <w:t xml:space="preserve">Digitizarea serviciilor publice locale este în prezent neunitară și inegală. În multe cazuri, dezvoltarea serviciilor digitale pentru cetățeni la nivel local este împiedicată de lipsa capacității tehnice și / sau a resurselor bugetare în administrațiile locale. O soluție pentru a aborda această problemă poate fi crearea unor infrastructuri </w:t>
            </w:r>
            <w:r w:rsidR="002A1A7C" w:rsidRPr="007E6016">
              <w:rPr>
                <w:rFonts w:ascii="Times New Roman" w:hAnsi="Times New Roman"/>
              </w:rPr>
              <w:t xml:space="preserve">la nivel </w:t>
            </w:r>
            <w:r w:rsidRPr="007E6016">
              <w:rPr>
                <w:rFonts w:ascii="Times New Roman" w:hAnsi="Times New Roman"/>
              </w:rPr>
              <w:t>regional / județean, care să permită accesul și crearea de servicii IT disponibile mai multor administrații publice locale. Pe de o parte, aceste centre de infrastructură IT ar crea beneficii pentru autoritățile locale, cum ar fi accesul la infrastructuri și servicii derivate cu costuri mult mai reduse (</w:t>
            </w:r>
            <w:r w:rsidRPr="00C56E42">
              <w:rPr>
                <w:rFonts w:ascii="Times New Roman" w:hAnsi="Times New Roman"/>
              </w:rPr>
              <w:t xml:space="preserve">economii de scară), inclusiv pentru </w:t>
            </w:r>
            <w:r w:rsidR="002A1A7C" w:rsidRPr="00C56E42">
              <w:rPr>
                <w:rFonts w:ascii="Times New Roman" w:hAnsi="Times New Roman"/>
              </w:rPr>
              <w:t xml:space="preserve">autoritati publice </w:t>
            </w:r>
            <w:r w:rsidRPr="00C56E42">
              <w:rPr>
                <w:rFonts w:ascii="Times New Roman" w:hAnsi="Times New Roman"/>
              </w:rPr>
              <w:t xml:space="preserve">mici în care astfel de servicii sunt în prezent complet indisponibile. Pe de altă parte, cetățenii care trăiesc în aceste comunități ar beneficia de servicii electronice, de reducere a birocrației și de îmbunătățire a serviciilor publice. </w:t>
            </w:r>
          </w:p>
          <w:p w14:paraId="7E162B00" w14:textId="5F38AE10" w:rsidR="002A1A7C" w:rsidRPr="00C56E42" w:rsidRDefault="002A1A7C" w:rsidP="00691BBB">
            <w:pPr>
              <w:spacing w:line="240" w:lineRule="auto"/>
              <w:jc w:val="both"/>
              <w:rPr>
                <w:rFonts w:ascii="Times New Roman" w:hAnsi="Times New Roman"/>
              </w:rPr>
            </w:pPr>
            <w:r w:rsidRPr="00C56E42">
              <w:rPr>
                <w:rFonts w:ascii="Times New Roman" w:hAnsi="Times New Roman"/>
              </w:rPr>
              <w:t xml:space="preserve">Obiectivele principale ale investițiilor realizate de autoritățile publice locale trebuie sa fie concepute pentru a încuraja activitățile economice sustenabile, reducerea impactului asupra mediului si îmbunătățirea calității vieții locuitorilor bazate pe tehnologia informatiilor. Conceptul Smart </w:t>
            </w:r>
            <w:r w:rsidRPr="00C56E42">
              <w:rPr>
                <w:rFonts w:ascii="Times New Roman" w:hAnsi="Times New Roman"/>
              </w:rPr>
              <w:lastRenderedPageBreak/>
              <w:t>City abordează aceste procese de schimbări complexe necesare pentru creșterea calității vieții în regim de eficientizare a consumului de resurse.  Un oras inteligent este acela care foloseste tehnologia moderna pentru a imbunatati viata locuitorilor, contribuind spre exemplu la fluidizarea traficului, reducea poluarii si consumului de energie, facilitarea relatiei cetatenilor cu autoritatile, imbunatatirea conditiilor de locuit si a sistemelor de sanatate si educatie.</w:t>
            </w:r>
          </w:p>
          <w:p w14:paraId="040061BB" w14:textId="15EFDD37" w:rsidR="00E8581C" w:rsidRPr="00C56E42" w:rsidRDefault="00F465C9" w:rsidP="00691BBB">
            <w:pPr>
              <w:spacing w:line="240" w:lineRule="auto"/>
              <w:jc w:val="both"/>
              <w:rPr>
                <w:rFonts w:ascii="Times New Roman" w:hAnsi="Times New Roman"/>
              </w:rPr>
            </w:pPr>
            <w:r w:rsidRPr="00C56E42">
              <w:rPr>
                <w:rFonts w:ascii="Times New Roman" w:hAnsi="Times New Roman"/>
              </w:rPr>
              <w:t>In cadrul Strategiei Regionale pentru Specializare Inteligenta</w:t>
            </w:r>
            <w:r w:rsidR="00E8581C" w:rsidRPr="00C56E42">
              <w:rPr>
                <w:rFonts w:ascii="Times New Roman" w:hAnsi="Times New Roman"/>
              </w:rPr>
              <w:t>, unul din domeniile de specializare identificate este IT si digitalizare, cu urmatoarele sub domenii: Dezvoltare de noi produse TIC hardware&amp;software si solutii de testare, Smart Ciy&amp;Smart Village.</w:t>
            </w:r>
          </w:p>
          <w:p w14:paraId="2E0644F3" w14:textId="78A63ED1" w:rsidR="004C186C" w:rsidRPr="00C56E42" w:rsidRDefault="004C186C" w:rsidP="00691BBB">
            <w:pPr>
              <w:spacing w:line="240" w:lineRule="auto"/>
              <w:jc w:val="both"/>
              <w:rPr>
                <w:rFonts w:ascii="Times New Roman" w:hAnsi="Times New Roman"/>
              </w:rPr>
            </w:pPr>
            <w:r w:rsidRPr="00C56E42">
              <w:rPr>
                <w:rFonts w:ascii="Times New Roman" w:hAnsi="Times New Roman"/>
              </w:rPr>
              <w:t>Tipurile de acțiuni propuse în cadrul acestei axe prioritare au ca scop promovarea utilizării tehnologiilor digitale pentru dezvoltarea sustenabila a orașelor din regiune. Se urmărește implementarea de proiecte ce utilizează solutii si tehnologii „smart” în diverse domenii, în funcție de nevoile specifice, dar si facilitarea tranziției către o administrație eficienta prin digitalizarea si interoperabilitatea serviciilor  publice in beneficiul cetatenilor.</w:t>
            </w:r>
          </w:p>
          <w:p w14:paraId="4B56DA85" w14:textId="018B7BDE" w:rsidR="00F16241" w:rsidRPr="00C56E42" w:rsidRDefault="00F16241" w:rsidP="00691BBB">
            <w:pPr>
              <w:spacing w:line="240" w:lineRule="auto"/>
              <w:jc w:val="both"/>
              <w:rPr>
                <w:rFonts w:ascii="Times New Roman" w:hAnsi="Times New Roman"/>
              </w:rPr>
            </w:pPr>
            <w:r w:rsidRPr="00C56E42">
              <w:rPr>
                <w:rFonts w:ascii="Times New Roman" w:hAnsi="Times New Roman"/>
              </w:rPr>
              <w:t xml:space="preserve">Prin urmare, </w:t>
            </w:r>
            <w:r w:rsidR="003B6A54" w:rsidRPr="00C56E42">
              <w:rPr>
                <w:rFonts w:ascii="Times New Roman" w:hAnsi="Times New Roman"/>
              </w:rPr>
              <w:t>prin tipurile de actiuni care vor fi finantate in cadrul Axei Prioritare 2 vor fi asigurate premisele pentru furnizarea de serviciilor publice performante, bazate pe utilizarea tehnologiei informațiilor TIC, ce va permite crearea orașelor inteligente – smart city.</w:t>
            </w:r>
          </w:p>
          <w:p w14:paraId="787CAF26" w14:textId="677246F1" w:rsidR="005D11FC" w:rsidRPr="00C56E42" w:rsidRDefault="005D11FC" w:rsidP="00CE03AA">
            <w:pPr>
              <w:spacing w:after="120" w:line="240" w:lineRule="auto"/>
              <w:rPr>
                <w:rFonts w:ascii="Times New Roman" w:hAnsi="Times New Roman"/>
              </w:rPr>
            </w:pPr>
            <w:r w:rsidRPr="00C56E42">
              <w:rPr>
                <w:rFonts w:ascii="Times New Roman" w:hAnsi="Times New Roman"/>
              </w:rPr>
              <w:t>Tipuri de actiuni:</w:t>
            </w:r>
          </w:p>
          <w:p w14:paraId="2285561A" w14:textId="5FEB8901" w:rsidR="00680484" w:rsidRPr="00C56E42" w:rsidRDefault="00680484" w:rsidP="007016D0">
            <w:pPr>
              <w:pStyle w:val="ListParagraph"/>
              <w:numPr>
                <w:ilvl w:val="0"/>
                <w:numId w:val="66"/>
              </w:numPr>
              <w:spacing w:line="240" w:lineRule="auto"/>
              <w:contextualSpacing w:val="0"/>
              <w:jc w:val="both"/>
              <w:rPr>
                <w:sz w:val="22"/>
                <w:szCs w:val="22"/>
                <w:lang w:val="ro-RO" w:eastAsia="en-US"/>
              </w:rPr>
            </w:pPr>
            <w:r w:rsidRPr="00C56E42">
              <w:rPr>
                <w:b/>
                <w:bCs/>
                <w:sz w:val="22"/>
                <w:szCs w:val="22"/>
                <w:lang w:val="ro-RO" w:eastAsia="en-US"/>
              </w:rPr>
              <w:t>Sprijin pentru intervenții de tip smart-city</w:t>
            </w:r>
            <w:r w:rsidRPr="00C56E42">
              <w:rPr>
                <w:sz w:val="22"/>
                <w:szCs w:val="22"/>
                <w:lang w:val="ro-RO" w:eastAsia="en-US"/>
              </w:rPr>
              <w:t xml:space="preserve"> (siguranța publică, servicii și utilități publice, monitorizare energie, mediu, rețele de trafic si transport public, îmbunatatirea sigurantei si securitătii pentru transportul public, iluminat public, sisteme GIS, </w:t>
            </w:r>
            <w:r w:rsidR="002863F2">
              <w:rPr>
                <w:sz w:val="22"/>
                <w:szCs w:val="22"/>
                <w:lang w:val="ro-RO" w:eastAsia="en-US"/>
              </w:rPr>
              <w:t xml:space="preserve">banca de date, </w:t>
            </w:r>
            <w:r w:rsidRPr="00C56E42">
              <w:rPr>
                <w:sz w:val="22"/>
                <w:szCs w:val="22"/>
                <w:lang w:val="ro-RO" w:eastAsia="en-US"/>
              </w:rPr>
              <w:t xml:space="preserve">etc.) aplicabile in zone funcționale urbane;  </w:t>
            </w:r>
          </w:p>
          <w:p w14:paraId="26188B9B" w14:textId="40BB2941" w:rsidR="00680484" w:rsidRPr="00C56E42" w:rsidRDefault="003B6A54" w:rsidP="007016D0">
            <w:pPr>
              <w:pStyle w:val="ListParagraph"/>
              <w:numPr>
                <w:ilvl w:val="0"/>
                <w:numId w:val="66"/>
              </w:numPr>
              <w:spacing w:line="240" w:lineRule="auto"/>
              <w:contextualSpacing w:val="0"/>
              <w:jc w:val="both"/>
              <w:rPr>
                <w:sz w:val="22"/>
                <w:szCs w:val="22"/>
                <w:lang w:val="ro-RO" w:eastAsia="en-US"/>
              </w:rPr>
            </w:pPr>
            <w:r w:rsidRPr="00691BBB">
              <w:rPr>
                <w:b/>
                <w:bCs/>
                <w:sz w:val="22"/>
                <w:szCs w:val="22"/>
                <w:lang w:val="ro-RO" w:eastAsia="en-US"/>
              </w:rPr>
              <w:t xml:space="preserve">Solutii de digitalizare si interoperabilitate </w:t>
            </w:r>
            <w:r w:rsidRPr="00C56E42">
              <w:rPr>
                <w:sz w:val="22"/>
                <w:szCs w:val="22"/>
                <w:lang w:val="ro-RO" w:eastAsia="en-US"/>
              </w:rPr>
              <w:t>pentru administratia publica</w:t>
            </w:r>
            <w:r w:rsidR="00784E6A" w:rsidRPr="00C56E42">
              <w:rPr>
                <w:sz w:val="22"/>
                <w:szCs w:val="22"/>
                <w:lang w:val="ro-RO" w:eastAsia="en-US"/>
              </w:rPr>
              <w:t xml:space="preserve"> si crearea unor infrastructuri centralizate pentru a putea permite accesul si crearea de servicii TIC, inclusiv asigurarea unei cooperari intre serviciile administratiei publice locale si institutiile publice</w:t>
            </w:r>
            <w:r w:rsidRPr="00C56E42">
              <w:rPr>
                <w:sz w:val="22"/>
                <w:szCs w:val="22"/>
                <w:lang w:val="ro-RO" w:eastAsia="en-US"/>
              </w:rPr>
              <w:t xml:space="preserve">; </w:t>
            </w:r>
          </w:p>
          <w:p w14:paraId="2724F325" w14:textId="7DC94257" w:rsidR="005D11FC" w:rsidRPr="007E6016" w:rsidRDefault="005D11FC" w:rsidP="00691BBB">
            <w:pPr>
              <w:spacing w:after="0" w:line="240" w:lineRule="auto"/>
              <w:jc w:val="both"/>
              <w:rPr>
                <w:rFonts w:ascii="Times New Roman" w:hAnsi="Times New Roman"/>
              </w:rPr>
            </w:pPr>
            <w:r w:rsidRPr="007E6016">
              <w:rPr>
                <w:rFonts w:ascii="Times New Roman" w:hAnsi="Times New Roman"/>
              </w:rPr>
              <w:t>Ambele tipuri de</w:t>
            </w:r>
            <w:r w:rsidR="00703EDB" w:rsidRPr="007E6016">
              <w:rPr>
                <w:rFonts w:ascii="Times New Roman" w:hAnsi="Times New Roman"/>
              </w:rPr>
              <w:t xml:space="preserve"> </w:t>
            </w:r>
            <w:r w:rsidR="0075632E" w:rsidRPr="007E6016">
              <w:rPr>
                <w:rFonts w:ascii="Times New Roman" w:hAnsi="Times New Roman"/>
              </w:rPr>
              <w:t>actiuni pot viza</w:t>
            </w:r>
            <w:r w:rsidRPr="007E6016">
              <w:rPr>
                <w:rFonts w:ascii="Times New Roman" w:hAnsi="Times New Roman"/>
              </w:rPr>
              <w:t>:</w:t>
            </w:r>
          </w:p>
          <w:p w14:paraId="4F909F18" w14:textId="20768E54" w:rsidR="005D11FC" w:rsidRPr="007E6016" w:rsidRDefault="005D11FC" w:rsidP="00691BBB">
            <w:pPr>
              <w:spacing w:after="0" w:line="240" w:lineRule="auto"/>
              <w:jc w:val="both"/>
              <w:rPr>
                <w:rFonts w:ascii="Times New Roman" w:hAnsi="Times New Roman"/>
              </w:rPr>
            </w:pPr>
            <w:r w:rsidRPr="007E6016">
              <w:rPr>
                <w:rFonts w:ascii="Times New Roman" w:hAnsi="Times New Roman"/>
              </w:rPr>
              <w:t>- achiziția de echipamente specifice (senzori, camere supraveghere, servere, stații de lucru, echipamente rețea date etc)</w:t>
            </w:r>
          </w:p>
          <w:p w14:paraId="7F3EED40" w14:textId="1317363A" w:rsidR="00680484" w:rsidRPr="007E6016" w:rsidRDefault="00680484" w:rsidP="00691BBB">
            <w:pPr>
              <w:spacing w:after="0" w:line="240" w:lineRule="auto"/>
              <w:jc w:val="both"/>
              <w:rPr>
                <w:rFonts w:ascii="Times New Roman" w:hAnsi="Times New Roman"/>
              </w:rPr>
            </w:pPr>
            <w:r w:rsidRPr="007E6016">
              <w:rPr>
                <w:rFonts w:ascii="Times New Roman" w:hAnsi="Times New Roman"/>
              </w:rPr>
              <w:t>- securitate cibernetica;</w:t>
            </w:r>
          </w:p>
          <w:p w14:paraId="7A342E96" w14:textId="77777777" w:rsidR="005D11FC" w:rsidRPr="007E6016" w:rsidRDefault="005D11FC" w:rsidP="00691BBB">
            <w:pPr>
              <w:spacing w:after="0" w:line="240" w:lineRule="auto"/>
              <w:jc w:val="both"/>
              <w:rPr>
                <w:rFonts w:ascii="Times New Roman" w:hAnsi="Times New Roman"/>
              </w:rPr>
            </w:pPr>
            <w:r w:rsidRPr="007E6016">
              <w:rPr>
                <w:rFonts w:ascii="Times New Roman" w:hAnsi="Times New Roman"/>
              </w:rPr>
              <w:t>- achiziție softuri (sistem operare, softuri gestionare baze de date, softuri specifice GIS etc)</w:t>
            </w:r>
          </w:p>
          <w:p w14:paraId="3EEC2CA6" w14:textId="17AC1533" w:rsidR="005D11FC" w:rsidRPr="007E6016" w:rsidRDefault="005D11FC" w:rsidP="00691BBB">
            <w:pPr>
              <w:spacing w:after="0" w:line="240" w:lineRule="auto"/>
              <w:jc w:val="both"/>
              <w:rPr>
                <w:rFonts w:ascii="Times New Roman" w:hAnsi="Times New Roman"/>
              </w:rPr>
            </w:pPr>
            <w:r w:rsidRPr="007E6016">
              <w:rPr>
                <w:rFonts w:ascii="Times New Roman" w:hAnsi="Times New Roman"/>
              </w:rPr>
              <w:t>- lucrări de realizare a infrastructurii specifice (rețele transmitere date, montare senzori/camere și echipamente specifice)</w:t>
            </w:r>
            <w:r w:rsidR="00680484" w:rsidRPr="007E6016">
              <w:rPr>
                <w:rFonts w:ascii="Times New Roman" w:hAnsi="Times New Roman"/>
              </w:rPr>
              <w:t xml:space="preserve"> si lucari de infrastructura</w:t>
            </w:r>
          </w:p>
          <w:p w14:paraId="0579B566" w14:textId="1CDEA8FC" w:rsidR="005D11FC" w:rsidRPr="007E6016" w:rsidRDefault="005D11FC" w:rsidP="00691BBB">
            <w:pPr>
              <w:spacing w:after="0" w:line="240" w:lineRule="auto"/>
              <w:jc w:val="both"/>
              <w:rPr>
                <w:rFonts w:ascii="Times New Roman" w:hAnsi="Times New Roman"/>
              </w:rPr>
            </w:pPr>
            <w:r w:rsidRPr="007E6016">
              <w:rPr>
                <w:rFonts w:ascii="Times New Roman" w:hAnsi="Times New Roman"/>
              </w:rPr>
              <w:t>- servicii de creare a aplicațiilor specifice (gestionare/prelucrare date, interfața cu utilizatorii, platforme web etc)</w:t>
            </w:r>
          </w:p>
          <w:p w14:paraId="4F67CDD6" w14:textId="0BA3AECC" w:rsidR="005910DE" w:rsidRPr="00C56E42" w:rsidRDefault="005910DE" w:rsidP="00CE03AA">
            <w:pPr>
              <w:spacing w:before="120" w:after="120" w:line="240" w:lineRule="auto"/>
              <w:jc w:val="both"/>
              <w:rPr>
                <w:rFonts w:ascii="Times New Roman" w:hAnsi="Times New Roman"/>
              </w:rPr>
            </w:pPr>
            <w:r w:rsidRPr="00C56E42">
              <w:rPr>
                <w:rFonts w:ascii="Times New Roman" w:hAnsi="Times New Roman"/>
              </w:rPr>
              <w:t>Se va avea in vedere complementaritatea cu PODCI</w:t>
            </w:r>
            <w:r w:rsidR="00680484" w:rsidRPr="00C56E42">
              <w:rPr>
                <w:rFonts w:ascii="Times New Roman" w:hAnsi="Times New Roman"/>
              </w:rPr>
              <w:t>DI</w:t>
            </w:r>
            <w:r w:rsidRPr="00C56E42">
              <w:rPr>
                <w:rFonts w:ascii="Times New Roman" w:hAnsi="Times New Roman"/>
              </w:rPr>
              <w:t>F</w:t>
            </w:r>
            <w:r w:rsidR="00A22EF9" w:rsidRPr="00C56E42">
              <w:rPr>
                <w:rFonts w:ascii="Times New Roman" w:hAnsi="Times New Roman"/>
              </w:rPr>
              <w:t>, prioritatile privind Digitalizarea în educație,  Digitalizarea în cultură, Digitalizarea în administrația publică centrala.</w:t>
            </w:r>
          </w:p>
          <w:p w14:paraId="6D04C835" w14:textId="3B009907" w:rsidR="005D11FC" w:rsidRPr="007E6016" w:rsidRDefault="005D11FC" w:rsidP="005D11FC">
            <w:pPr>
              <w:spacing w:before="120" w:after="120"/>
              <w:rPr>
                <w:rFonts w:ascii="Times New Roman" w:hAnsi="Times New Roman"/>
                <w:color w:val="FF0000"/>
              </w:rPr>
            </w:pPr>
          </w:p>
        </w:tc>
      </w:tr>
    </w:tbl>
    <w:p w14:paraId="346D84E6" w14:textId="77777777" w:rsidR="005D11FC" w:rsidRPr="007E6016" w:rsidRDefault="005D11FC" w:rsidP="005D11F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68903249" w14:textId="77777777" w:rsidR="005D11FC" w:rsidRPr="007E6016" w:rsidRDefault="005D11FC" w:rsidP="005D11F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04499AC1" w14:textId="080D1E30" w:rsidR="00017DE6" w:rsidRPr="007E6016" w:rsidRDefault="00017DE6" w:rsidP="00CE03AA">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rPr>
      </w:pPr>
      <w:r w:rsidRPr="007E6016">
        <w:rPr>
          <w:rFonts w:ascii="Times New Roman" w:hAnsi="Times New Roman"/>
        </w:rPr>
        <w:t>Principalele grupuri țintă</w:t>
      </w:r>
      <w:r w:rsidRPr="007E6016">
        <w:rPr>
          <w:rFonts w:ascii="Times New Roman" w:hAnsi="Times New Roman"/>
          <w:lang w:val="en-US"/>
        </w:rPr>
        <w:t>:</w:t>
      </w:r>
    </w:p>
    <w:p w14:paraId="10B21822" w14:textId="55D53A18" w:rsidR="005D11FC" w:rsidRPr="007E6016" w:rsidRDefault="005D11FC" w:rsidP="00CE03AA">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rPr>
      </w:pPr>
      <w:r w:rsidRPr="007E6016">
        <w:rPr>
          <w:rFonts w:ascii="Times New Roman" w:hAnsi="Times New Roman"/>
        </w:rPr>
        <w:t>- cetatenii,</w:t>
      </w:r>
      <w:r w:rsidR="002D7B96" w:rsidRPr="007E6016">
        <w:rPr>
          <w:rFonts w:ascii="Times New Roman" w:hAnsi="Times New Roman"/>
        </w:rPr>
        <w:t xml:space="preserve"> </w:t>
      </w:r>
      <w:r w:rsidRPr="007E6016">
        <w:rPr>
          <w:rFonts w:ascii="Times New Roman" w:hAnsi="Times New Roman"/>
        </w:rPr>
        <w:t>mai ales cei care locuiesc in orasele/municipiile in vederea unei cooperari cu autoritatile publice locale sau cu institutiile publice.</w:t>
      </w:r>
      <w:r w:rsidR="00132F7C" w:rsidRPr="007E6016">
        <w:rPr>
          <w:rFonts w:ascii="Times New Roman" w:hAnsi="Times New Roman"/>
        </w:rPr>
        <w:t xml:space="preserve"> (locuitorii zonelor urbane, utilizatorii serviciilor publice digitalizate - persoane fizice sau juridice)</w:t>
      </w:r>
    </w:p>
    <w:p w14:paraId="1F783D6D" w14:textId="62D94B2C" w:rsidR="000E5052" w:rsidRPr="007E6016" w:rsidRDefault="00122AE2" w:rsidP="00CE03AA">
      <w:pPr>
        <w:pBdr>
          <w:top w:val="single" w:sz="4" w:space="1" w:color="auto"/>
          <w:left w:val="single" w:sz="4" w:space="4" w:color="auto"/>
          <w:bottom w:val="single" w:sz="4" w:space="1" w:color="auto"/>
          <w:right w:val="single" w:sz="4" w:space="4" w:color="auto"/>
        </w:pBdr>
        <w:spacing w:before="120" w:after="120" w:line="240" w:lineRule="auto"/>
        <w:rPr>
          <w:rFonts w:ascii="Times New Roman" w:hAnsi="Times New Roman"/>
        </w:rPr>
      </w:pPr>
      <w:r w:rsidRPr="007E6016">
        <w:rPr>
          <w:rFonts w:ascii="Times New Roman" w:hAnsi="Times New Roman"/>
        </w:rPr>
        <w:t xml:space="preserve">- </w:t>
      </w:r>
      <w:r w:rsidRPr="007E6016">
        <w:rPr>
          <w:rFonts w:ascii="Times New Roman" w:hAnsi="Times New Roman"/>
          <w:iCs/>
          <w:noProof/>
        </w:rPr>
        <w:t xml:space="preserve"> personalul din cadrul Unitatilor Administrativ Teritoriale (UAT comuna,</w:t>
      </w:r>
      <w:r w:rsidR="00CB29A0" w:rsidRPr="007E6016">
        <w:rPr>
          <w:rFonts w:ascii="Times New Roman" w:hAnsi="Times New Roman"/>
          <w:iCs/>
          <w:noProof/>
        </w:rPr>
        <w:t xml:space="preserve"> </w:t>
      </w:r>
      <w:r w:rsidRPr="007E6016">
        <w:rPr>
          <w:rFonts w:ascii="Times New Roman" w:hAnsi="Times New Roman"/>
          <w:iCs/>
          <w:noProof/>
        </w:rPr>
        <w:t>oras,</w:t>
      </w:r>
      <w:r w:rsidR="00CB29A0" w:rsidRPr="007E6016">
        <w:rPr>
          <w:rFonts w:ascii="Times New Roman" w:hAnsi="Times New Roman"/>
          <w:iCs/>
          <w:noProof/>
        </w:rPr>
        <w:t xml:space="preserve"> </w:t>
      </w:r>
      <w:r w:rsidRPr="007E6016">
        <w:rPr>
          <w:rFonts w:ascii="Times New Roman" w:hAnsi="Times New Roman"/>
          <w:iCs/>
          <w:noProof/>
        </w:rPr>
        <w:t xml:space="preserve">judet) </w:t>
      </w:r>
      <w:r w:rsidRPr="007E6016">
        <w:rPr>
          <w:rFonts w:ascii="Times New Roman" w:eastAsia="Times New Roman" w:hAnsi="Times New Roman"/>
          <w:noProof/>
          <w:lang w:val="en-GB"/>
        </w:rPr>
        <w:t xml:space="preserve">sau </w:t>
      </w:r>
      <w:r w:rsidRPr="007E6016">
        <w:rPr>
          <w:rFonts w:ascii="Times New Roman" w:hAnsi="Times New Roman"/>
          <w:iCs/>
          <w:noProof/>
        </w:rPr>
        <w:t xml:space="preserve">institutiilor </w:t>
      </w:r>
      <w:r w:rsidRPr="007E6016">
        <w:rPr>
          <w:rFonts w:ascii="Times New Roman" w:hAnsi="Times New Roman"/>
        </w:rPr>
        <w:t>publice;</w:t>
      </w:r>
    </w:p>
    <w:p w14:paraId="4882F9C3" w14:textId="77777777" w:rsidR="00BD4385" w:rsidRDefault="00BD4385" w:rsidP="005D11FC">
      <w:pPr>
        <w:spacing w:before="120" w:after="120" w:line="360" w:lineRule="auto"/>
        <w:rPr>
          <w:rFonts w:ascii="Times New Roman" w:eastAsia="Times New Roman" w:hAnsi="Times New Roman"/>
          <w:i/>
          <w:noProof/>
          <w:sz w:val="24"/>
          <w:szCs w:val="24"/>
          <w:lang w:val="en-GB"/>
        </w:rPr>
      </w:pPr>
    </w:p>
    <w:p w14:paraId="22A0518B" w14:textId="789A0A1D" w:rsidR="005D11FC" w:rsidRPr="007E6016" w:rsidRDefault="005D11FC" w:rsidP="005D11F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lastRenderedPageBreak/>
        <w:t>Specific territories tageted, including the planned use of territorial tools – Article 17(3)(d)(iv)</w:t>
      </w:r>
    </w:p>
    <w:p w14:paraId="7B6515A3" w14:textId="77777777" w:rsidR="005D11FC" w:rsidRPr="007E6016" w:rsidRDefault="005D11FC" w:rsidP="005D11F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6FFC0DBD" w14:textId="77777777" w:rsidR="005D11FC" w:rsidRPr="007E6016" w:rsidRDefault="005D11FC" w:rsidP="005D11F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33A811DC" w14:textId="77777777" w:rsidR="005D11FC" w:rsidRPr="007E6016" w:rsidRDefault="005D11FC" w:rsidP="005D11F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51C1E4AF" w14:textId="77777777" w:rsidR="005D11FC" w:rsidRPr="007E6016" w:rsidRDefault="005D11FC" w:rsidP="005D11F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166EFD85" w14:textId="1BB5BC5B" w:rsidR="005D11FC" w:rsidRPr="00C56E42" w:rsidRDefault="005D11FC" w:rsidP="005D11F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C56E42">
        <w:rPr>
          <w:rFonts w:ascii="Times New Roman" w:eastAsia="Times New Roman" w:hAnsi="Times New Roman"/>
          <w:i/>
          <w:iCs/>
          <w:noProof/>
          <w:sz w:val="24"/>
          <w:szCs w:val="24"/>
          <w:lang w:val="en-GB"/>
        </w:rPr>
        <w:t>Text field [1 000]</w:t>
      </w:r>
    </w:p>
    <w:p w14:paraId="2607AA8E" w14:textId="540EDF26" w:rsidR="003B6A54" w:rsidRPr="00C56E42" w:rsidRDefault="003B6A54" w:rsidP="005D11F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C56E42">
        <w:rPr>
          <w:rFonts w:ascii="Times New Roman" w:eastAsia="Times New Roman" w:hAnsi="Times New Roman"/>
          <w:i/>
          <w:iCs/>
          <w:noProof/>
          <w:sz w:val="24"/>
          <w:szCs w:val="24"/>
          <w:lang w:val="en-GB"/>
        </w:rPr>
        <w:t>Nu se vor utiliza instrumente finanicare.</w:t>
      </w:r>
    </w:p>
    <w:p w14:paraId="21523BCA" w14:textId="0F00C3D2" w:rsidR="005D11FC" w:rsidRPr="007E6016" w:rsidRDefault="005D11FC" w:rsidP="00C813BC">
      <w:pPr>
        <w:tabs>
          <w:tab w:val="left" w:pos="3150"/>
        </w:tabs>
        <w:rPr>
          <w:rFonts w:ascii="Times New Roman" w:hAnsi="Times New Roman"/>
          <w:lang w:val="en-GB"/>
        </w:rPr>
      </w:pPr>
    </w:p>
    <w:p w14:paraId="5E3BDE75"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2B6509F6" w14:textId="39D22245" w:rsidR="005A3195" w:rsidRPr="007E6016" w:rsidRDefault="005A3195" w:rsidP="005A3195">
      <w:pPr>
        <w:tabs>
          <w:tab w:val="left" w:pos="3150"/>
        </w:tabs>
        <w:rPr>
          <w:rFonts w:ascii="Times New Roman" w:hAnsi="Times New Roman"/>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
        <w:gridCol w:w="1283"/>
        <w:gridCol w:w="727"/>
        <w:gridCol w:w="1039"/>
        <w:gridCol w:w="616"/>
        <w:gridCol w:w="1604"/>
        <w:gridCol w:w="1621"/>
        <w:gridCol w:w="1050"/>
        <w:gridCol w:w="794"/>
      </w:tblGrid>
      <w:tr w:rsidR="007171BD" w:rsidRPr="00691BBB" w14:paraId="7CBE218F" w14:textId="77777777" w:rsidTr="00B2268C">
        <w:trPr>
          <w:cantSplit/>
          <w:trHeight w:val="425"/>
          <w:tblHeader/>
        </w:trPr>
        <w:tc>
          <w:tcPr>
            <w:tcW w:w="5000" w:type="pct"/>
            <w:gridSpan w:val="9"/>
          </w:tcPr>
          <w:p w14:paraId="739A2D06"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iCs/>
                <w:sz w:val="20"/>
                <w:szCs w:val="20"/>
                <w:lang w:val="en-US"/>
              </w:rPr>
              <w:t>Table 2: Output indicators</w:t>
            </w:r>
          </w:p>
        </w:tc>
      </w:tr>
      <w:tr w:rsidR="007171BD" w:rsidRPr="00691BBB" w14:paraId="32DCE1E8" w14:textId="77777777" w:rsidTr="00B2268C">
        <w:trPr>
          <w:cantSplit/>
          <w:trHeight w:val="1281"/>
          <w:tblHeader/>
        </w:trPr>
        <w:tc>
          <w:tcPr>
            <w:tcW w:w="475" w:type="pct"/>
          </w:tcPr>
          <w:p w14:paraId="251A57D2"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 xml:space="preserve">Priority </w:t>
            </w:r>
          </w:p>
        </w:tc>
        <w:tc>
          <w:tcPr>
            <w:tcW w:w="680" w:type="pct"/>
          </w:tcPr>
          <w:p w14:paraId="7EA7EA47"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Specific objective (Investment for Jobs and Growth goal or EMFF)</w:t>
            </w:r>
          </w:p>
        </w:tc>
        <w:tc>
          <w:tcPr>
            <w:tcW w:w="256" w:type="pct"/>
          </w:tcPr>
          <w:p w14:paraId="0AD3A194"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Fund</w:t>
            </w:r>
          </w:p>
        </w:tc>
        <w:tc>
          <w:tcPr>
            <w:tcW w:w="536" w:type="pct"/>
          </w:tcPr>
          <w:p w14:paraId="73EA60F0"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Category of region</w:t>
            </w:r>
          </w:p>
        </w:tc>
        <w:tc>
          <w:tcPr>
            <w:tcW w:w="339" w:type="pct"/>
          </w:tcPr>
          <w:p w14:paraId="0195BD8B"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ID [5]</w:t>
            </w:r>
          </w:p>
        </w:tc>
        <w:tc>
          <w:tcPr>
            <w:tcW w:w="927" w:type="pct"/>
          </w:tcPr>
          <w:p w14:paraId="689535C4"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 xml:space="preserve">Indicator [255] </w:t>
            </w:r>
          </w:p>
        </w:tc>
        <w:tc>
          <w:tcPr>
            <w:tcW w:w="876" w:type="pct"/>
          </w:tcPr>
          <w:p w14:paraId="3F3C89DB"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Measurement unit</w:t>
            </w:r>
          </w:p>
        </w:tc>
        <w:tc>
          <w:tcPr>
            <w:tcW w:w="510" w:type="pct"/>
          </w:tcPr>
          <w:p w14:paraId="108159D9"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Milestone (2024)</w:t>
            </w:r>
          </w:p>
          <w:p w14:paraId="4D6091A7" w14:textId="77777777" w:rsidR="007171BD" w:rsidRPr="00691BBB" w:rsidRDefault="007171BD" w:rsidP="00B2268C">
            <w:pPr>
              <w:rPr>
                <w:rFonts w:ascii="Times New Roman" w:hAnsi="Times New Roman"/>
                <w:b/>
                <w:sz w:val="20"/>
                <w:szCs w:val="20"/>
                <w:lang w:val="en-US"/>
              </w:rPr>
            </w:pPr>
          </w:p>
        </w:tc>
        <w:tc>
          <w:tcPr>
            <w:tcW w:w="401" w:type="pct"/>
          </w:tcPr>
          <w:p w14:paraId="0CC099E0"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Target (2029)</w:t>
            </w:r>
          </w:p>
          <w:p w14:paraId="53DBD08F" w14:textId="77777777" w:rsidR="007171BD" w:rsidRPr="00691BBB" w:rsidRDefault="007171BD" w:rsidP="00B2268C">
            <w:pPr>
              <w:rPr>
                <w:rFonts w:ascii="Times New Roman" w:hAnsi="Times New Roman"/>
                <w:b/>
                <w:sz w:val="20"/>
                <w:szCs w:val="20"/>
                <w:lang w:val="en-US"/>
              </w:rPr>
            </w:pPr>
          </w:p>
        </w:tc>
      </w:tr>
      <w:tr w:rsidR="007171BD" w:rsidRPr="00691BBB" w14:paraId="0F62C35E" w14:textId="77777777" w:rsidTr="00B2268C">
        <w:trPr>
          <w:cantSplit/>
          <w:trHeight w:val="332"/>
        </w:trPr>
        <w:tc>
          <w:tcPr>
            <w:tcW w:w="475" w:type="pct"/>
          </w:tcPr>
          <w:p w14:paraId="5ED34098" w14:textId="77777777" w:rsidR="007171BD" w:rsidRPr="00691BBB" w:rsidRDefault="007171BD" w:rsidP="00B2268C">
            <w:pPr>
              <w:jc w:val="center"/>
              <w:rPr>
                <w:rFonts w:ascii="Times New Roman" w:hAnsi="Times New Roman"/>
                <w:b/>
                <w:sz w:val="20"/>
                <w:szCs w:val="20"/>
              </w:rPr>
            </w:pPr>
          </w:p>
          <w:p w14:paraId="6961F3B6" w14:textId="77777777" w:rsidR="007171BD" w:rsidRPr="00691BBB" w:rsidRDefault="007171BD" w:rsidP="00B2268C">
            <w:pPr>
              <w:jc w:val="center"/>
              <w:rPr>
                <w:rFonts w:ascii="Times New Roman" w:hAnsi="Times New Roman"/>
                <w:b/>
                <w:sz w:val="20"/>
                <w:szCs w:val="20"/>
              </w:rPr>
            </w:pPr>
          </w:p>
          <w:p w14:paraId="6DCF8DEB" w14:textId="77777777" w:rsidR="007171BD" w:rsidRPr="00691BBB" w:rsidRDefault="007171BD" w:rsidP="00B2268C">
            <w:pPr>
              <w:jc w:val="center"/>
              <w:rPr>
                <w:rFonts w:ascii="Times New Roman" w:hAnsi="Times New Roman"/>
                <w:b/>
                <w:i/>
                <w:sz w:val="20"/>
                <w:szCs w:val="20"/>
                <w:lang w:val="en-US"/>
              </w:rPr>
            </w:pPr>
            <w:r w:rsidRPr="00691BBB">
              <w:rPr>
                <w:rFonts w:ascii="Times New Roman" w:hAnsi="Times New Roman"/>
                <w:b/>
                <w:sz w:val="20"/>
                <w:szCs w:val="20"/>
              </w:rPr>
              <w:t>O regiune cu orașe Smart</w:t>
            </w:r>
            <w:r w:rsidRPr="00691BBB">
              <w:rPr>
                <w:rFonts w:ascii="Times New Roman" w:hAnsi="Times New Roman"/>
                <w:sz w:val="20"/>
                <w:szCs w:val="20"/>
              </w:rPr>
              <w:t xml:space="preserve"> </w:t>
            </w:r>
          </w:p>
        </w:tc>
        <w:tc>
          <w:tcPr>
            <w:tcW w:w="680" w:type="pct"/>
          </w:tcPr>
          <w:p w14:paraId="4E84536D" w14:textId="77777777" w:rsidR="007171BD" w:rsidRPr="00691BBB" w:rsidRDefault="007171BD" w:rsidP="00B2268C">
            <w:pPr>
              <w:jc w:val="both"/>
              <w:rPr>
                <w:rFonts w:ascii="Times New Roman" w:hAnsi="Times New Roman"/>
                <w:i/>
                <w:sz w:val="20"/>
                <w:szCs w:val="20"/>
              </w:rPr>
            </w:pPr>
            <w:r w:rsidRPr="00691BBB">
              <w:rPr>
                <w:rFonts w:ascii="Times New Roman" w:hAnsi="Times New Roman"/>
                <w:i/>
                <w:sz w:val="20"/>
                <w:szCs w:val="20"/>
              </w:rPr>
              <w:t>a (ii) Fructificarea avantajelor digitalizării, în beneficiul cetățenilor, al companiilor și al guvernelor</w:t>
            </w:r>
          </w:p>
        </w:tc>
        <w:tc>
          <w:tcPr>
            <w:tcW w:w="256" w:type="pct"/>
          </w:tcPr>
          <w:p w14:paraId="45815B88" w14:textId="77777777" w:rsidR="007171BD" w:rsidRPr="00691BBB" w:rsidRDefault="007171BD" w:rsidP="00B2268C">
            <w:pPr>
              <w:rPr>
                <w:rFonts w:ascii="Times New Roman" w:hAnsi="Times New Roman"/>
                <w:i/>
                <w:noProof/>
                <w:sz w:val="20"/>
                <w:szCs w:val="20"/>
              </w:rPr>
            </w:pPr>
            <w:r w:rsidRPr="00691BBB">
              <w:rPr>
                <w:rFonts w:ascii="Times New Roman" w:hAnsi="Times New Roman"/>
                <w:i/>
                <w:noProof/>
                <w:sz w:val="20"/>
                <w:szCs w:val="20"/>
              </w:rPr>
              <w:t>FEDR</w:t>
            </w:r>
          </w:p>
        </w:tc>
        <w:tc>
          <w:tcPr>
            <w:tcW w:w="536" w:type="pct"/>
          </w:tcPr>
          <w:p w14:paraId="0EA14F92" w14:textId="77777777" w:rsidR="007171BD" w:rsidRPr="00691BBB" w:rsidRDefault="007171BD" w:rsidP="00B2268C">
            <w:pPr>
              <w:rPr>
                <w:rFonts w:ascii="Times New Roman" w:hAnsi="Times New Roman"/>
                <w:i/>
                <w:noProof/>
                <w:sz w:val="20"/>
                <w:szCs w:val="20"/>
              </w:rPr>
            </w:pPr>
            <w:r w:rsidRPr="00691BBB">
              <w:rPr>
                <w:rFonts w:ascii="Times New Roman" w:hAnsi="Times New Roman"/>
                <w:i/>
                <w:noProof/>
                <w:sz w:val="20"/>
                <w:szCs w:val="20"/>
              </w:rPr>
              <w:t>Mai putin dezvoltata</w:t>
            </w:r>
          </w:p>
        </w:tc>
        <w:tc>
          <w:tcPr>
            <w:tcW w:w="339" w:type="pct"/>
          </w:tcPr>
          <w:p w14:paraId="5D763B60" w14:textId="77777777" w:rsidR="007171BD" w:rsidRPr="00691BBB" w:rsidRDefault="007171BD" w:rsidP="00B2268C">
            <w:pPr>
              <w:rPr>
                <w:rFonts w:ascii="Times New Roman" w:hAnsi="Times New Roman"/>
                <w:i/>
                <w:noProof/>
                <w:sz w:val="20"/>
                <w:szCs w:val="20"/>
              </w:rPr>
            </w:pPr>
            <w:r w:rsidRPr="00691BBB">
              <w:rPr>
                <w:rFonts w:ascii="Times New Roman" w:hAnsi="Times New Roman"/>
                <w:i/>
                <w:noProof/>
                <w:sz w:val="20"/>
                <w:szCs w:val="20"/>
              </w:rPr>
              <w:t>RCO 14</w:t>
            </w:r>
          </w:p>
        </w:tc>
        <w:tc>
          <w:tcPr>
            <w:tcW w:w="927" w:type="pct"/>
          </w:tcPr>
          <w:p w14:paraId="1BD0B994" w14:textId="77777777" w:rsidR="007171BD" w:rsidRPr="00691BBB" w:rsidRDefault="007171BD" w:rsidP="00B2268C">
            <w:pPr>
              <w:rPr>
                <w:rFonts w:ascii="Times New Roman" w:hAnsi="Times New Roman"/>
                <w:i/>
                <w:noProof/>
                <w:sz w:val="20"/>
                <w:szCs w:val="20"/>
              </w:rPr>
            </w:pPr>
            <w:r w:rsidRPr="00691BBB">
              <w:rPr>
                <w:rFonts w:ascii="Times New Roman" w:hAnsi="Times New Roman"/>
                <w:noProof/>
                <w:sz w:val="20"/>
                <w:szCs w:val="20"/>
              </w:rPr>
              <w:t>RCO 14 - Instituții publice care beneficiază de sprijin pentru a dezvolta servicii și aplicații digitale</w:t>
            </w:r>
          </w:p>
        </w:tc>
        <w:tc>
          <w:tcPr>
            <w:tcW w:w="876" w:type="pct"/>
          </w:tcPr>
          <w:p w14:paraId="316C253A" w14:textId="77777777" w:rsidR="007171BD" w:rsidRPr="00691BBB" w:rsidRDefault="007171BD" w:rsidP="00B2268C">
            <w:pPr>
              <w:rPr>
                <w:rFonts w:ascii="Times New Roman" w:hAnsi="Times New Roman"/>
                <w:b/>
                <w:i/>
                <w:sz w:val="20"/>
                <w:szCs w:val="20"/>
                <w:lang w:val="en-US"/>
              </w:rPr>
            </w:pPr>
            <w:r w:rsidRPr="00691BBB">
              <w:rPr>
                <w:rFonts w:ascii="Times New Roman" w:hAnsi="Times New Roman"/>
                <w:noProof/>
                <w:sz w:val="20"/>
                <w:szCs w:val="20"/>
              </w:rPr>
              <w:t>Instituții publice</w:t>
            </w:r>
          </w:p>
        </w:tc>
        <w:tc>
          <w:tcPr>
            <w:tcW w:w="510" w:type="pct"/>
          </w:tcPr>
          <w:p w14:paraId="1CDD0055" w14:textId="432051A4" w:rsidR="007171BD" w:rsidRPr="00691BBB" w:rsidRDefault="000C6D7C" w:rsidP="00B2268C">
            <w:pPr>
              <w:rPr>
                <w:rFonts w:ascii="Times New Roman" w:hAnsi="Times New Roman"/>
                <w:b/>
                <w:sz w:val="20"/>
                <w:szCs w:val="20"/>
                <w:lang w:val="en-US"/>
              </w:rPr>
            </w:pPr>
            <w:r w:rsidRPr="00691BBB">
              <w:rPr>
                <w:rFonts w:ascii="Times New Roman" w:hAnsi="Times New Roman"/>
                <w:b/>
                <w:sz w:val="20"/>
                <w:szCs w:val="20"/>
                <w:lang w:val="en-US"/>
              </w:rPr>
              <w:t>5</w:t>
            </w:r>
          </w:p>
        </w:tc>
        <w:tc>
          <w:tcPr>
            <w:tcW w:w="401" w:type="pct"/>
          </w:tcPr>
          <w:p w14:paraId="656283AF" w14:textId="04BCB04C" w:rsidR="007171BD" w:rsidRPr="00691BBB" w:rsidRDefault="000C6D7C" w:rsidP="00B2268C">
            <w:pPr>
              <w:rPr>
                <w:rFonts w:ascii="Times New Roman" w:hAnsi="Times New Roman"/>
                <w:b/>
                <w:sz w:val="20"/>
                <w:szCs w:val="20"/>
                <w:lang w:val="en-US"/>
              </w:rPr>
            </w:pPr>
            <w:r w:rsidRPr="00691BBB">
              <w:rPr>
                <w:rFonts w:ascii="Times New Roman" w:hAnsi="Times New Roman"/>
                <w:b/>
                <w:sz w:val="20"/>
                <w:szCs w:val="20"/>
                <w:lang w:val="en-US"/>
              </w:rPr>
              <w:t>15</w:t>
            </w:r>
          </w:p>
        </w:tc>
      </w:tr>
    </w:tbl>
    <w:p w14:paraId="48A55F77" w14:textId="0B4C2E1A" w:rsidR="005A3195" w:rsidRPr="007E6016" w:rsidRDefault="005A3195" w:rsidP="00C813BC">
      <w:pPr>
        <w:tabs>
          <w:tab w:val="left" w:pos="3150"/>
        </w:tabs>
        <w:rPr>
          <w:rFonts w:ascii="Times New Roman" w:hAnsi="Times New Roman"/>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1042"/>
        <w:gridCol w:w="553"/>
        <w:gridCol w:w="845"/>
        <w:gridCol w:w="454"/>
        <w:gridCol w:w="965"/>
        <w:gridCol w:w="1022"/>
        <w:gridCol w:w="863"/>
        <w:gridCol w:w="895"/>
        <w:gridCol w:w="649"/>
        <w:gridCol w:w="674"/>
        <w:gridCol w:w="938"/>
      </w:tblGrid>
      <w:tr w:rsidR="007171BD" w:rsidRPr="00691BBB" w14:paraId="30066093" w14:textId="77777777" w:rsidTr="000C6D7C">
        <w:trPr>
          <w:trHeight w:val="480"/>
          <w:tblHeader/>
        </w:trPr>
        <w:tc>
          <w:tcPr>
            <w:tcW w:w="5000" w:type="pct"/>
            <w:gridSpan w:val="12"/>
          </w:tcPr>
          <w:p w14:paraId="2E9BF4AD"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iCs/>
                <w:sz w:val="20"/>
                <w:szCs w:val="20"/>
                <w:lang w:val="en-US"/>
              </w:rPr>
              <w:lastRenderedPageBreak/>
              <w:t>Table 3: Result indicators</w:t>
            </w:r>
          </w:p>
        </w:tc>
      </w:tr>
      <w:tr w:rsidR="007171BD" w:rsidRPr="00691BBB" w14:paraId="15DEB04F" w14:textId="77777777" w:rsidTr="000C6D7C">
        <w:trPr>
          <w:trHeight w:val="1768"/>
          <w:tblHeader/>
        </w:trPr>
        <w:tc>
          <w:tcPr>
            <w:tcW w:w="378" w:type="pct"/>
          </w:tcPr>
          <w:p w14:paraId="7FB3A511"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 xml:space="preserve">Priority </w:t>
            </w:r>
          </w:p>
        </w:tc>
        <w:tc>
          <w:tcPr>
            <w:tcW w:w="541" w:type="pct"/>
          </w:tcPr>
          <w:p w14:paraId="29D069D3"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Specific objective (Investment for Jobs and Growth goal or EMFF)</w:t>
            </w:r>
          </w:p>
        </w:tc>
        <w:tc>
          <w:tcPr>
            <w:tcW w:w="287" w:type="pct"/>
          </w:tcPr>
          <w:p w14:paraId="3B7885D1"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Fund</w:t>
            </w:r>
          </w:p>
        </w:tc>
        <w:tc>
          <w:tcPr>
            <w:tcW w:w="439" w:type="pct"/>
          </w:tcPr>
          <w:p w14:paraId="19B26551"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Category of region</w:t>
            </w:r>
            <w:r w:rsidRPr="00691BBB">
              <w:rPr>
                <w:rFonts w:ascii="Times New Roman" w:hAnsi="Times New Roman"/>
                <w:sz w:val="20"/>
                <w:szCs w:val="20"/>
                <w:lang w:val="en-US"/>
              </w:rPr>
              <w:t xml:space="preserve"> </w:t>
            </w:r>
          </w:p>
        </w:tc>
        <w:tc>
          <w:tcPr>
            <w:tcW w:w="236" w:type="pct"/>
          </w:tcPr>
          <w:p w14:paraId="6BE5855A"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ID [5]</w:t>
            </w:r>
          </w:p>
        </w:tc>
        <w:tc>
          <w:tcPr>
            <w:tcW w:w="501" w:type="pct"/>
          </w:tcPr>
          <w:p w14:paraId="5F39BEFC"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Indicator [255]</w:t>
            </w:r>
          </w:p>
        </w:tc>
        <w:tc>
          <w:tcPr>
            <w:tcW w:w="531" w:type="pct"/>
          </w:tcPr>
          <w:p w14:paraId="4560BBF6"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Measurement unit</w:t>
            </w:r>
          </w:p>
        </w:tc>
        <w:tc>
          <w:tcPr>
            <w:tcW w:w="448" w:type="pct"/>
          </w:tcPr>
          <w:p w14:paraId="2B17B438"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Baseline or reference value</w:t>
            </w:r>
          </w:p>
        </w:tc>
        <w:tc>
          <w:tcPr>
            <w:tcW w:w="465" w:type="pct"/>
          </w:tcPr>
          <w:p w14:paraId="476998BE"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Reference year</w:t>
            </w:r>
          </w:p>
        </w:tc>
        <w:tc>
          <w:tcPr>
            <w:tcW w:w="337" w:type="pct"/>
          </w:tcPr>
          <w:p w14:paraId="3915870B"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Target (2029)</w:t>
            </w:r>
          </w:p>
          <w:p w14:paraId="09EA788E" w14:textId="77777777" w:rsidR="007171BD" w:rsidRPr="00691BBB" w:rsidRDefault="007171BD" w:rsidP="00B2268C">
            <w:pPr>
              <w:rPr>
                <w:rFonts w:ascii="Times New Roman" w:hAnsi="Times New Roman"/>
                <w:b/>
                <w:sz w:val="20"/>
                <w:szCs w:val="20"/>
                <w:lang w:val="en-US"/>
              </w:rPr>
            </w:pPr>
          </w:p>
        </w:tc>
        <w:tc>
          <w:tcPr>
            <w:tcW w:w="350" w:type="pct"/>
          </w:tcPr>
          <w:p w14:paraId="031FA4F9"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Source of data [200]</w:t>
            </w:r>
          </w:p>
        </w:tc>
        <w:tc>
          <w:tcPr>
            <w:tcW w:w="489" w:type="pct"/>
          </w:tcPr>
          <w:p w14:paraId="70089F93" w14:textId="77777777" w:rsidR="007171BD" w:rsidRPr="00691BBB" w:rsidRDefault="007171BD" w:rsidP="00B2268C">
            <w:pPr>
              <w:rPr>
                <w:rFonts w:ascii="Times New Roman" w:hAnsi="Times New Roman"/>
                <w:b/>
                <w:sz w:val="20"/>
                <w:szCs w:val="20"/>
                <w:lang w:val="en-US"/>
              </w:rPr>
            </w:pPr>
            <w:r w:rsidRPr="00691BBB">
              <w:rPr>
                <w:rFonts w:ascii="Times New Roman" w:hAnsi="Times New Roman"/>
                <w:b/>
                <w:sz w:val="20"/>
                <w:szCs w:val="20"/>
                <w:lang w:val="en-US"/>
              </w:rPr>
              <w:t>Comments [200]</w:t>
            </w:r>
          </w:p>
        </w:tc>
      </w:tr>
      <w:tr w:rsidR="007171BD" w:rsidRPr="00691BBB" w14:paraId="70144708" w14:textId="77777777" w:rsidTr="000C6D7C">
        <w:trPr>
          <w:trHeight w:val="286"/>
        </w:trPr>
        <w:tc>
          <w:tcPr>
            <w:tcW w:w="378" w:type="pct"/>
          </w:tcPr>
          <w:p w14:paraId="1B1E9274" w14:textId="77777777" w:rsidR="007171BD" w:rsidRPr="00691BBB" w:rsidRDefault="007171BD" w:rsidP="00B2268C">
            <w:pPr>
              <w:rPr>
                <w:rFonts w:ascii="Times New Roman" w:hAnsi="Times New Roman"/>
                <w:i/>
                <w:sz w:val="20"/>
                <w:szCs w:val="20"/>
                <w:lang w:val="en-US"/>
              </w:rPr>
            </w:pPr>
            <w:r w:rsidRPr="00691BBB">
              <w:rPr>
                <w:rFonts w:ascii="Times New Roman" w:hAnsi="Times New Roman"/>
                <w:b/>
                <w:sz w:val="20"/>
                <w:szCs w:val="20"/>
              </w:rPr>
              <w:t>O regiune cu orașe Smart</w:t>
            </w:r>
          </w:p>
        </w:tc>
        <w:tc>
          <w:tcPr>
            <w:tcW w:w="541" w:type="pct"/>
          </w:tcPr>
          <w:p w14:paraId="7EE5381D" w14:textId="77777777" w:rsidR="007171BD" w:rsidRPr="00691BBB" w:rsidRDefault="007171BD" w:rsidP="00B2268C">
            <w:pPr>
              <w:jc w:val="both"/>
              <w:rPr>
                <w:rFonts w:ascii="Times New Roman" w:hAnsi="Times New Roman"/>
                <w:i/>
                <w:sz w:val="20"/>
                <w:szCs w:val="20"/>
              </w:rPr>
            </w:pPr>
            <w:r w:rsidRPr="00691BBB">
              <w:rPr>
                <w:rFonts w:ascii="Times New Roman" w:hAnsi="Times New Roman"/>
                <w:i/>
                <w:sz w:val="20"/>
                <w:szCs w:val="20"/>
              </w:rPr>
              <w:t>a (ii) Fructificarea avantajelor digitalizării, în beneficiul cetățenilor, al companiilor și al guvernelor</w:t>
            </w:r>
          </w:p>
          <w:p w14:paraId="3AA6B7C8" w14:textId="77777777" w:rsidR="007171BD" w:rsidRPr="00691BBB" w:rsidRDefault="007171BD" w:rsidP="00B2268C">
            <w:pPr>
              <w:rPr>
                <w:rFonts w:ascii="Times New Roman" w:hAnsi="Times New Roman"/>
                <w:i/>
                <w:sz w:val="20"/>
                <w:szCs w:val="20"/>
                <w:lang w:val="en-US"/>
              </w:rPr>
            </w:pPr>
          </w:p>
        </w:tc>
        <w:tc>
          <w:tcPr>
            <w:tcW w:w="287" w:type="pct"/>
          </w:tcPr>
          <w:p w14:paraId="28E54841" w14:textId="77777777" w:rsidR="007171BD" w:rsidRPr="00691BBB" w:rsidRDefault="007171BD" w:rsidP="00B2268C">
            <w:pPr>
              <w:rPr>
                <w:rFonts w:ascii="Times New Roman" w:hAnsi="Times New Roman"/>
                <w:i/>
                <w:noProof/>
                <w:sz w:val="20"/>
                <w:szCs w:val="20"/>
              </w:rPr>
            </w:pPr>
            <w:r w:rsidRPr="00691BBB">
              <w:rPr>
                <w:rFonts w:ascii="Times New Roman" w:hAnsi="Times New Roman"/>
                <w:i/>
                <w:noProof/>
                <w:sz w:val="20"/>
                <w:szCs w:val="20"/>
              </w:rPr>
              <w:t>FEDR</w:t>
            </w:r>
          </w:p>
        </w:tc>
        <w:tc>
          <w:tcPr>
            <w:tcW w:w="439" w:type="pct"/>
          </w:tcPr>
          <w:p w14:paraId="7F119BDC" w14:textId="77777777" w:rsidR="007171BD" w:rsidRPr="00691BBB" w:rsidRDefault="007171BD" w:rsidP="00B2268C">
            <w:pPr>
              <w:rPr>
                <w:rFonts w:ascii="Times New Roman" w:hAnsi="Times New Roman"/>
                <w:i/>
                <w:noProof/>
                <w:sz w:val="20"/>
                <w:szCs w:val="20"/>
              </w:rPr>
            </w:pPr>
            <w:r w:rsidRPr="00691BBB">
              <w:rPr>
                <w:rFonts w:ascii="Times New Roman" w:hAnsi="Times New Roman"/>
                <w:i/>
                <w:noProof/>
                <w:sz w:val="20"/>
                <w:szCs w:val="20"/>
              </w:rPr>
              <w:t>Mai putin dezvoltata</w:t>
            </w:r>
          </w:p>
        </w:tc>
        <w:tc>
          <w:tcPr>
            <w:tcW w:w="236" w:type="pct"/>
          </w:tcPr>
          <w:p w14:paraId="6195343E" w14:textId="77777777" w:rsidR="007171BD" w:rsidRPr="00691BBB" w:rsidRDefault="007171BD" w:rsidP="00B2268C">
            <w:pPr>
              <w:pStyle w:val="Text1"/>
              <w:spacing w:before="0" w:line="240" w:lineRule="auto"/>
              <w:ind w:left="0"/>
              <w:rPr>
                <w:noProof/>
                <w:sz w:val="20"/>
              </w:rPr>
            </w:pPr>
            <w:r w:rsidRPr="00691BBB">
              <w:rPr>
                <w:noProof/>
                <w:sz w:val="20"/>
              </w:rPr>
              <w:t>RCR 11</w:t>
            </w:r>
          </w:p>
          <w:p w14:paraId="340208F7" w14:textId="77777777" w:rsidR="007171BD" w:rsidRPr="00691BBB" w:rsidRDefault="007171BD" w:rsidP="00B2268C">
            <w:pPr>
              <w:pStyle w:val="Text1"/>
              <w:spacing w:before="0" w:line="240" w:lineRule="auto"/>
              <w:ind w:left="0"/>
              <w:rPr>
                <w:i/>
                <w:noProof/>
                <w:sz w:val="20"/>
              </w:rPr>
            </w:pPr>
          </w:p>
          <w:p w14:paraId="4D1EA86C" w14:textId="77777777" w:rsidR="007171BD" w:rsidRPr="00691BBB" w:rsidRDefault="007171BD" w:rsidP="00B2268C">
            <w:pPr>
              <w:pStyle w:val="Text1"/>
              <w:spacing w:before="0" w:line="240" w:lineRule="auto"/>
              <w:ind w:left="0"/>
              <w:rPr>
                <w:i/>
                <w:noProof/>
                <w:sz w:val="20"/>
              </w:rPr>
            </w:pPr>
          </w:p>
          <w:p w14:paraId="2C301605" w14:textId="77777777" w:rsidR="007171BD" w:rsidRPr="00691BBB" w:rsidRDefault="007171BD" w:rsidP="00B2268C">
            <w:pPr>
              <w:pStyle w:val="Text1"/>
              <w:spacing w:before="0" w:line="240" w:lineRule="auto"/>
              <w:ind w:left="0"/>
              <w:rPr>
                <w:i/>
                <w:noProof/>
                <w:sz w:val="20"/>
              </w:rPr>
            </w:pPr>
          </w:p>
          <w:p w14:paraId="4BC98F0A" w14:textId="71F7475A" w:rsidR="007171BD" w:rsidRPr="00691BBB" w:rsidRDefault="007171BD" w:rsidP="00B2268C">
            <w:pPr>
              <w:pStyle w:val="Text1"/>
              <w:spacing w:before="0" w:line="240" w:lineRule="auto"/>
              <w:ind w:left="0"/>
              <w:rPr>
                <w:i/>
                <w:noProof/>
                <w:sz w:val="20"/>
                <w:lang w:val="ro-RO"/>
              </w:rPr>
            </w:pPr>
          </w:p>
        </w:tc>
        <w:tc>
          <w:tcPr>
            <w:tcW w:w="501" w:type="pct"/>
          </w:tcPr>
          <w:p w14:paraId="0E814894" w14:textId="77777777" w:rsidR="007171BD" w:rsidRPr="00691BBB" w:rsidRDefault="007171BD" w:rsidP="00B2268C">
            <w:pPr>
              <w:rPr>
                <w:rFonts w:ascii="Times New Roman" w:hAnsi="Times New Roman"/>
                <w:noProof/>
                <w:sz w:val="20"/>
                <w:szCs w:val="20"/>
              </w:rPr>
            </w:pPr>
            <w:r w:rsidRPr="00691BBB">
              <w:rPr>
                <w:rFonts w:ascii="Times New Roman" w:hAnsi="Times New Roman"/>
                <w:noProof/>
                <w:sz w:val="20"/>
                <w:szCs w:val="20"/>
              </w:rPr>
              <w:t>RCR 11 - Utilizatori de noi servicii și aplicații digitale publice</w:t>
            </w:r>
          </w:p>
          <w:p w14:paraId="10CA165B" w14:textId="5CE901CF" w:rsidR="007171BD" w:rsidRPr="00691BBB" w:rsidRDefault="007171BD" w:rsidP="00B2268C">
            <w:pPr>
              <w:rPr>
                <w:rFonts w:ascii="Times New Roman" w:hAnsi="Times New Roman"/>
                <w:noProof/>
                <w:sz w:val="20"/>
                <w:szCs w:val="20"/>
              </w:rPr>
            </w:pPr>
          </w:p>
        </w:tc>
        <w:tc>
          <w:tcPr>
            <w:tcW w:w="531" w:type="pct"/>
          </w:tcPr>
          <w:p w14:paraId="33C86A90" w14:textId="64D45769" w:rsidR="007171BD" w:rsidRPr="00691BBB" w:rsidRDefault="000C6D7C" w:rsidP="00B2268C">
            <w:pPr>
              <w:pStyle w:val="Text1"/>
              <w:ind w:left="0"/>
              <w:rPr>
                <w:i/>
                <w:noProof/>
                <w:sz w:val="20"/>
                <w:lang w:val="ro-RO"/>
              </w:rPr>
            </w:pPr>
            <w:r w:rsidRPr="00691BBB">
              <w:rPr>
                <w:i/>
                <w:noProof/>
                <w:sz w:val="20"/>
                <w:lang w:val="ro-RO"/>
              </w:rPr>
              <w:t>utilizatori</w:t>
            </w:r>
          </w:p>
        </w:tc>
        <w:tc>
          <w:tcPr>
            <w:tcW w:w="448" w:type="pct"/>
          </w:tcPr>
          <w:p w14:paraId="2AACF76C" w14:textId="77777777" w:rsidR="007171BD" w:rsidRPr="00691BBB" w:rsidRDefault="007171BD" w:rsidP="00B2268C">
            <w:pPr>
              <w:rPr>
                <w:rFonts w:ascii="Times New Roman" w:hAnsi="Times New Roman"/>
                <w:i/>
                <w:sz w:val="20"/>
                <w:szCs w:val="20"/>
                <w:lang w:val="en-US"/>
              </w:rPr>
            </w:pPr>
          </w:p>
        </w:tc>
        <w:tc>
          <w:tcPr>
            <w:tcW w:w="465" w:type="pct"/>
          </w:tcPr>
          <w:p w14:paraId="489CAD4C" w14:textId="77777777" w:rsidR="007171BD" w:rsidRPr="00691BBB" w:rsidRDefault="007171BD" w:rsidP="00B2268C">
            <w:pPr>
              <w:rPr>
                <w:rFonts w:ascii="Times New Roman" w:hAnsi="Times New Roman"/>
                <w:b/>
                <w:sz w:val="20"/>
                <w:szCs w:val="20"/>
                <w:lang w:val="en-US"/>
              </w:rPr>
            </w:pPr>
          </w:p>
        </w:tc>
        <w:tc>
          <w:tcPr>
            <w:tcW w:w="337" w:type="pct"/>
          </w:tcPr>
          <w:p w14:paraId="3DB105E4" w14:textId="06F39DA0" w:rsidR="007171BD" w:rsidRPr="00691BBB" w:rsidRDefault="000C6D7C" w:rsidP="00B2268C">
            <w:pPr>
              <w:rPr>
                <w:rFonts w:ascii="Times New Roman" w:hAnsi="Times New Roman"/>
                <w:b/>
                <w:sz w:val="20"/>
                <w:szCs w:val="20"/>
                <w:lang w:val="en-US"/>
              </w:rPr>
            </w:pPr>
            <w:r w:rsidRPr="00691BBB">
              <w:rPr>
                <w:rFonts w:ascii="Times New Roman" w:hAnsi="Times New Roman"/>
                <w:b/>
                <w:sz w:val="20"/>
                <w:szCs w:val="20"/>
                <w:lang w:val="en-US"/>
              </w:rPr>
              <w:t>100.000</w:t>
            </w:r>
          </w:p>
        </w:tc>
        <w:tc>
          <w:tcPr>
            <w:tcW w:w="350" w:type="pct"/>
          </w:tcPr>
          <w:p w14:paraId="4B3BC808" w14:textId="77777777" w:rsidR="007171BD" w:rsidRPr="00691BBB" w:rsidRDefault="007171BD" w:rsidP="00B2268C">
            <w:pPr>
              <w:rPr>
                <w:rFonts w:ascii="Times New Roman" w:hAnsi="Times New Roman"/>
                <w:i/>
                <w:sz w:val="20"/>
                <w:szCs w:val="20"/>
                <w:lang w:val="en-US"/>
              </w:rPr>
            </w:pPr>
          </w:p>
        </w:tc>
        <w:tc>
          <w:tcPr>
            <w:tcW w:w="489" w:type="pct"/>
          </w:tcPr>
          <w:p w14:paraId="4F75AA54" w14:textId="77777777" w:rsidR="007171BD" w:rsidRPr="00691BBB" w:rsidRDefault="007171BD" w:rsidP="00B2268C">
            <w:pPr>
              <w:rPr>
                <w:rFonts w:ascii="Times New Roman" w:hAnsi="Times New Roman"/>
                <w:i/>
                <w:sz w:val="20"/>
                <w:szCs w:val="20"/>
                <w:lang w:val="en-US"/>
              </w:rPr>
            </w:pPr>
          </w:p>
        </w:tc>
      </w:tr>
    </w:tbl>
    <w:p w14:paraId="04915512" w14:textId="56793ACD" w:rsidR="005A3195" w:rsidRPr="007E6016" w:rsidRDefault="005A3195" w:rsidP="00C813BC">
      <w:pPr>
        <w:tabs>
          <w:tab w:val="left" w:pos="3150"/>
        </w:tabs>
        <w:rPr>
          <w:rFonts w:ascii="Times New Roman" w:hAnsi="Times New Roman"/>
          <w:lang w:val="en-GB"/>
        </w:rPr>
      </w:pPr>
    </w:p>
    <w:p w14:paraId="03D1AB36" w14:textId="77777777" w:rsidR="005A3195" w:rsidRPr="007E6016" w:rsidRDefault="005A3195" w:rsidP="00C813BC">
      <w:pPr>
        <w:tabs>
          <w:tab w:val="left" w:pos="3150"/>
        </w:tabs>
        <w:rPr>
          <w:rFonts w:ascii="Times New Roman" w:hAnsi="Times New Roman"/>
          <w:lang w:val="en-GB"/>
        </w:rPr>
      </w:pPr>
    </w:p>
    <w:p w14:paraId="72BEBF4C" w14:textId="7C83389C" w:rsidR="00CC27C0" w:rsidRPr="007E6016" w:rsidRDefault="00CC27C0" w:rsidP="00CC27C0">
      <w:pPr>
        <w:spacing w:after="0"/>
        <w:rPr>
          <w:rFonts w:ascii="Times New Roman" w:hAnsi="Times New Roman"/>
          <w:i/>
          <w:iCs/>
          <w:lang w:val="en-GB"/>
        </w:rPr>
      </w:pPr>
      <w:r w:rsidRPr="007E6016">
        <w:rPr>
          <w:rFonts w:ascii="Times New Roman" w:hAnsi="Times New Roman"/>
          <w:b/>
          <w:lang w:val="en-GB"/>
        </w:rPr>
        <w:t>2.</w:t>
      </w:r>
      <w:r w:rsidR="005A3195" w:rsidRPr="007E6016">
        <w:rPr>
          <w:rFonts w:ascii="Times New Roman" w:hAnsi="Times New Roman"/>
          <w:b/>
          <w:lang w:val="en-GB"/>
        </w:rPr>
        <w:t>A</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proofErr w:type="gramEnd"/>
      <w:r w:rsidRPr="007E6016">
        <w:rPr>
          <w:rFonts w:ascii="Times New Roman" w:hAnsi="Times New Roman"/>
          <w:lang w:val="en-GB"/>
        </w:rPr>
        <w:t xml:space="preserve"> </w:t>
      </w:r>
      <w:r w:rsidRPr="007E6016">
        <w:rPr>
          <w:rFonts w:ascii="Times New Roman" w:hAnsi="Times New Roman"/>
          <w:b/>
          <w:highlight w:val="yellow"/>
        </w:rPr>
        <w:t>O regiune cu orașe prietenoase cu mediul</w:t>
      </w:r>
    </w:p>
    <w:p w14:paraId="1ABDC05F" w14:textId="77777777" w:rsidR="00CC27C0" w:rsidRPr="007E6016" w:rsidRDefault="00CC27C0" w:rsidP="00CC27C0">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4A288376" w14:textId="77777777" w:rsidTr="00835FD6">
        <w:tc>
          <w:tcPr>
            <w:tcW w:w="9322" w:type="dxa"/>
          </w:tcPr>
          <w:p w14:paraId="7C89B66E" w14:textId="77777777" w:rsidR="00CC27C0" w:rsidRPr="007E6016" w:rsidRDefault="00CC27C0"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5B8544FA" w14:textId="77777777" w:rsidTr="00835FD6">
        <w:tc>
          <w:tcPr>
            <w:tcW w:w="9322" w:type="dxa"/>
          </w:tcPr>
          <w:p w14:paraId="0F48161E" w14:textId="77777777" w:rsidR="00CC27C0" w:rsidRPr="007E6016" w:rsidRDefault="00CC27C0"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7362282E" w14:textId="77777777" w:rsidTr="00835FD6">
        <w:tc>
          <w:tcPr>
            <w:tcW w:w="9322" w:type="dxa"/>
          </w:tcPr>
          <w:p w14:paraId="22B420FC" w14:textId="77777777" w:rsidR="00CC27C0" w:rsidRPr="007E6016" w:rsidRDefault="00CC27C0"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494EC79F" w14:textId="77777777" w:rsidTr="00835FD6">
        <w:tc>
          <w:tcPr>
            <w:tcW w:w="9322" w:type="dxa"/>
          </w:tcPr>
          <w:p w14:paraId="17AC553D" w14:textId="77777777" w:rsidR="00CC27C0" w:rsidRPr="007E6016" w:rsidRDefault="00CC27C0"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12"/>
            </w:r>
          </w:p>
        </w:tc>
      </w:tr>
    </w:tbl>
    <w:p w14:paraId="6E4CFD05" w14:textId="77777777" w:rsidR="00CC27C0" w:rsidRPr="007E6016" w:rsidRDefault="00CC27C0" w:rsidP="00CC27C0">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1A9395FD" w14:textId="77777777" w:rsidR="00CC27C0" w:rsidRPr="007E6016" w:rsidRDefault="00CC27C0" w:rsidP="00CC27C0">
      <w:pPr>
        <w:rPr>
          <w:rFonts w:ascii="Times New Roman" w:hAnsi="Times New Roman"/>
          <w:i/>
          <w:lang w:val="en-GB"/>
        </w:rPr>
      </w:pPr>
      <w:r w:rsidRPr="007E6016">
        <w:rPr>
          <w:rFonts w:ascii="Times New Roman" w:hAnsi="Times New Roman"/>
          <w:i/>
          <w:lang w:val="en-GB"/>
        </w:rPr>
        <w:t>** If marked go to section 2.A.2.a</w:t>
      </w:r>
    </w:p>
    <w:p w14:paraId="2AEDD76A" w14:textId="77EF7386" w:rsidR="00CC27C0" w:rsidRPr="007E6016" w:rsidRDefault="00CC27C0" w:rsidP="00CC27C0">
      <w:pPr>
        <w:rPr>
          <w:rFonts w:ascii="Times New Roman" w:hAnsi="Times New Roman"/>
          <w:b/>
          <w:iCs/>
          <w:lang w:val="en-GB"/>
        </w:rPr>
      </w:pPr>
      <w:r w:rsidRPr="007E6016">
        <w:rPr>
          <w:rFonts w:ascii="Times New Roman" w:hAnsi="Times New Roman"/>
          <w:b/>
          <w:iCs/>
          <w:lang w:val="en-GB"/>
        </w:rPr>
        <w:lastRenderedPageBreak/>
        <w:t>2.</w:t>
      </w:r>
      <w:r w:rsidR="002F7E90" w:rsidRPr="007E6016">
        <w:rPr>
          <w:rFonts w:ascii="Times New Roman" w:hAnsi="Times New Roman"/>
          <w:b/>
          <w:iCs/>
          <w:lang w:val="en-GB"/>
        </w:rPr>
        <w:t>C</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016DC272" w14:textId="6DA8BECE" w:rsidR="00CC27C0" w:rsidRPr="007E6016" w:rsidRDefault="00CC27C0" w:rsidP="00CC27C0">
      <w:pPr>
        <w:rPr>
          <w:rFonts w:ascii="Times New Roman" w:hAnsi="Times New Roman"/>
          <w:i/>
          <w:lang w:val="en-GB"/>
        </w:rPr>
      </w:pPr>
      <w:r w:rsidRPr="007E6016">
        <w:rPr>
          <w:rFonts w:ascii="Times New Roman" w:hAnsi="Times New Roman"/>
          <w:i/>
          <w:lang w:val="en-GB"/>
        </w:rPr>
        <w:t>Reference: Article 17(3)(c) CPR</w:t>
      </w:r>
    </w:p>
    <w:p w14:paraId="7DACE2A3" w14:textId="77777777" w:rsidR="003107E8" w:rsidRPr="007E6016" w:rsidRDefault="003107E8" w:rsidP="00CC27C0">
      <w:pPr>
        <w:rPr>
          <w:rFonts w:ascii="Times New Roman" w:hAnsi="Times New Roman"/>
          <w:b/>
          <w:i/>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599"/>
        <w:gridCol w:w="1620"/>
      </w:tblGrid>
      <w:tr w:rsidR="008959B2" w:rsidRPr="007E6016" w14:paraId="46B8EF42" w14:textId="77777777" w:rsidTr="006445C6">
        <w:tc>
          <w:tcPr>
            <w:tcW w:w="8635" w:type="dxa"/>
            <w:gridSpan w:val="5"/>
          </w:tcPr>
          <w:p w14:paraId="6AC94715"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Table 4: Dimension 1 – intervention field</w:t>
            </w:r>
          </w:p>
        </w:tc>
      </w:tr>
      <w:tr w:rsidR="008959B2" w:rsidRPr="007E6016" w14:paraId="27091965" w14:textId="77777777" w:rsidTr="006445C6">
        <w:tc>
          <w:tcPr>
            <w:tcW w:w="1599" w:type="dxa"/>
          </w:tcPr>
          <w:p w14:paraId="3FBF9B4E"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34B5E17E"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409876AA"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3"/>
            </w:r>
          </w:p>
        </w:tc>
        <w:tc>
          <w:tcPr>
            <w:tcW w:w="2599" w:type="dxa"/>
          </w:tcPr>
          <w:p w14:paraId="340D3412"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 xml:space="preserve">Code </w:t>
            </w:r>
          </w:p>
        </w:tc>
        <w:tc>
          <w:tcPr>
            <w:tcW w:w="1620" w:type="dxa"/>
          </w:tcPr>
          <w:p w14:paraId="799367FC" w14:textId="7D1D7675" w:rsidR="00230B9D" w:rsidRPr="007E6016" w:rsidRDefault="00CC27C0" w:rsidP="00835FD6">
            <w:pPr>
              <w:rPr>
                <w:rFonts w:ascii="Times New Roman" w:hAnsi="Times New Roman"/>
                <w:b/>
                <w:iCs/>
                <w:lang w:val="en-US"/>
              </w:rPr>
            </w:pPr>
            <w:r w:rsidRPr="007E6016">
              <w:rPr>
                <w:rFonts w:ascii="Times New Roman" w:hAnsi="Times New Roman"/>
                <w:b/>
                <w:iCs/>
                <w:lang w:val="en-US"/>
              </w:rPr>
              <w:t>Amount (EUR)</w:t>
            </w:r>
          </w:p>
        </w:tc>
      </w:tr>
      <w:tr w:rsidR="008959B2" w:rsidRPr="007E6016" w14:paraId="462732CA" w14:textId="77777777" w:rsidTr="006445C6">
        <w:tc>
          <w:tcPr>
            <w:tcW w:w="1599" w:type="dxa"/>
          </w:tcPr>
          <w:p w14:paraId="0FADBA44" w14:textId="5080F14D" w:rsidR="008A4ABB" w:rsidRPr="007E6016" w:rsidRDefault="005C49FF" w:rsidP="008A4ABB">
            <w:pPr>
              <w:jc w:val="center"/>
              <w:rPr>
                <w:rFonts w:ascii="Times New Roman" w:hAnsi="Times New Roman"/>
                <w:b/>
                <w:bCs/>
                <w:iCs/>
                <w:lang w:val="en-US"/>
              </w:rPr>
            </w:pPr>
            <w:r w:rsidRPr="007E6016">
              <w:rPr>
                <w:rFonts w:ascii="Times New Roman" w:hAnsi="Times New Roman"/>
                <w:b/>
                <w:bCs/>
                <w:iCs/>
                <w:lang w:val="en-US"/>
              </w:rPr>
              <w:t>3</w:t>
            </w:r>
          </w:p>
          <w:p w14:paraId="2320126F" w14:textId="13E33D27" w:rsidR="00CC27C0" w:rsidRPr="007E6016" w:rsidRDefault="005C49FF" w:rsidP="008A4ABB">
            <w:pPr>
              <w:jc w:val="center"/>
              <w:rPr>
                <w:rFonts w:ascii="Times New Roman" w:hAnsi="Times New Roman"/>
                <w:iCs/>
                <w:lang w:val="en-US"/>
              </w:rPr>
            </w:pPr>
            <w:r w:rsidRPr="007E6016">
              <w:rPr>
                <w:rFonts w:ascii="Times New Roman" w:hAnsi="Times New Roman"/>
                <w:b/>
                <w:bCs/>
                <w:iCs/>
                <w:lang w:val="en-US"/>
              </w:rPr>
              <w:t>OS b (</w:t>
            </w:r>
            <w:proofErr w:type="spellStart"/>
            <w:r w:rsidRPr="007E6016">
              <w:rPr>
                <w:rFonts w:ascii="Times New Roman" w:hAnsi="Times New Roman"/>
                <w:b/>
                <w:bCs/>
                <w:iCs/>
                <w:lang w:val="en-US"/>
              </w:rPr>
              <w:t>i</w:t>
            </w:r>
            <w:proofErr w:type="spellEnd"/>
            <w:r w:rsidRPr="007E6016">
              <w:rPr>
                <w:rFonts w:ascii="Times New Roman" w:hAnsi="Times New Roman"/>
                <w:b/>
                <w:bCs/>
                <w:iCs/>
                <w:lang w:val="en-US"/>
              </w:rPr>
              <w:t>)</w:t>
            </w:r>
          </w:p>
        </w:tc>
        <w:tc>
          <w:tcPr>
            <w:tcW w:w="1384" w:type="dxa"/>
          </w:tcPr>
          <w:p w14:paraId="206FDE87" w14:textId="5EBB2F3C" w:rsidR="00CC27C0" w:rsidRPr="007E6016" w:rsidRDefault="005C49FF" w:rsidP="00835FD6">
            <w:pPr>
              <w:rPr>
                <w:rFonts w:ascii="Times New Roman" w:hAnsi="Times New Roman"/>
                <w:iCs/>
                <w:lang w:val="en-US"/>
              </w:rPr>
            </w:pPr>
            <w:r w:rsidRPr="007E6016">
              <w:rPr>
                <w:rFonts w:ascii="Times New Roman" w:hAnsi="Times New Roman"/>
                <w:iCs/>
                <w:lang w:val="en-US"/>
              </w:rPr>
              <w:t>FEDR</w:t>
            </w:r>
          </w:p>
        </w:tc>
        <w:tc>
          <w:tcPr>
            <w:tcW w:w="1433" w:type="dxa"/>
          </w:tcPr>
          <w:p w14:paraId="7EB8AF57" w14:textId="61766BB7" w:rsidR="00CC27C0" w:rsidRPr="007E6016" w:rsidRDefault="000A78C3" w:rsidP="00835FD6">
            <w:pPr>
              <w:rPr>
                <w:rFonts w:ascii="Times New Roman" w:hAnsi="Times New Roman"/>
                <w:iCs/>
                <w:lang w:val="en-US"/>
              </w:rPr>
            </w:pPr>
            <w:r w:rsidRPr="007E6016">
              <w:rPr>
                <w:rFonts w:ascii="Times New Roman" w:hAnsi="Times New Roman"/>
                <w:noProof/>
                <w:sz w:val="20"/>
                <w:szCs w:val="20"/>
                <w:lang w:val="en-GB"/>
              </w:rPr>
              <w:t>Mai putin dezvoltata</w:t>
            </w:r>
          </w:p>
        </w:tc>
        <w:tc>
          <w:tcPr>
            <w:tcW w:w="2599" w:type="dxa"/>
          </w:tcPr>
          <w:p w14:paraId="0E2B95B1" w14:textId="4F21D94C" w:rsidR="00CC27C0" w:rsidRPr="007E6016" w:rsidRDefault="00F22B6C" w:rsidP="006445C6">
            <w:pPr>
              <w:jc w:val="both"/>
              <w:rPr>
                <w:rFonts w:ascii="Times New Roman" w:hAnsi="Times New Roman"/>
                <w:iCs/>
                <w:lang w:val="en-US"/>
              </w:rPr>
            </w:pPr>
            <w:r w:rsidRPr="007E6016">
              <w:rPr>
                <w:rFonts w:ascii="Times New Roman" w:hAnsi="Times New Roman"/>
                <w:b/>
                <w:bCs/>
                <w:iCs/>
                <w:lang w:val="en-US"/>
              </w:rPr>
              <w:t>025</w:t>
            </w:r>
            <w:r w:rsidR="006445C6" w:rsidRPr="007E6016">
              <w:rPr>
                <w:rFonts w:ascii="Times New Roman" w:hAnsi="Times New Roman"/>
                <w:iCs/>
                <w:lang w:val="en-US"/>
              </w:rPr>
              <w:t xml:space="preserve"> </w:t>
            </w:r>
            <w:proofErr w:type="spellStart"/>
            <w:r w:rsidR="006445C6" w:rsidRPr="007E6016">
              <w:rPr>
                <w:rFonts w:ascii="Times New Roman" w:hAnsi="Times New Roman"/>
                <w:iCs/>
                <w:sz w:val="18"/>
                <w:szCs w:val="18"/>
                <w:lang w:val="en-US"/>
              </w:rPr>
              <w:t>Renovarea</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fondului</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locativ</w:t>
            </w:r>
            <w:proofErr w:type="spellEnd"/>
            <w:r w:rsidR="006445C6" w:rsidRPr="007E6016">
              <w:rPr>
                <w:rFonts w:ascii="Times New Roman" w:hAnsi="Times New Roman"/>
                <w:iCs/>
                <w:sz w:val="18"/>
                <w:szCs w:val="18"/>
                <w:lang w:val="en-US"/>
              </w:rPr>
              <w:t xml:space="preserve"> existent </w:t>
            </w:r>
            <w:proofErr w:type="spellStart"/>
            <w:r w:rsidR="006445C6" w:rsidRPr="007E6016">
              <w:rPr>
                <w:rFonts w:ascii="Times New Roman" w:hAnsi="Times New Roman"/>
                <w:iCs/>
                <w:sz w:val="18"/>
                <w:szCs w:val="18"/>
                <w:lang w:val="en-US"/>
              </w:rPr>
              <w:t>în</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vederea</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creșterii</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eficienței</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energetice</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proiecte</w:t>
            </w:r>
            <w:proofErr w:type="spellEnd"/>
            <w:r w:rsidR="006445C6" w:rsidRPr="007E6016">
              <w:rPr>
                <w:rFonts w:ascii="Times New Roman" w:hAnsi="Times New Roman"/>
                <w:iCs/>
                <w:sz w:val="18"/>
                <w:szCs w:val="18"/>
                <w:lang w:val="en-US"/>
              </w:rPr>
              <w:t xml:space="preserve"> de </w:t>
            </w:r>
            <w:proofErr w:type="spellStart"/>
            <w:r w:rsidR="006445C6" w:rsidRPr="007E6016">
              <w:rPr>
                <w:rFonts w:ascii="Times New Roman" w:hAnsi="Times New Roman"/>
                <w:iCs/>
                <w:sz w:val="18"/>
                <w:szCs w:val="18"/>
                <w:lang w:val="en-US"/>
              </w:rPr>
              <w:t>demonstrare</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și</w:t>
            </w:r>
            <w:proofErr w:type="spellEnd"/>
            <w:r w:rsidR="006445C6" w:rsidRPr="007E6016">
              <w:rPr>
                <w:rFonts w:ascii="Times New Roman" w:hAnsi="Times New Roman"/>
                <w:iCs/>
                <w:sz w:val="18"/>
                <w:szCs w:val="18"/>
                <w:lang w:val="en-US"/>
              </w:rPr>
              <w:t xml:space="preserve"> </w:t>
            </w:r>
            <w:proofErr w:type="spellStart"/>
            <w:r w:rsidR="006445C6" w:rsidRPr="007E6016">
              <w:rPr>
                <w:rFonts w:ascii="Times New Roman" w:hAnsi="Times New Roman"/>
                <w:iCs/>
                <w:sz w:val="18"/>
                <w:szCs w:val="18"/>
                <w:lang w:val="en-US"/>
              </w:rPr>
              <w:t>măsuri</w:t>
            </w:r>
            <w:proofErr w:type="spellEnd"/>
            <w:r w:rsidR="006445C6" w:rsidRPr="007E6016">
              <w:rPr>
                <w:rFonts w:ascii="Times New Roman" w:hAnsi="Times New Roman"/>
                <w:iCs/>
                <w:sz w:val="18"/>
                <w:szCs w:val="18"/>
                <w:lang w:val="en-US"/>
              </w:rPr>
              <w:t xml:space="preserve"> de </w:t>
            </w:r>
            <w:proofErr w:type="spellStart"/>
            <w:r w:rsidR="006445C6" w:rsidRPr="007E6016">
              <w:rPr>
                <w:rFonts w:ascii="Times New Roman" w:hAnsi="Times New Roman"/>
                <w:iCs/>
                <w:sz w:val="18"/>
                <w:szCs w:val="18"/>
                <w:lang w:val="en-US"/>
              </w:rPr>
              <w:t>sprijin</w:t>
            </w:r>
            <w:proofErr w:type="spellEnd"/>
          </w:p>
        </w:tc>
        <w:tc>
          <w:tcPr>
            <w:tcW w:w="1620" w:type="dxa"/>
          </w:tcPr>
          <w:p w14:paraId="391A6F28" w14:textId="320FE0DF" w:rsidR="00FB1D84" w:rsidRPr="007E6016" w:rsidRDefault="00216A4A" w:rsidP="004F11CD">
            <w:pPr>
              <w:jc w:val="right"/>
              <w:rPr>
                <w:rFonts w:ascii="Times New Roman" w:hAnsi="Times New Roman"/>
                <w:iCs/>
                <w:lang w:val="en-US"/>
              </w:rPr>
            </w:pPr>
            <w:r w:rsidRPr="00216A4A">
              <w:rPr>
                <w:rFonts w:ascii="Times New Roman" w:hAnsi="Times New Roman"/>
                <w:iCs/>
                <w:lang w:val="en-US"/>
              </w:rPr>
              <w:t>54</w:t>
            </w:r>
            <w:r>
              <w:rPr>
                <w:rFonts w:ascii="Times New Roman" w:hAnsi="Times New Roman"/>
                <w:iCs/>
                <w:lang w:val="en-US"/>
              </w:rPr>
              <w:t>.</w:t>
            </w:r>
            <w:r w:rsidRPr="00216A4A">
              <w:rPr>
                <w:rFonts w:ascii="Times New Roman" w:hAnsi="Times New Roman"/>
                <w:iCs/>
                <w:lang w:val="en-US"/>
              </w:rPr>
              <w:t>010</w:t>
            </w:r>
            <w:r>
              <w:rPr>
                <w:rFonts w:ascii="Times New Roman" w:hAnsi="Times New Roman"/>
                <w:iCs/>
                <w:lang w:val="en-US"/>
              </w:rPr>
              <w:t>.</w:t>
            </w:r>
            <w:r w:rsidRPr="00216A4A">
              <w:rPr>
                <w:rFonts w:ascii="Times New Roman" w:hAnsi="Times New Roman"/>
                <w:iCs/>
                <w:lang w:val="en-US"/>
              </w:rPr>
              <w:t>000</w:t>
            </w:r>
          </w:p>
        </w:tc>
      </w:tr>
      <w:tr w:rsidR="006445C6" w:rsidRPr="007E6016" w14:paraId="5DF85BC9" w14:textId="77777777" w:rsidTr="006445C6">
        <w:tc>
          <w:tcPr>
            <w:tcW w:w="1599" w:type="dxa"/>
          </w:tcPr>
          <w:p w14:paraId="67B243FF" w14:textId="77777777" w:rsidR="008A4ABB" w:rsidRPr="007E6016" w:rsidRDefault="008A4ABB" w:rsidP="008A4ABB">
            <w:pPr>
              <w:jc w:val="center"/>
              <w:rPr>
                <w:rFonts w:ascii="Times New Roman" w:hAnsi="Times New Roman"/>
                <w:b/>
                <w:bCs/>
                <w:iCs/>
                <w:lang w:val="en-US"/>
              </w:rPr>
            </w:pPr>
            <w:r w:rsidRPr="007E6016">
              <w:rPr>
                <w:rFonts w:ascii="Times New Roman" w:hAnsi="Times New Roman"/>
                <w:b/>
                <w:bCs/>
                <w:iCs/>
                <w:lang w:val="en-US"/>
              </w:rPr>
              <w:t>3</w:t>
            </w:r>
          </w:p>
          <w:p w14:paraId="1332D540" w14:textId="3CE787EC" w:rsidR="006445C6" w:rsidRPr="007E6016" w:rsidRDefault="008A4ABB" w:rsidP="008A4ABB">
            <w:pPr>
              <w:jc w:val="center"/>
              <w:rPr>
                <w:rFonts w:ascii="Times New Roman" w:hAnsi="Times New Roman"/>
                <w:iCs/>
                <w:lang w:val="en-US"/>
              </w:rPr>
            </w:pPr>
            <w:r w:rsidRPr="007E6016">
              <w:rPr>
                <w:rFonts w:ascii="Times New Roman" w:hAnsi="Times New Roman"/>
                <w:b/>
                <w:bCs/>
                <w:iCs/>
                <w:lang w:val="en-US"/>
              </w:rPr>
              <w:t>OS b (</w:t>
            </w:r>
            <w:proofErr w:type="spellStart"/>
            <w:r w:rsidRPr="007E6016">
              <w:rPr>
                <w:rFonts w:ascii="Times New Roman" w:hAnsi="Times New Roman"/>
                <w:b/>
                <w:bCs/>
                <w:iCs/>
                <w:lang w:val="en-US"/>
              </w:rPr>
              <w:t>i</w:t>
            </w:r>
            <w:proofErr w:type="spellEnd"/>
            <w:r w:rsidRPr="007E6016">
              <w:rPr>
                <w:rFonts w:ascii="Times New Roman" w:hAnsi="Times New Roman"/>
                <w:b/>
                <w:bCs/>
                <w:iCs/>
                <w:lang w:val="en-US"/>
              </w:rPr>
              <w:t>)</w:t>
            </w:r>
          </w:p>
        </w:tc>
        <w:tc>
          <w:tcPr>
            <w:tcW w:w="1384" w:type="dxa"/>
          </w:tcPr>
          <w:p w14:paraId="202BAF06" w14:textId="35BF21EA" w:rsidR="006445C6" w:rsidRPr="007E6016" w:rsidRDefault="006445C6" w:rsidP="006445C6">
            <w:pPr>
              <w:rPr>
                <w:rFonts w:ascii="Times New Roman" w:hAnsi="Times New Roman"/>
                <w:iCs/>
                <w:lang w:val="en-US"/>
              </w:rPr>
            </w:pPr>
            <w:r w:rsidRPr="007E6016">
              <w:rPr>
                <w:rFonts w:ascii="Times New Roman" w:hAnsi="Times New Roman"/>
                <w:iCs/>
                <w:lang w:val="en-US"/>
              </w:rPr>
              <w:t>FEDR</w:t>
            </w:r>
          </w:p>
        </w:tc>
        <w:tc>
          <w:tcPr>
            <w:tcW w:w="1433" w:type="dxa"/>
          </w:tcPr>
          <w:p w14:paraId="46E64A8D" w14:textId="0084CC6D" w:rsidR="006445C6" w:rsidRPr="007E6016" w:rsidRDefault="006445C6" w:rsidP="006445C6">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0BC6E71B" w14:textId="388CA778" w:rsidR="006445C6" w:rsidRPr="007E6016" w:rsidRDefault="006445C6" w:rsidP="006445C6">
            <w:pPr>
              <w:jc w:val="both"/>
              <w:rPr>
                <w:rFonts w:ascii="Times New Roman" w:hAnsi="Times New Roman"/>
                <w:iCs/>
                <w:lang w:val="en-US"/>
              </w:rPr>
            </w:pPr>
            <w:r w:rsidRPr="007E6016">
              <w:rPr>
                <w:rFonts w:ascii="Times New Roman" w:hAnsi="Times New Roman"/>
                <w:b/>
                <w:bCs/>
                <w:iCs/>
                <w:lang w:val="en-US"/>
              </w:rPr>
              <w:t>026</w:t>
            </w:r>
            <w:r w:rsidRPr="007E6016">
              <w:rPr>
                <w:rFonts w:ascii="Times New Roman" w:hAnsi="Times New Roman"/>
                <w:iCs/>
                <w:lang w:val="en-US"/>
              </w:rPr>
              <w:t xml:space="preserve"> </w:t>
            </w:r>
            <w:proofErr w:type="spellStart"/>
            <w:r w:rsidRPr="007E6016">
              <w:rPr>
                <w:rFonts w:ascii="Times New Roman" w:hAnsi="Times New Roman"/>
                <w:iCs/>
                <w:sz w:val="18"/>
                <w:szCs w:val="18"/>
                <w:lang w:val="en-US"/>
              </w:rPr>
              <w:t>Renovarea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infrastructurilor</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publice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în</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vederea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creșterii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eficienței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energetice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proiecte</w:t>
            </w:r>
            <w:proofErr w:type="spellEnd"/>
            <w:r w:rsidRPr="007E6016">
              <w:rPr>
                <w:rFonts w:ascii="Times New Roman" w:hAnsi="Times New Roman"/>
                <w:iCs/>
                <w:sz w:val="18"/>
                <w:szCs w:val="18"/>
                <w:lang w:val="en-US"/>
              </w:rPr>
              <w:t xml:space="preserve"> de </w:t>
            </w:r>
            <w:proofErr w:type="spellStart"/>
            <w:r w:rsidRPr="007E6016">
              <w:rPr>
                <w:rFonts w:ascii="Times New Roman" w:hAnsi="Times New Roman"/>
                <w:iCs/>
                <w:sz w:val="18"/>
                <w:szCs w:val="18"/>
                <w:lang w:val="en-US"/>
              </w:rPr>
              <w:t>demonstrare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măsuri</w:t>
            </w:r>
            <w:proofErr w:type="spellEnd"/>
            <w:r w:rsidRPr="007E6016">
              <w:rPr>
                <w:rFonts w:ascii="Times New Roman" w:hAnsi="Times New Roman"/>
                <w:iCs/>
                <w:sz w:val="18"/>
                <w:szCs w:val="18"/>
                <w:lang w:val="en-US"/>
              </w:rPr>
              <w:t xml:space="preserve"> de </w:t>
            </w:r>
            <w:proofErr w:type="spellStart"/>
            <w:r w:rsidRPr="007E6016">
              <w:rPr>
                <w:rFonts w:ascii="Times New Roman" w:hAnsi="Times New Roman"/>
                <w:iCs/>
                <w:sz w:val="18"/>
                <w:szCs w:val="18"/>
                <w:lang w:val="en-US"/>
              </w:rPr>
              <w:t>sprijin</w:t>
            </w:r>
            <w:proofErr w:type="spellEnd"/>
          </w:p>
        </w:tc>
        <w:tc>
          <w:tcPr>
            <w:tcW w:w="1620" w:type="dxa"/>
          </w:tcPr>
          <w:p w14:paraId="689CAF27" w14:textId="39CC4517" w:rsidR="006445C6" w:rsidRPr="007E6016" w:rsidRDefault="00216A4A" w:rsidP="006445C6">
            <w:pPr>
              <w:jc w:val="right"/>
              <w:rPr>
                <w:rFonts w:ascii="Times New Roman" w:hAnsi="Times New Roman"/>
                <w:iCs/>
                <w:lang w:val="en-US"/>
              </w:rPr>
            </w:pPr>
            <w:r w:rsidRPr="00216A4A">
              <w:rPr>
                <w:rFonts w:ascii="Times New Roman" w:hAnsi="Times New Roman"/>
                <w:iCs/>
                <w:lang w:val="en-US"/>
              </w:rPr>
              <w:t>97</w:t>
            </w:r>
            <w:r>
              <w:rPr>
                <w:rFonts w:ascii="Times New Roman" w:hAnsi="Times New Roman"/>
                <w:iCs/>
                <w:lang w:val="en-US"/>
              </w:rPr>
              <w:t>.</w:t>
            </w:r>
            <w:r w:rsidRPr="00216A4A">
              <w:rPr>
                <w:rFonts w:ascii="Times New Roman" w:hAnsi="Times New Roman"/>
                <w:iCs/>
                <w:lang w:val="en-US"/>
              </w:rPr>
              <w:t>353</w:t>
            </w:r>
            <w:r>
              <w:rPr>
                <w:rFonts w:ascii="Times New Roman" w:hAnsi="Times New Roman"/>
                <w:iCs/>
                <w:lang w:val="en-US"/>
              </w:rPr>
              <w:t>.</w:t>
            </w:r>
            <w:r w:rsidRPr="00216A4A">
              <w:rPr>
                <w:rFonts w:ascii="Times New Roman" w:hAnsi="Times New Roman"/>
                <w:iCs/>
                <w:lang w:val="en-US"/>
              </w:rPr>
              <w:t>000</w:t>
            </w:r>
          </w:p>
        </w:tc>
      </w:tr>
      <w:tr w:rsidR="006445C6" w:rsidRPr="007E6016" w14:paraId="5E108CB2" w14:textId="77777777" w:rsidTr="006445C6">
        <w:tc>
          <w:tcPr>
            <w:tcW w:w="1599" w:type="dxa"/>
          </w:tcPr>
          <w:p w14:paraId="73778370" w14:textId="79AD75C1" w:rsidR="008A4ABB" w:rsidRPr="007E6016" w:rsidRDefault="006445C6" w:rsidP="008A4ABB">
            <w:pPr>
              <w:jc w:val="center"/>
              <w:rPr>
                <w:rFonts w:ascii="Times New Roman" w:hAnsi="Times New Roman"/>
                <w:b/>
                <w:bCs/>
                <w:iCs/>
                <w:lang w:val="en-US"/>
              </w:rPr>
            </w:pPr>
            <w:r w:rsidRPr="007E6016">
              <w:rPr>
                <w:rFonts w:ascii="Times New Roman" w:hAnsi="Times New Roman"/>
                <w:b/>
                <w:bCs/>
                <w:iCs/>
                <w:lang w:val="en-US"/>
              </w:rPr>
              <w:t>3</w:t>
            </w:r>
          </w:p>
          <w:p w14:paraId="62744798" w14:textId="462E2613" w:rsidR="006445C6" w:rsidRPr="007E6016" w:rsidRDefault="006445C6" w:rsidP="008A4ABB">
            <w:pPr>
              <w:jc w:val="center"/>
              <w:rPr>
                <w:rFonts w:ascii="Times New Roman" w:hAnsi="Times New Roman"/>
                <w:iCs/>
                <w:lang w:val="en-US"/>
              </w:rPr>
            </w:pPr>
            <w:r w:rsidRPr="007E6016">
              <w:rPr>
                <w:rFonts w:ascii="Times New Roman" w:hAnsi="Times New Roman"/>
                <w:b/>
                <w:bCs/>
                <w:iCs/>
                <w:lang w:val="en-US"/>
              </w:rPr>
              <w:t>OS b (vii)</w:t>
            </w:r>
          </w:p>
        </w:tc>
        <w:tc>
          <w:tcPr>
            <w:tcW w:w="1384" w:type="dxa"/>
          </w:tcPr>
          <w:p w14:paraId="21EB7BA5" w14:textId="616D20EB" w:rsidR="006445C6" w:rsidRPr="007E6016" w:rsidRDefault="006445C6" w:rsidP="006445C6">
            <w:pPr>
              <w:rPr>
                <w:rFonts w:ascii="Times New Roman" w:hAnsi="Times New Roman"/>
                <w:iCs/>
                <w:lang w:val="en-US"/>
              </w:rPr>
            </w:pPr>
            <w:r w:rsidRPr="007E6016">
              <w:rPr>
                <w:rFonts w:ascii="Times New Roman" w:hAnsi="Times New Roman"/>
                <w:iCs/>
                <w:lang w:val="en-US"/>
              </w:rPr>
              <w:t>FEDR</w:t>
            </w:r>
          </w:p>
        </w:tc>
        <w:tc>
          <w:tcPr>
            <w:tcW w:w="1433" w:type="dxa"/>
          </w:tcPr>
          <w:p w14:paraId="61F33238" w14:textId="401992C8" w:rsidR="006445C6" w:rsidRPr="007E6016" w:rsidRDefault="006445C6" w:rsidP="006445C6">
            <w:pPr>
              <w:rPr>
                <w:rFonts w:ascii="Times New Roman" w:hAnsi="Times New Roman"/>
                <w:iCs/>
                <w:lang w:val="en-US"/>
              </w:rPr>
            </w:pPr>
            <w:r w:rsidRPr="007E6016">
              <w:rPr>
                <w:rFonts w:ascii="Times New Roman" w:hAnsi="Times New Roman"/>
                <w:noProof/>
                <w:sz w:val="20"/>
                <w:szCs w:val="20"/>
                <w:lang w:val="en-GB"/>
              </w:rPr>
              <w:t>Mai putin dezvoltata</w:t>
            </w:r>
          </w:p>
        </w:tc>
        <w:tc>
          <w:tcPr>
            <w:tcW w:w="2599" w:type="dxa"/>
          </w:tcPr>
          <w:p w14:paraId="49DA80E9" w14:textId="43B479EC" w:rsidR="006445C6" w:rsidRPr="007E6016" w:rsidRDefault="006445C6" w:rsidP="008A4ABB">
            <w:pPr>
              <w:jc w:val="both"/>
              <w:rPr>
                <w:rFonts w:ascii="Times New Roman" w:hAnsi="Times New Roman"/>
                <w:iCs/>
                <w:lang w:val="en-US"/>
              </w:rPr>
            </w:pPr>
            <w:r w:rsidRPr="007E6016">
              <w:rPr>
                <w:rFonts w:ascii="Times New Roman" w:hAnsi="Times New Roman"/>
                <w:b/>
                <w:bCs/>
                <w:iCs/>
                <w:lang w:val="en-US"/>
              </w:rPr>
              <w:t>050</w:t>
            </w:r>
            <w:r w:rsidR="008A4ABB" w:rsidRPr="007E6016">
              <w:rPr>
                <w:rFonts w:ascii="Times New Roman" w:hAnsi="Times New Roman"/>
                <w:iCs/>
                <w:lang w:val="en-US"/>
              </w:rPr>
              <w:t xml:space="preserve"> - </w:t>
            </w:r>
            <w:proofErr w:type="spellStart"/>
            <w:r w:rsidR="008A4ABB" w:rsidRPr="007E6016">
              <w:rPr>
                <w:rFonts w:ascii="Times New Roman" w:hAnsi="Times New Roman"/>
                <w:iCs/>
                <w:sz w:val="18"/>
                <w:szCs w:val="18"/>
                <w:lang w:val="en-US"/>
              </w:rPr>
              <w:t>Protecția</w:t>
            </w:r>
            <w:proofErr w:type="spellEnd"/>
            <w:r w:rsidR="008A4ABB" w:rsidRPr="007E6016">
              <w:rPr>
                <w:rFonts w:ascii="Times New Roman" w:hAnsi="Times New Roman"/>
                <w:iCs/>
                <w:sz w:val="18"/>
                <w:szCs w:val="18"/>
                <w:lang w:val="en-US"/>
              </w:rPr>
              <w:t xml:space="preserve"> </w:t>
            </w:r>
            <w:proofErr w:type="spellStart"/>
            <w:r w:rsidR="008A4ABB" w:rsidRPr="007E6016">
              <w:rPr>
                <w:rFonts w:ascii="Times New Roman" w:hAnsi="Times New Roman"/>
                <w:iCs/>
                <w:sz w:val="18"/>
                <w:szCs w:val="18"/>
                <w:lang w:val="en-US"/>
              </w:rPr>
              <w:t>naturii</w:t>
            </w:r>
            <w:proofErr w:type="spellEnd"/>
            <w:r w:rsidR="008A4ABB" w:rsidRPr="007E6016">
              <w:rPr>
                <w:rFonts w:ascii="Times New Roman" w:hAnsi="Times New Roman"/>
                <w:iCs/>
                <w:sz w:val="18"/>
                <w:szCs w:val="18"/>
                <w:lang w:val="en-US"/>
              </w:rPr>
              <w:t xml:space="preserve"> </w:t>
            </w:r>
            <w:proofErr w:type="spellStart"/>
            <w:r w:rsidR="008A4ABB" w:rsidRPr="007E6016">
              <w:rPr>
                <w:rFonts w:ascii="Times New Roman" w:hAnsi="Times New Roman"/>
                <w:iCs/>
                <w:sz w:val="18"/>
                <w:szCs w:val="18"/>
                <w:lang w:val="en-US"/>
              </w:rPr>
              <w:t>și</w:t>
            </w:r>
            <w:proofErr w:type="spellEnd"/>
            <w:r w:rsidR="008A4ABB" w:rsidRPr="007E6016">
              <w:rPr>
                <w:rFonts w:ascii="Times New Roman" w:hAnsi="Times New Roman"/>
                <w:iCs/>
                <w:sz w:val="18"/>
                <w:szCs w:val="18"/>
                <w:lang w:val="en-US"/>
              </w:rPr>
              <w:t xml:space="preserve"> a </w:t>
            </w:r>
            <w:proofErr w:type="spellStart"/>
            <w:r w:rsidR="008A4ABB" w:rsidRPr="007E6016">
              <w:rPr>
                <w:rFonts w:ascii="Times New Roman" w:hAnsi="Times New Roman"/>
                <w:iCs/>
                <w:sz w:val="18"/>
                <w:szCs w:val="18"/>
                <w:lang w:val="en-US"/>
              </w:rPr>
              <w:t>biodiversității</w:t>
            </w:r>
            <w:proofErr w:type="spellEnd"/>
            <w:r w:rsidR="008A4ABB" w:rsidRPr="007E6016">
              <w:rPr>
                <w:rFonts w:ascii="Times New Roman" w:hAnsi="Times New Roman"/>
                <w:iCs/>
                <w:sz w:val="18"/>
                <w:szCs w:val="18"/>
                <w:lang w:val="en-US"/>
              </w:rPr>
              <w:t xml:space="preserve">, </w:t>
            </w:r>
            <w:proofErr w:type="spellStart"/>
            <w:r w:rsidR="008A4ABB" w:rsidRPr="007E6016">
              <w:rPr>
                <w:rFonts w:ascii="Times New Roman" w:hAnsi="Times New Roman"/>
                <w:iCs/>
                <w:sz w:val="18"/>
                <w:szCs w:val="18"/>
                <w:lang w:val="en-US"/>
              </w:rPr>
              <w:t>infrastructura</w:t>
            </w:r>
            <w:proofErr w:type="spellEnd"/>
            <w:r w:rsidR="008A4ABB" w:rsidRPr="007E6016">
              <w:rPr>
                <w:rFonts w:ascii="Times New Roman" w:hAnsi="Times New Roman"/>
                <w:iCs/>
                <w:sz w:val="18"/>
                <w:szCs w:val="18"/>
                <w:lang w:val="en-US"/>
              </w:rPr>
              <w:t xml:space="preserve"> </w:t>
            </w:r>
            <w:proofErr w:type="spellStart"/>
            <w:r w:rsidR="008A4ABB" w:rsidRPr="007E6016">
              <w:rPr>
                <w:rFonts w:ascii="Times New Roman" w:hAnsi="Times New Roman"/>
                <w:iCs/>
                <w:sz w:val="18"/>
                <w:szCs w:val="18"/>
                <w:lang w:val="en-US"/>
              </w:rPr>
              <w:t>verde</w:t>
            </w:r>
            <w:proofErr w:type="spellEnd"/>
          </w:p>
        </w:tc>
        <w:tc>
          <w:tcPr>
            <w:tcW w:w="1620" w:type="dxa"/>
          </w:tcPr>
          <w:p w14:paraId="5E903A11" w14:textId="4AB9E4A4" w:rsidR="00230B9D" w:rsidRPr="007E6016" w:rsidRDefault="00216A4A" w:rsidP="006445C6">
            <w:pPr>
              <w:jc w:val="right"/>
              <w:rPr>
                <w:rFonts w:ascii="Times New Roman" w:hAnsi="Times New Roman"/>
                <w:iCs/>
                <w:lang w:val="en-US"/>
              </w:rPr>
            </w:pPr>
            <w:r w:rsidRPr="00216A4A">
              <w:rPr>
                <w:rFonts w:ascii="Times New Roman" w:hAnsi="Times New Roman"/>
                <w:iCs/>
                <w:lang w:val="en-US"/>
              </w:rPr>
              <w:t>45</w:t>
            </w:r>
            <w:r>
              <w:rPr>
                <w:rFonts w:ascii="Times New Roman" w:hAnsi="Times New Roman"/>
                <w:iCs/>
                <w:lang w:val="en-US"/>
              </w:rPr>
              <w:t>.</w:t>
            </w:r>
            <w:r w:rsidRPr="00216A4A">
              <w:rPr>
                <w:rFonts w:ascii="Times New Roman" w:hAnsi="Times New Roman"/>
                <w:iCs/>
                <w:lang w:val="en-US"/>
              </w:rPr>
              <w:t>000</w:t>
            </w:r>
            <w:r>
              <w:rPr>
                <w:rFonts w:ascii="Times New Roman" w:hAnsi="Times New Roman"/>
                <w:iCs/>
                <w:lang w:val="en-US"/>
              </w:rPr>
              <w:t>.</w:t>
            </w:r>
            <w:r w:rsidRPr="00216A4A">
              <w:rPr>
                <w:rFonts w:ascii="Times New Roman" w:hAnsi="Times New Roman"/>
                <w:iCs/>
                <w:lang w:val="en-US"/>
              </w:rPr>
              <w:t>000</w:t>
            </w:r>
          </w:p>
        </w:tc>
      </w:tr>
      <w:tr w:rsidR="003107E8" w:rsidRPr="007E6016" w14:paraId="4B1B50B4" w14:textId="77777777" w:rsidTr="006445C6">
        <w:tc>
          <w:tcPr>
            <w:tcW w:w="1599" w:type="dxa"/>
          </w:tcPr>
          <w:p w14:paraId="4CAD1D34"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6242D7AB" w14:textId="28463E11"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w:t>
            </w:r>
          </w:p>
        </w:tc>
        <w:tc>
          <w:tcPr>
            <w:tcW w:w="1384" w:type="dxa"/>
          </w:tcPr>
          <w:p w14:paraId="3958B208" w14:textId="29C7D46A"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1AB2C0DD" w14:textId="722CAFDC"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569D9D99" w14:textId="7FDD47F4" w:rsidR="003107E8" w:rsidRPr="007E6016" w:rsidRDefault="003107E8" w:rsidP="003107E8">
            <w:pPr>
              <w:jc w:val="both"/>
              <w:rPr>
                <w:rFonts w:ascii="Times New Roman" w:hAnsi="Times New Roman"/>
                <w:b/>
                <w:bCs/>
                <w:iCs/>
                <w:lang w:val="en-US"/>
              </w:rPr>
            </w:pPr>
            <w:r w:rsidRPr="007E6016">
              <w:rPr>
                <w:rFonts w:ascii="Times New Roman" w:hAnsi="Times New Roman"/>
                <w:b/>
                <w:bCs/>
                <w:iCs/>
                <w:lang w:val="en-US"/>
              </w:rPr>
              <w:t xml:space="preserve">046 </w:t>
            </w:r>
            <w:proofErr w:type="spellStart"/>
            <w:r w:rsidRPr="007E6016">
              <w:rPr>
                <w:rFonts w:ascii="Times New Roman" w:hAnsi="Times New Roman"/>
                <w:iCs/>
                <w:sz w:val="18"/>
                <w:szCs w:val="18"/>
                <w:lang w:val="en-US"/>
              </w:rPr>
              <w:t>Reabilitarea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siturilor</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industriale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a </w:t>
            </w:r>
            <w:proofErr w:type="spellStart"/>
            <w:r w:rsidRPr="007E6016">
              <w:rPr>
                <w:rFonts w:ascii="Times New Roman" w:hAnsi="Times New Roman"/>
                <w:iCs/>
                <w:sz w:val="18"/>
                <w:szCs w:val="18"/>
                <w:lang w:val="en-US"/>
              </w:rPr>
              <w:t>terenurilor</w:t>
            </w:r>
            <w:proofErr w:type="spellEnd"/>
            <w:r w:rsidRPr="007E6016">
              <w:rPr>
                <w:rFonts w:ascii="Times New Roman" w:hAnsi="Times New Roman"/>
                <w:iCs/>
                <w:sz w:val="18"/>
                <w:szCs w:val="18"/>
                <w:lang w:val="en-US"/>
              </w:rPr>
              <w:t xml:space="preserve"> contaminate</w:t>
            </w:r>
          </w:p>
        </w:tc>
        <w:tc>
          <w:tcPr>
            <w:tcW w:w="1620" w:type="dxa"/>
          </w:tcPr>
          <w:p w14:paraId="77B3E313" w14:textId="1476BBE3"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19</w:t>
            </w:r>
            <w:r>
              <w:rPr>
                <w:rFonts w:ascii="Times New Roman" w:hAnsi="Times New Roman"/>
                <w:iCs/>
                <w:lang w:val="en-US"/>
              </w:rPr>
              <w:t>.</w:t>
            </w:r>
            <w:r w:rsidRPr="00216A4A">
              <w:rPr>
                <w:rFonts w:ascii="Times New Roman" w:hAnsi="Times New Roman"/>
                <w:iCs/>
                <w:lang w:val="en-US"/>
              </w:rPr>
              <w:t>688</w:t>
            </w:r>
            <w:r>
              <w:rPr>
                <w:rFonts w:ascii="Times New Roman" w:hAnsi="Times New Roman"/>
                <w:iCs/>
                <w:lang w:val="en-US"/>
              </w:rPr>
              <w:t>.</w:t>
            </w:r>
            <w:r w:rsidRPr="00216A4A">
              <w:rPr>
                <w:rFonts w:ascii="Times New Roman" w:hAnsi="Times New Roman"/>
                <w:iCs/>
                <w:lang w:val="en-US"/>
              </w:rPr>
              <w:t>000</w:t>
            </w:r>
          </w:p>
        </w:tc>
      </w:tr>
      <w:tr w:rsidR="003107E8" w:rsidRPr="007E6016" w14:paraId="597337E7" w14:textId="77777777" w:rsidTr="006445C6">
        <w:tc>
          <w:tcPr>
            <w:tcW w:w="1599" w:type="dxa"/>
          </w:tcPr>
          <w:p w14:paraId="617FE6BE"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7C456F2B" w14:textId="02C3F08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0EC6BEAF" w14:textId="31EF14EE"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798DEF00" w14:textId="3C02B68B"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5516D261" w14:textId="5C57EE15" w:rsidR="003107E8" w:rsidRPr="007E6016" w:rsidRDefault="003107E8" w:rsidP="003107E8">
            <w:pPr>
              <w:jc w:val="both"/>
              <w:rPr>
                <w:rFonts w:ascii="Times New Roman" w:hAnsi="Times New Roman"/>
                <w:b/>
                <w:bCs/>
                <w:iCs/>
                <w:sz w:val="18"/>
                <w:szCs w:val="18"/>
                <w:lang w:val="en-US"/>
              </w:rPr>
            </w:pPr>
            <w:r w:rsidRPr="007E6016">
              <w:rPr>
                <w:rFonts w:ascii="Times New Roman" w:hAnsi="Times New Roman"/>
                <w:b/>
                <w:bCs/>
                <w:iCs/>
                <w:lang w:val="en-US"/>
              </w:rPr>
              <w:t>062</w:t>
            </w:r>
            <w:r w:rsidRPr="007E6016">
              <w:rPr>
                <w:rFonts w:ascii="Times New Roman" w:hAnsi="Times New Roman"/>
                <w:b/>
                <w:bCs/>
                <w:iCs/>
                <w:sz w:val="18"/>
                <w:szCs w:val="18"/>
                <w:lang w:val="en-US"/>
              </w:rPr>
              <w:t xml:space="preserve"> </w:t>
            </w:r>
            <w:r w:rsidRPr="007E6016">
              <w:rPr>
                <w:rFonts w:ascii="Times New Roman" w:hAnsi="Times New Roman"/>
                <w:iCs/>
                <w:sz w:val="18"/>
                <w:szCs w:val="18"/>
                <w:lang w:val="en-US"/>
              </w:rPr>
              <w:t xml:space="preserve">Alte </w:t>
            </w:r>
            <w:proofErr w:type="spellStart"/>
            <w:r w:rsidRPr="007E6016">
              <w:rPr>
                <w:rFonts w:ascii="Times New Roman" w:hAnsi="Times New Roman"/>
                <w:iCs/>
                <w:sz w:val="18"/>
                <w:szCs w:val="18"/>
                <w:lang w:val="en-US"/>
              </w:rPr>
              <w:t>drumuri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reconstruite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sau</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îmbunătățite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autostrăzi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drumuri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naționale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regionale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sau</w:t>
            </w:r>
            <w:proofErr w:type="spellEnd"/>
            <w:r w:rsidRPr="007E6016">
              <w:rPr>
                <w:rFonts w:ascii="Times New Roman" w:hAnsi="Times New Roman"/>
                <w:iCs/>
                <w:sz w:val="18"/>
                <w:szCs w:val="18"/>
                <w:lang w:val="en-US"/>
              </w:rPr>
              <w:t xml:space="preserve"> locale)</w:t>
            </w:r>
          </w:p>
        </w:tc>
        <w:tc>
          <w:tcPr>
            <w:tcW w:w="1620" w:type="dxa"/>
          </w:tcPr>
          <w:p w14:paraId="6791A4FC" w14:textId="6F8157B1"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64</w:t>
            </w:r>
            <w:r>
              <w:rPr>
                <w:rFonts w:ascii="Times New Roman" w:hAnsi="Times New Roman"/>
                <w:iCs/>
                <w:lang w:val="en-US"/>
              </w:rPr>
              <w:t>.</w:t>
            </w:r>
            <w:r w:rsidRPr="00216A4A">
              <w:rPr>
                <w:rFonts w:ascii="Times New Roman" w:hAnsi="Times New Roman"/>
                <w:iCs/>
                <w:lang w:val="en-US"/>
              </w:rPr>
              <w:t>000</w:t>
            </w:r>
            <w:r>
              <w:rPr>
                <w:rFonts w:ascii="Times New Roman" w:hAnsi="Times New Roman"/>
                <w:iCs/>
                <w:lang w:val="en-US"/>
              </w:rPr>
              <w:t>.</w:t>
            </w:r>
            <w:r w:rsidRPr="00216A4A">
              <w:rPr>
                <w:rFonts w:ascii="Times New Roman" w:hAnsi="Times New Roman"/>
                <w:iCs/>
                <w:lang w:val="en-US"/>
              </w:rPr>
              <w:t>000</w:t>
            </w:r>
          </w:p>
        </w:tc>
      </w:tr>
      <w:tr w:rsidR="003107E8" w:rsidRPr="007E6016" w14:paraId="1C97B716" w14:textId="77777777" w:rsidTr="006445C6">
        <w:tc>
          <w:tcPr>
            <w:tcW w:w="1599" w:type="dxa"/>
          </w:tcPr>
          <w:p w14:paraId="0A63F6D9"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07CC37D1" w14:textId="2CB0817A"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40860798" w14:textId="3819B826"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70DE34AC" w14:textId="782AC0A2" w:rsidR="003107E8" w:rsidRPr="007E6016" w:rsidRDefault="003107E8" w:rsidP="003107E8">
            <w:pPr>
              <w:rPr>
                <w:rFonts w:ascii="Times New Roman" w:hAnsi="Times New Roman"/>
                <w:iCs/>
                <w:lang w:val="en-US"/>
              </w:rPr>
            </w:pPr>
            <w:r w:rsidRPr="007E6016">
              <w:rPr>
                <w:rFonts w:ascii="Times New Roman" w:hAnsi="Times New Roman"/>
                <w:noProof/>
                <w:sz w:val="20"/>
                <w:szCs w:val="20"/>
                <w:lang w:val="en-GB"/>
              </w:rPr>
              <w:t>Mai putin dezvoltata</w:t>
            </w:r>
          </w:p>
        </w:tc>
        <w:tc>
          <w:tcPr>
            <w:tcW w:w="2599" w:type="dxa"/>
          </w:tcPr>
          <w:p w14:paraId="17979E40" w14:textId="185F682F" w:rsidR="003107E8" w:rsidRPr="007E6016" w:rsidRDefault="003107E8" w:rsidP="003107E8">
            <w:pPr>
              <w:jc w:val="both"/>
              <w:rPr>
                <w:rFonts w:ascii="Times New Roman" w:hAnsi="Times New Roman"/>
                <w:iCs/>
                <w:sz w:val="18"/>
                <w:szCs w:val="18"/>
                <w:lang w:val="en-US"/>
              </w:rPr>
            </w:pPr>
            <w:r w:rsidRPr="007E6016">
              <w:rPr>
                <w:rFonts w:ascii="Times New Roman" w:hAnsi="Times New Roman"/>
                <w:b/>
                <w:bCs/>
                <w:iCs/>
                <w:lang w:val="en-US"/>
              </w:rPr>
              <w:t>073</w:t>
            </w:r>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Infrastructuri</w:t>
            </w:r>
            <w:proofErr w:type="spellEnd"/>
            <w:r w:rsidRPr="007E6016">
              <w:rPr>
                <w:rFonts w:ascii="Times New Roman" w:hAnsi="Times New Roman"/>
                <w:iCs/>
                <w:sz w:val="18"/>
                <w:szCs w:val="18"/>
                <w:lang w:val="en-US"/>
              </w:rPr>
              <w:t xml:space="preserve"> de </w:t>
            </w:r>
            <w:proofErr w:type="spellStart"/>
            <w:r w:rsidRPr="007E6016">
              <w:rPr>
                <w:rFonts w:ascii="Times New Roman" w:hAnsi="Times New Roman"/>
                <w:iCs/>
                <w:sz w:val="18"/>
                <w:szCs w:val="18"/>
                <w:lang w:val="en-US"/>
              </w:rPr>
              <w:t>transporturi</w:t>
            </w:r>
            <w:proofErr w:type="spellEnd"/>
            <w:r w:rsidRPr="007E6016">
              <w:rPr>
                <w:rFonts w:ascii="Times New Roman" w:hAnsi="Times New Roman"/>
                <w:iCs/>
                <w:sz w:val="18"/>
                <w:szCs w:val="18"/>
                <w:lang w:val="en-US"/>
              </w:rPr>
              <w:t xml:space="preserve"> urbane curate</w:t>
            </w:r>
          </w:p>
        </w:tc>
        <w:tc>
          <w:tcPr>
            <w:tcW w:w="1620" w:type="dxa"/>
          </w:tcPr>
          <w:p w14:paraId="2E9EC927" w14:textId="05287394"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20</w:t>
            </w:r>
            <w:r>
              <w:rPr>
                <w:rFonts w:ascii="Times New Roman" w:hAnsi="Times New Roman"/>
                <w:iCs/>
                <w:lang w:val="en-US"/>
              </w:rPr>
              <w:t>.</w:t>
            </w:r>
            <w:r w:rsidRPr="00216A4A">
              <w:rPr>
                <w:rFonts w:ascii="Times New Roman" w:hAnsi="Times New Roman"/>
                <w:iCs/>
                <w:lang w:val="en-US"/>
              </w:rPr>
              <w:t>040</w:t>
            </w:r>
            <w:r>
              <w:rPr>
                <w:rFonts w:ascii="Times New Roman" w:hAnsi="Times New Roman"/>
                <w:iCs/>
                <w:lang w:val="en-US"/>
              </w:rPr>
              <w:t>.</w:t>
            </w:r>
            <w:r w:rsidRPr="00216A4A">
              <w:rPr>
                <w:rFonts w:ascii="Times New Roman" w:hAnsi="Times New Roman"/>
                <w:iCs/>
                <w:lang w:val="en-US"/>
              </w:rPr>
              <w:t>000</w:t>
            </w:r>
          </w:p>
        </w:tc>
      </w:tr>
      <w:tr w:rsidR="003107E8" w:rsidRPr="007E6016" w14:paraId="6E4991AA" w14:textId="77777777" w:rsidTr="006445C6">
        <w:tc>
          <w:tcPr>
            <w:tcW w:w="1599" w:type="dxa"/>
          </w:tcPr>
          <w:p w14:paraId="3625D345"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39D9B75E" w14:textId="6426CD7D"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705C5628" w14:textId="3FA622EE"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21622189" w14:textId="6396DB3A"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4CAD58EA" w14:textId="68F9C5EC" w:rsidR="003107E8" w:rsidRPr="007E6016" w:rsidRDefault="003107E8" w:rsidP="003107E8">
            <w:pPr>
              <w:jc w:val="both"/>
              <w:rPr>
                <w:rFonts w:ascii="Times New Roman" w:hAnsi="Times New Roman"/>
                <w:iCs/>
                <w:sz w:val="18"/>
                <w:szCs w:val="18"/>
                <w:lang w:val="en-US"/>
              </w:rPr>
            </w:pPr>
            <w:r w:rsidRPr="007E6016">
              <w:rPr>
                <w:rFonts w:ascii="Times New Roman" w:hAnsi="Times New Roman"/>
                <w:b/>
                <w:bCs/>
                <w:iCs/>
                <w:lang w:val="en-US"/>
              </w:rPr>
              <w:t xml:space="preserve">074 </w:t>
            </w:r>
            <w:r w:rsidRPr="007E6016">
              <w:rPr>
                <w:rFonts w:ascii="Times New Roman" w:hAnsi="Times New Roman"/>
                <w:iCs/>
                <w:sz w:val="18"/>
                <w:szCs w:val="18"/>
                <w:lang w:val="en-US"/>
              </w:rPr>
              <w:t xml:space="preserve">Material </w:t>
            </w:r>
            <w:proofErr w:type="spellStart"/>
            <w:r w:rsidRPr="007E6016">
              <w:rPr>
                <w:rFonts w:ascii="Times New Roman" w:hAnsi="Times New Roman"/>
                <w:iCs/>
                <w:sz w:val="18"/>
                <w:szCs w:val="18"/>
                <w:lang w:val="en-US"/>
              </w:rPr>
              <w:t>rulant</w:t>
            </w:r>
            <w:proofErr w:type="spellEnd"/>
            <w:r w:rsidRPr="007E6016">
              <w:rPr>
                <w:rFonts w:ascii="Times New Roman" w:hAnsi="Times New Roman"/>
                <w:iCs/>
                <w:sz w:val="18"/>
                <w:szCs w:val="18"/>
                <w:lang w:val="en-US"/>
              </w:rPr>
              <w:t xml:space="preserve"> de transport urban </w:t>
            </w:r>
            <w:proofErr w:type="spellStart"/>
            <w:r w:rsidRPr="007E6016">
              <w:rPr>
                <w:rFonts w:ascii="Times New Roman" w:hAnsi="Times New Roman"/>
                <w:iCs/>
                <w:sz w:val="18"/>
                <w:szCs w:val="18"/>
                <w:lang w:val="en-US"/>
              </w:rPr>
              <w:t>curat</w:t>
            </w:r>
            <w:proofErr w:type="spellEnd"/>
          </w:p>
        </w:tc>
        <w:tc>
          <w:tcPr>
            <w:tcW w:w="1620" w:type="dxa"/>
          </w:tcPr>
          <w:p w14:paraId="3138E22C" w14:textId="19A209B5" w:rsidR="003107E8" w:rsidRPr="007E6016" w:rsidRDefault="004F5207" w:rsidP="003107E8">
            <w:pPr>
              <w:jc w:val="right"/>
              <w:rPr>
                <w:rFonts w:ascii="Times New Roman" w:hAnsi="Times New Roman"/>
                <w:iCs/>
                <w:lang w:val="en-US"/>
              </w:rPr>
            </w:pPr>
            <w:r w:rsidRPr="007E6016">
              <w:rPr>
                <w:rFonts w:ascii="Times New Roman" w:hAnsi="Times New Roman"/>
                <w:iCs/>
                <w:lang w:val="en-US"/>
              </w:rPr>
              <w:t>50.000.000</w:t>
            </w:r>
          </w:p>
        </w:tc>
      </w:tr>
      <w:tr w:rsidR="003107E8" w:rsidRPr="007E6016" w14:paraId="699628D0" w14:textId="77777777" w:rsidTr="006445C6">
        <w:tc>
          <w:tcPr>
            <w:tcW w:w="1599" w:type="dxa"/>
          </w:tcPr>
          <w:p w14:paraId="683D9746"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7B8EABE5" w14:textId="1DE1472D"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2B6572B8" w14:textId="66744EA8"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6DEEC080" w14:textId="16FA5D8C"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7B5BEF86" w14:textId="5F9FA2FA" w:rsidR="003107E8" w:rsidRPr="007E6016" w:rsidRDefault="003107E8" w:rsidP="003107E8">
            <w:pPr>
              <w:rPr>
                <w:rFonts w:ascii="Times New Roman" w:hAnsi="Times New Roman"/>
                <w:iCs/>
                <w:sz w:val="18"/>
                <w:szCs w:val="18"/>
                <w:lang w:val="en-US"/>
              </w:rPr>
            </w:pPr>
            <w:r w:rsidRPr="007E6016">
              <w:rPr>
                <w:rFonts w:ascii="Times New Roman" w:hAnsi="Times New Roman"/>
                <w:b/>
                <w:bCs/>
                <w:iCs/>
                <w:lang w:val="en-US"/>
              </w:rPr>
              <w:t>075</w:t>
            </w:r>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Infrastructuri</w:t>
            </w:r>
            <w:proofErr w:type="spellEnd"/>
            <w:r w:rsidRPr="007E6016">
              <w:rPr>
                <w:rFonts w:ascii="Times New Roman" w:hAnsi="Times New Roman"/>
                <w:iCs/>
                <w:sz w:val="18"/>
                <w:szCs w:val="18"/>
                <w:lang w:val="en-US"/>
              </w:rPr>
              <w:t xml:space="preserve"> de </w:t>
            </w:r>
            <w:proofErr w:type="spellStart"/>
            <w:r w:rsidRPr="007E6016">
              <w:rPr>
                <w:rFonts w:ascii="Times New Roman" w:hAnsi="Times New Roman"/>
                <w:iCs/>
                <w:sz w:val="18"/>
                <w:szCs w:val="18"/>
                <w:lang w:val="en-US"/>
              </w:rPr>
              <w:t>ciclism</w:t>
            </w:r>
            <w:proofErr w:type="spellEnd"/>
          </w:p>
        </w:tc>
        <w:tc>
          <w:tcPr>
            <w:tcW w:w="1620" w:type="dxa"/>
          </w:tcPr>
          <w:p w14:paraId="1100DFCB" w14:textId="610F27BA"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25</w:t>
            </w:r>
            <w:r>
              <w:rPr>
                <w:rFonts w:ascii="Times New Roman" w:hAnsi="Times New Roman"/>
                <w:iCs/>
                <w:lang w:val="en-US"/>
              </w:rPr>
              <w:t>.</w:t>
            </w:r>
            <w:r w:rsidRPr="00216A4A">
              <w:rPr>
                <w:rFonts w:ascii="Times New Roman" w:hAnsi="Times New Roman"/>
                <w:iCs/>
                <w:lang w:val="en-US"/>
              </w:rPr>
              <w:t>000</w:t>
            </w:r>
            <w:r>
              <w:rPr>
                <w:rFonts w:ascii="Times New Roman" w:hAnsi="Times New Roman"/>
                <w:iCs/>
                <w:lang w:val="en-US"/>
              </w:rPr>
              <w:t>.</w:t>
            </w:r>
            <w:r w:rsidRPr="00216A4A">
              <w:rPr>
                <w:rFonts w:ascii="Times New Roman" w:hAnsi="Times New Roman"/>
                <w:iCs/>
                <w:lang w:val="en-US"/>
              </w:rPr>
              <w:t>000</w:t>
            </w:r>
          </w:p>
        </w:tc>
      </w:tr>
      <w:tr w:rsidR="003107E8" w:rsidRPr="007E6016" w14:paraId="7C4D8C27" w14:textId="77777777" w:rsidTr="006445C6">
        <w:tc>
          <w:tcPr>
            <w:tcW w:w="1599" w:type="dxa"/>
          </w:tcPr>
          <w:p w14:paraId="49820D9D"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3</w:t>
            </w:r>
          </w:p>
          <w:p w14:paraId="7A09BD67" w14:textId="1D510B6A"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62B40463" w14:textId="492FB102"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2F19406E" w14:textId="45A668DA"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76C9761A" w14:textId="06C4BDE4" w:rsidR="003107E8" w:rsidRPr="007E6016" w:rsidRDefault="003107E8" w:rsidP="003107E8">
            <w:pPr>
              <w:rPr>
                <w:rFonts w:ascii="Times New Roman" w:hAnsi="Times New Roman"/>
                <w:iCs/>
                <w:sz w:val="18"/>
                <w:szCs w:val="18"/>
                <w:lang w:val="en-US"/>
              </w:rPr>
            </w:pPr>
            <w:r w:rsidRPr="007E6016">
              <w:rPr>
                <w:rFonts w:ascii="Times New Roman" w:hAnsi="Times New Roman"/>
                <w:b/>
                <w:bCs/>
                <w:iCs/>
                <w:lang w:val="en-US"/>
              </w:rPr>
              <w:t>076</w:t>
            </w:r>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Digitalizarea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transportului</w:t>
            </w:r>
            <w:proofErr w:type="spellEnd"/>
            <w:r w:rsidRPr="007E6016">
              <w:rPr>
                <w:rFonts w:ascii="Times New Roman" w:hAnsi="Times New Roman"/>
                <w:iCs/>
                <w:sz w:val="18"/>
                <w:szCs w:val="18"/>
                <w:lang w:val="en-US"/>
              </w:rPr>
              <w:t xml:space="preserve"> urban</w:t>
            </w:r>
          </w:p>
        </w:tc>
        <w:tc>
          <w:tcPr>
            <w:tcW w:w="1620" w:type="dxa"/>
          </w:tcPr>
          <w:p w14:paraId="29C4C1DA" w14:textId="0D367CD1"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10</w:t>
            </w:r>
            <w:r>
              <w:rPr>
                <w:rFonts w:ascii="Times New Roman" w:hAnsi="Times New Roman"/>
                <w:iCs/>
                <w:lang w:val="en-US"/>
              </w:rPr>
              <w:t>.</w:t>
            </w:r>
            <w:r w:rsidRPr="00216A4A">
              <w:rPr>
                <w:rFonts w:ascii="Times New Roman" w:hAnsi="Times New Roman"/>
                <w:iCs/>
                <w:lang w:val="en-US"/>
              </w:rPr>
              <w:t>000</w:t>
            </w:r>
            <w:r>
              <w:rPr>
                <w:rFonts w:ascii="Times New Roman" w:hAnsi="Times New Roman"/>
                <w:iCs/>
                <w:lang w:val="en-US"/>
              </w:rPr>
              <w:t>.</w:t>
            </w:r>
            <w:r w:rsidRPr="00216A4A">
              <w:rPr>
                <w:rFonts w:ascii="Times New Roman" w:hAnsi="Times New Roman"/>
                <w:iCs/>
                <w:lang w:val="en-US"/>
              </w:rPr>
              <w:t>000</w:t>
            </w:r>
          </w:p>
        </w:tc>
      </w:tr>
      <w:tr w:rsidR="003107E8" w:rsidRPr="007E6016" w14:paraId="7AD931F5" w14:textId="77777777" w:rsidTr="006445C6">
        <w:tc>
          <w:tcPr>
            <w:tcW w:w="1599" w:type="dxa"/>
          </w:tcPr>
          <w:p w14:paraId="01C20EA0" w14:textId="77777777"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lastRenderedPageBreak/>
              <w:t>3</w:t>
            </w:r>
          </w:p>
          <w:p w14:paraId="6752ACC2" w14:textId="0CB7CB52" w:rsidR="003107E8" w:rsidRPr="007E6016" w:rsidRDefault="003107E8" w:rsidP="003107E8">
            <w:pPr>
              <w:jc w:val="center"/>
              <w:rPr>
                <w:rFonts w:ascii="Times New Roman" w:hAnsi="Times New Roman"/>
                <w:b/>
                <w:bCs/>
                <w:iCs/>
                <w:lang w:val="en-US"/>
              </w:rPr>
            </w:pPr>
            <w:r w:rsidRPr="007E6016">
              <w:rPr>
                <w:rFonts w:ascii="Times New Roman" w:hAnsi="Times New Roman"/>
                <w:b/>
                <w:bCs/>
                <w:iCs/>
                <w:lang w:val="en-US"/>
              </w:rPr>
              <w:t>OS b (viii)</w:t>
            </w:r>
          </w:p>
        </w:tc>
        <w:tc>
          <w:tcPr>
            <w:tcW w:w="1384" w:type="dxa"/>
          </w:tcPr>
          <w:p w14:paraId="69BA8769" w14:textId="01FFCF4E" w:rsidR="003107E8" w:rsidRPr="007E6016" w:rsidRDefault="003107E8" w:rsidP="003107E8">
            <w:pPr>
              <w:rPr>
                <w:rFonts w:ascii="Times New Roman" w:hAnsi="Times New Roman"/>
                <w:iCs/>
                <w:lang w:val="en-US"/>
              </w:rPr>
            </w:pPr>
            <w:r w:rsidRPr="007E6016">
              <w:rPr>
                <w:rFonts w:ascii="Times New Roman" w:hAnsi="Times New Roman"/>
                <w:iCs/>
                <w:lang w:val="en-US"/>
              </w:rPr>
              <w:t>FEDR</w:t>
            </w:r>
          </w:p>
        </w:tc>
        <w:tc>
          <w:tcPr>
            <w:tcW w:w="1433" w:type="dxa"/>
          </w:tcPr>
          <w:p w14:paraId="33E9A76E" w14:textId="4DC08485" w:rsidR="003107E8" w:rsidRPr="007E6016" w:rsidRDefault="003107E8" w:rsidP="003107E8">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599" w:type="dxa"/>
          </w:tcPr>
          <w:p w14:paraId="25C8EA19" w14:textId="6FB954A1" w:rsidR="003107E8" w:rsidRPr="007E6016" w:rsidRDefault="003107E8" w:rsidP="003107E8">
            <w:pPr>
              <w:rPr>
                <w:rFonts w:ascii="Times New Roman" w:hAnsi="Times New Roman"/>
                <w:iCs/>
                <w:sz w:val="18"/>
                <w:szCs w:val="18"/>
                <w:lang w:val="en-US"/>
              </w:rPr>
            </w:pPr>
            <w:r w:rsidRPr="007E6016">
              <w:rPr>
                <w:rFonts w:ascii="Times New Roman" w:hAnsi="Times New Roman"/>
                <w:b/>
                <w:bCs/>
                <w:iCs/>
                <w:lang w:val="en-US"/>
              </w:rPr>
              <w:t xml:space="preserve">077 </w:t>
            </w:r>
            <w:proofErr w:type="spellStart"/>
            <w:r w:rsidRPr="007E6016">
              <w:rPr>
                <w:rFonts w:ascii="Times New Roman" w:hAnsi="Times New Roman"/>
                <w:iCs/>
                <w:sz w:val="18"/>
                <w:szCs w:val="18"/>
                <w:lang w:val="en-US"/>
              </w:rPr>
              <w:t>Infrastructuri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pentru</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combustibili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alternativi</w:t>
            </w:r>
            <w:proofErr w:type="spellEnd"/>
          </w:p>
        </w:tc>
        <w:tc>
          <w:tcPr>
            <w:tcW w:w="1620" w:type="dxa"/>
          </w:tcPr>
          <w:p w14:paraId="27C99155" w14:textId="5A05B419" w:rsidR="003107E8" w:rsidRPr="007E6016" w:rsidRDefault="00216A4A" w:rsidP="003107E8">
            <w:pPr>
              <w:jc w:val="right"/>
              <w:rPr>
                <w:rFonts w:ascii="Times New Roman" w:hAnsi="Times New Roman"/>
                <w:iCs/>
                <w:lang w:val="en-US"/>
              </w:rPr>
            </w:pPr>
            <w:r w:rsidRPr="00216A4A">
              <w:rPr>
                <w:rFonts w:ascii="Times New Roman" w:hAnsi="Times New Roman"/>
                <w:iCs/>
                <w:lang w:val="en-US"/>
              </w:rPr>
              <w:t>6</w:t>
            </w:r>
            <w:r>
              <w:rPr>
                <w:rFonts w:ascii="Times New Roman" w:hAnsi="Times New Roman"/>
                <w:iCs/>
                <w:lang w:val="en-US"/>
              </w:rPr>
              <w:t>.</w:t>
            </w:r>
            <w:r w:rsidRPr="00216A4A">
              <w:rPr>
                <w:rFonts w:ascii="Times New Roman" w:hAnsi="Times New Roman"/>
                <w:iCs/>
                <w:lang w:val="en-US"/>
              </w:rPr>
              <w:t>000</w:t>
            </w:r>
            <w:r>
              <w:rPr>
                <w:rFonts w:ascii="Times New Roman" w:hAnsi="Times New Roman"/>
                <w:iCs/>
                <w:lang w:val="en-US"/>
              </w:rPr>
              <w:t>.</w:t>
            </w:r>
            <w:r w:rsidRPr="00216A4A">
              <w:rPr>
                <w:rFonts w:ascii="Times New Roman" w:hAnsi="Times New Roman"/>
                <w:iCs/>
                <w:lang w:val="en-US"/>
              </w:rPr>
              <w:t>000</w:t>
            </w:r>
          </w:p>
        </w:tc>
      </w:tr>
    </w:tbl>
    <w:p w14:paraId="68D44061" w14:textId="77777777" w:rsidR="00CC27C0" w:rsidRPr="007E6016" w:rsidRDefault="00CC27C0" w:rsidP="00CC27C0">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782"/>
        <w:gridCol w:w="1350"/>
        <w:gridCol w:w="2070"/>
      </w:tblGrid>
      <w:tr w:rsidR="008959B2" w:rsidRPr="007E6016" w14:paraId="48A35087" w14:textId="77777777" w:rsidTr="00FB1D84">
        <w:tc>
          <w:tcPr>
            <w:tcW w:w="8185" w:type="dxa"/>
            <w:gridSpan w:val="5"/>
          </w:tcPr>
          <w:p w14:paraId="31B6B0A4"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1A53FD21" w14:textId="77777777" w:rsidTr="00FB1D84">
        <w:tc>
          <w:tcPr>
            <w:tcW w:w="1599" w:type="dxa"/>
          </w:tcPr>
          <w:p w14:paraId="3C5539CA"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2C96BFB1"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Fund</w:t>
            </w:r>
          </w:p>
        </w:tc>
        <w:tc>
          <w:tcPr>
            <w:tcW w:w="1782" w:type="dxa"/>
          </w:tcPr>
          <w:p w14:paraId="2E44C3D1"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4"/>
            </w:r>
          </w:p>
        </w:tc>
        <w:tc>
          <w:tcPr>
            <w:tcW w:w="1350" w:type="dxa"/>
          </w:tcPr>
          <w:p w14:paraId="1F18EC97"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 xml:space="preserve">Code </w:t>
            </w:r>
          </w:p>
        </w:tc>
        <w:tc>
          <w:tcPr>
            <w:tcW w:w="2070" w:type="dxa"/>
          </w:tcPr>
          <w:p w14:paraId="1A391128"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Amount (EUR)</w:t>
            </w:r>
          </w:p>
        </w:tc>
      </w:tr>
      <w:tr w:rsidR="00D64FC9" w:rsidRPr="007E6016" w14:paraId="1DD80D68" w14:textId="77777777" w:rsidTr="00FB1D84">
        <w:tc>
          <w:tcPr>
            <w:tcW w:w="1599" w:type="dxa"/>
          </w:tcPr>
          <w:p w14:paraId="2322AD69" w14:textId="1DE52D1B" w:rsidR="00D64FC9" w:rsidRPr="007E6016" w:rsidRDefault="00D64FC9" w:rsidP="003107E8">
            <w:pPr>
              <w:jc w:val="center"/>
              <w:rPr>
                <w:rFonts w:ascii="Times New Roman" w:hAnsi="Times New Roman"/>
                <w:b/>
                <w:iCs/>
                <w:lang w:val="en-US"/>
              </w:rPr>
            </w:pPr>
            <w:r w:rsidRPr="007E6016">
              <w:rPr>
                <w:rFonts w:ascii="Times New Roman" w:hAnsi="Times New Roman"/>
                <w:b/>
                <w:iCs/>
                <w:lang w:val="en-US"/>
              </w:rPr>
              <w:t>3</w:t>
            </w:r>
          </w:p>
        </w:tc>
        <w:tc>
          <w:tcPr>
            <w:tcW w:w="1384" w:type="dxa"/>
          </w:tcPr>
          <w:p w14:paraId="0463677F" w14:textId="08B74460" w:rsidR="00D64FC9" w:rsidRPr="007E6016" w:rsidRDefault="00D64FC9" w:rsidP="00D64FC9">
            <w:pPr>
              <w:rPr>
                <w:rFonts w:ascii="Times New Roman" w:hAnsi="Times New Roman"/>
                <w:b/>
                <w:iCs/>
                <w:lang w:val="en-US"/>
              </w:rPr>
            </w:pPr>
            <w:r w:rsidRPr="007E6016">
              <w:rPr>
                <w:rFonts w:ascii="Times New Roman" w:hAnsi="Times New Roman"/>
                <w:iCs/>
                <w:lang w:val="en-US"/>
              </w:rPr>
              <w:t>FEDR</w:t>
            </w:r>
          </w:p>
        </w:tc>
        <w:tc>
          <w:tcPr>
            <w:tcW w:w="1782" w:type="dxa"/>
          </w:tcPr>
          <w:p w14:paraId="74861826" w14:textId="27AE4A45" w:rsidR="00D64FC9" w:rsidRPr="007E6016" w:rsidRDefault="000A78C3" w:rsidP="00D64FC9">
            <w:pPr>
              <w:rPr>
                <w:rFonts w:ascii="Times New Roman" w:hAnsi="Times New Roman"/>
                <w:b/>
                <w:iCs/>
                <w:lang w:val="en-US"/>
              </w:rPr>
            </w:pPr>
            <w:r w:rsidRPr="007E6016">
              <w:rPr>
                <w:rFonts w:ascii="Times New Roman" w:hAnsi="Times New Roman"/>
                <w:noProof/>
                <w:sz w:val="20"/>
                <w:szCs w:val="20"/>
                <w:lang w:val="en-GB"/>
              </w:rPr>
              <w:t>Mai putin dezvoltata</w:t>
            </w:r>
          </w:p>
        </w:tc>
        <w:tc>
          <w:tcPr>
            <w:tcW w:w="1350" w:type="dxa"/>
          </w:tcPr>
          <w:p w14:paraId="57595FAA" w14:textId="1256C42D" w:rsidR="00D64FC9" w:rsidRPr="007E6016" w:rsidRDefault="00D64FC9" w:rsidP="00D64FC9">
            <w:pPr>
              <w:rPr>
                <w:rFonts w:ascii="Times New Roman" w:hAnsi="Times New Roman"/>
                <w:iCs/>
                <w:lang w:val="en-US"/>
              </w:rPr>
            </w:pPr>
            <w:r w:rsidRPr="007E6016">
              <w:rPr>
                <w:rFonts w:ascii="Times New Roman" w:hAnsi="Times New Roman"/>
                <w:iCs/>
                <w:lang w:val="en-US"/>
              </w:rPr>
              <w:t>01</w:t>
            </w:r>
            <w:r w:rsidR="00FB1D84" w:rsidRPr="007E6016">
              <w:rPr>
                <w:rFonts w:ascii="Times New Roman" w:hAnsi="Times New Roman"/>
                <w:iCs/>
                <w:lang w:val="en-US"/>
              </w:rPr>
              <w:t xml:space="preserve"> - grant</w:t>
            </w:r>
          </w:p>
        </w:tc>
        <w:tc>
          <w:tcPr>
            <w:tcW w:w="2070" w:type="dxa"/>
          </w:tcPr>
          <w:p w14:paraId="1AB7F253" w14:textId="41D1FA89" w:rsidR="00D64FC9" w:rsidRPr="007E6016" w:rsidRDefault="00BB24E7" w:rsidP="004F11CD">
            <w:pPr>
              <w:jc w:val="right"/>
              <w:rPr>
                <w:rFonts w:ascii="Times New Roman" w:hAnsi="Times New Roman"/>
                <w:b/>
                <w:iCs/>
                <w:lang w:val="en-US"/>
              </w:rPr>
            </w:pPr>
            <w:r w:rsidRPr="007E6016">
              <w:rPr>
                <w:rFonts w:ascii="Times New Roman" w:hAnsi="Times New Roman"/>
                <w:b/>
                <w:iCs/>
                <w:lang w:val="en-US"/>
              </w:rPr>
              <w:t>391</w:t>
            </w:r>
            <w:r w:rsidR="00FB1D84" w:rsidRPr="007E6016">
              <w:rPr>
                <w:rFonts w:ascii="Times New Roman" w:hAnsi="Times New Roman"/>
                <w:b/>
                <w:iCs/>
                <w:lang w:val="en-US"/>
              </w:rPr>
              <w:t>.</w:t>
            </w:r>
            <w:r w:rsidRPr="007E6016">
              <w:rPr>
                <w:rFonts w:ascii="Times New Roman" w:hAnsi="Times New Roman"/>
                <w:b/>
                <w:iCs/>
                <w:lang w:val="en-US"/>
              </w:rPr>
              <w:t>091</w:t>
            </w:r>
            <w:r w:rsidR="00FB1D84" w:rsidRPr="007E6016">
              <w:rPr>
                <w:rFonts w:ascii="Times New Roman" w:hAnsi="Times New Roman"/>
                <w:b/>
                <w:iCs/>
                <w:lang w:val="en-US"/>
              </w:rPr>
              <w:t>.</w:t>
            </w:r>
            <w:r w:rsidR="00216A4A">
              <w:rPr>
                <w:rFonts w:ascii="Times New Roman" w:hAnsi="Times New Roman"/>
                <w:b/>
                <w:iCs/>
                <w:lang w:val="en-US"/>
              </w:rPr>
              <w:t>000</w:t>
            </w:r>
          </w:p>
        </w:tc>
      </w:tr>
      <w:tr w:rsidR="00FB1D84" w:rsidRPr="007E6016" w14:paraId="2259C2E9" w14:textId="77777777" w:rsidTr="00FB1D84">
        <w:tc>
          <w:tcPr>
            <w:tcW w:w="1599" w:type="dxa"/>
          </w:tcPr>
          <w:p w14:paraId="548C1FCD" w14:textId="183C0467" w:rsidR="00FB1D84" w:rsidRPr="007E6016" w:rsidRDefault="00FB1D84" w:rsidP="003107E8">
            <w:pPr>
              <w:jc w:val="center"/>
              <w:rPr>
                <w:rFonts w:ascii="Times New Roman" w:hAnsi="Times New Roman"/>
                <w:b/>
                <w:iCs/>
                <w:lang w:val="en-US"/>
              </w:rPr>
            </w:pPr>
            <w:r w:rsidRPr="007E6016">
              <w:rPr>
                <w:rFonts w:ascii="Times New Roman" w:hAnsi="Times New Roman"/>
                <w:b/>
                <w:iCs/>
                <w:lang w:val="en-US"/>
              </w:rPr>
              <w:t>3</w:t>
            </w:r>
          </w:p>
        </w:tc>
        <w:tc>
          <w:tcPr>
            <w:tcW w:w="1384" w:type="dxa"/>
          </w:tcPr>
          <w:p w14:paraId="1EACF11D" w14:textId="7766543E" w:rsidR="00FB1D84" w:rsidRPr="007E6016" w:rsidRDefault="00FB1D84" w:rsidP="00D64FC9">
            <w:pPr>
              <w:rPr>
                <w:rFonts w:ascii="Times New Roman" w:hAnsi="Times New Roman"/>
                <w:iCs/>
                <w:lang w:val="en-US"/>
              </w:rPr>
            </w:pPr>
            <w:r w:rsidRPr="007E6016">
              <w:rPr>
                <w:rFonts w:ascii="Times New Roman" w:hAnsi="Times New Roman"/>
                <w:iCs/>
                <w:lang w:val="en-US"/>
              </w:rPr>
              <w:t>BS</w:t>
            </w:r>
          </w:p>
        </w:tc>
        <w:tc>
          <w:tcPr>
            <w:tcW w:w="1782" w:type="dxa"/>
          </w:tcPr>
          <w:p w14:paraId="6BAA9FC1" w14:textId="04BEA0B4" w:rsidR="00FB1D84" w:rsidRPr="007E6016" w:rsidRDefault="00FB1D84" w:rsidP="00D64FC9">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350" w:type="dxa"/>
          </w:tcPr>
          <w:p w14:paraId="0BBF8E20" w14:textId="77777777" w:rsidR="00FB1D84" w:rsidRPr="007E6016" w:rsidRDefault="00FB1D84" w:rsidP="00D64FC9">
            <w:pPr>
              <w:rPr>
                <w:rFonts w:ascii="Times New Roman" w:hAnsi="Times New Roman"/>
                <w:iCs/>
                <w:lang w:val="en-US"/>
              </w:rPr>
            </w:pPr>
          </w:p>
        </w:tc>
        <w:tc>
          <w:tcPr>
            <w:tcW w:w="2070" w:type="dxa"/>
          </w:tcPr>
          <w:p w14:paraId="4EBC2163" w14:textId="61067869" w:rsidR="00FB1D84" w:rsidRPr="007E6016" w:rsidRDefault="00FB1D84" w:rsidP="004F11CD">
            <w:pPr>
              <w:jc w:val="right"/>
              <w:rPr>
                <w:rFonts w:ascii="Times New Roman" w:hAnsi="Times New Roman"/>
                <w:b/>
                <w:iCs/>
                <w:lang w:val="en-US"/>
              </w:rPr>
            </w:pPr>
            <w:r w:rsidRPr="007E6016">
              <w:rPr>
                <w:rFonts w:ascii="Times New Roman" w:hAnsi="Times New Roman"/>
                <w:b/>
                <w:iCs/>
                <w:lang w:val="en-US"/>
              </w:rPr>
              <w:t>69.016.0</w:t>
            </w:r>
            <w:r w:rsidR="00216A4A">
              <w:rPr>
                <w:rFonts w:ascii="Times New Roman" w:hAnsi="Times New Roman"/>
                <w:b/>
                <w:iCs/>
                <w:lang w:val="en-US"/>
              </w:rPr>
              <w:t>59</w:t>
            </w:r>
          </w:p>
        </w:tc>
      </w:tr>
    </w:tbl>
    <w:p w14:paraId="04870B8D" w14:textId="77777777" w:rsidR="00CC27C0" w:rsidRPr="007E6016" w:rsidRDefault="00CC27C0" w:rsidP="00CC27C0">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108"/>
        <w:gridCol w:w="2661"/>
      </w:tblGrid>
      <w:tr w:rsidR="008959B2" w:rsidRPr="007E6016" w14:paraId="73D95722" w14:textId="77777777" w:rsidTr="00FB1D84">
        <w:tc>
          <w:tcPr>
            <w:tcW w:w="8185" w:type="dxa"/>
            <w:gridSpan w:val="5"/>
          </w:tcPr>
          <w:p w14:paraId="4BD2DF9D"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365EE8F5" w14:textId="77777777" w:rsidTr="00FB1D84">
        <w:tc>
          <w:tcPr>
            <w:tcW w:w="1599" w:type="dxa"/>
          </w:tcPr>
          <w:p w14:paraId="73F0B008"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739E0655"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1065EC95"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5"/>
            </w:r>
          </w:p>
        </w:tc>
        <w:tc>
          <w:tcPr>
            <w:tcW w:w="1108" w:type="dxa"/>
          </w:tcPr>
          <w:p w14:paraId="3131D3CA"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 xml:space="preserve">Code </w:t>
            </w:r>
          </w:p>
        </w:tc>
        <w:tc>
          <w:tcPr>
            <w:tcW w:w="2661" w:type="dxa"/>
          </w:tcPr>
          <w:p w14:paraId="5F96C70B"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Amount (EUR)</w:t>
            </w:r>
          </w:p>
        </w:tc>
      </w:tr>
      <w:tr w:rsidR="003107E8" w:rsidRPr="007E6016" w14:paraId="268D3D6B" w14:textId="77777777" w:rsidTr="00FB1D84">
        <w:tc>
          <w:tcPr>
            <w:tcW w:w="1599" w:type="dxa"/>
          </w:tcPr>
          <w:p w14:paraId="721BD16C" w14:textId="76186298" w:rsidR="003107E8" w:rsidRPr="007E6016" w:rsidRDefault="003107E8" w:rsidP="003107E8">
            <w:pPr>
              <w:rPr>
                <w:rFonts w:ascii="Times New Roman" w:hAnsi="Times New Roman"/>
                <w:b/>
                <w:iCs/>
                <w:lang w:val="en-US"/>
              </w:rPr>
            </w:pPr>
            <w:r w:rsidRPr="007E6016">
              <w:rPr>
                <w:rFonts w:ascii="Times New Roman" w:hAnsi="Times New Roman"/>
                <w:b/>
                <w:iCs/>
                <w:lang w:val="en-US"/>
              </w:rPr>
              <w:t>3</w:t>
            </w:r>
          </w:p>
        </w:tc>
        <w:tc>
          <w:tcPr>
            <w:tcW w:w="1384" w:type="dxa"/>
          </w:tcPr>
          <w:p w14:paraId="303E14F2" w14:textId="208B5702" w:rsidR="003107E8" w:rsidRPr="007E6016" w:rsidRDefault="003107E8" w:rsidP="003107E8">
            <w:pPr>
              <w:rPr>
                <w:rFonts w:ascii="Times New Roman" w:hAnsi="Times New Roman"/>
                <w:b/>
                <w:iCs/>
                <w:lang w:val="en-US"/>
              </w:rPr>
            </w:pPr>
            <w:r w:rsidRPr="007E6016">
              <w:rPr>
                <w:rFonts w:ascii="Times New Roman" w:hAnsi="Times New Roman"/>
                <w:iCs/>
                <w:lang w:val="en-US"/>
              </w:rPr>
              <w:t>FEDR</w:t>
            </w:r>
          </w:p>
        </w:tc>
        <w:tc>
          <w:tcPr>
            <w:tcW w:w="1433" w:type="dxa"/>
          </w:tcPr>
          <w:p w14:paraId="58B6535E" w14:textId="1C95AFE3" w:rsidR="003107E8" w:rsidRPr="007E6016" w:rsidRDefault="003107E8" w:rsidP="003107E8">
            <w:pPr>
              <w:rPr>
                <w:rFonts w:ascii="Times New Roman" w:hAnsi="Times New Roman"/>
                <w:b/>
                <w:iCs/>
                <w:lang w:val="en-US"/>
              </w:rPr>
            </w:pPr>
            <w:r w:rsidRPr="007E6016">
              <w:rPr>
                <w:rFonts w:ascii="Times New Roman" w:hAnsi="Times New Roman"/>
                <w:noProof/>
                <w:sz w:val="20"/>
                <w:szCs w:val="20"/>
                <w:lang w:val="en-GB"/>
              </w:rPr>
              <w:t>Mai putin dezvoltata</w:t>
            </w:r>
          </w:p>
        </w:tc>
        <w:tc>
          <w:tcPr>
            <w:tcW w:w="1108" w:type="dxa"/>
          </w:tcPr>
          <w:p w14:paraId="65A9139D" w14:textId="77777777" w:rsidR="003107E8" w:rsidRPr="007E6016" w:rsidRDefault="003107E8" w:rsidP="003107E8">
            <w:pPr>
              <w:rPr>
                <w:rFonts w:ascii="Times New Roman" w:hAnsi="Times New Roman"/>
                <w:b/>
                <w:iCs/>
                <w:lang w:val="en-US"/>
              </w:rPr>
            </w:pPr>
          </w:p>
        </w:tc>
        <w:tc>
          <w:tcPr>
            <w:tcW w:w="2661" w:type="dxa"/>
          </w:tcPr>
          <w:p w14:paraId="32F2C571" w14:textId="77777777" w:rsidR="003107E8" w:rsidRPr="007E6016" w:rsidRDefault="003107E8" w:rsidP="003107E8">
            <w:pPr>
              <w:rPr>
                <w:rFonts w:ascii="Times New Roman" w:hAnsi="Times New Roman"/>
                <w:b/>
                <w:iCs/>
                <w:lang w:val="en-US"/>
              </w:rPr>
            </w:pPr>
          </w:p>
        </w:tc>
      </w:tr>
    </w:tbl>
    <w:p w14:paraId="137A02A6" w14:textId="77777777" w:rsidR="00CC27C0" w:rsidRPr="007E6016" w:rsidRDefault="00CC27C0" w:rsidP="00CC27C0">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66CF1000" w14:textId="77777777" w:rsidTr="00835FD6">
        <w:tc>
          <w:tcPr>
            <w:tcW w:w="7644" w:type="dxa"/>
            <w:gridSpan w:val="5"/>
          </w:tcPr>
          <w:p w14:paraId="4AC44670"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400B1459" w14:textId="77777777" w:rsidTr="00835FD6">
        <w:tc>
          <w:tcPr>
            <w:tcW w:w="1599" w:type="dxa"/>
          </w:tcPr>
          <w:p w14:paraId="30A5BD9F"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61684CA2"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7950D4D0"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2D013A55"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232791A4" w14:textId="77777777" w:rsidR="00CC27C0" w:rsidRPr="007E6016" w:rsidRDefault="00CC27C0" w:rsidP="00835FD6">
            <w:pPr>
              <w:rPr>
                <w:rFonts w:ascii="Times New Roman" w:hAnsi="Times New Roman"/>
                <w:b/>
                <w:iCs/>
                <w:lang w:val="en-US"/>
              </w:rPr>
            </w:pPr>
            <w:r w:rsidRPr="007E6016">
              <w:rPr>
                <w:rFonts w:ascii="Times New Roman" w:hAnsi="Times New Roman"/>
                <w:b/>
                <w:iCs/>
                <w:lang w:val="en-US"/>
              </w:rPr>
              <w:t>Amount (EUR)</w:t>
            </w:r>
          </w:p>
        </w:tc>
      </w:tr>
      <w:tr w:rsidR="00CC27C0" w:rsidRPr="007E6016" w14:paraId="7E65D72F" w14:textId="77777777" w:rsidTr="00835FD6">
        <w:tc>
          <w:tcPr>
            <w:tcW w:w="1599" w:type="dxa"/>
          </w:tcPr>
          <w:p w14:paraId="04187706" w14:textId="77777777" w:rsidR="00CC27C0" w:rsidRPr="007E6016" w:rsidRDefault="00CC27C0" w:rsidP="00835FD6">
            <w:pPr>
              <w:rPr>
                <w:rFonts w:ascii="Times New Roman" w:hAnsi="Times New Roman"/>
                <w:b/>
                <w:iCs/>
                <w:lang w:val="en-US"/>
              </w:rPr>
            </w:pPr>
          </w:p>
        </w:tc>
        <w:tc>
          <w:tcPr>
            <w:tcW w:w="1384" w:type="dxa"/>
          </w:tcPr>
          <w:p w14:paraId="399AC8BE" w14:textId="77777777" w:rsidR="00CC27C0" w:rsidRPr="007E6016" w:rsidRDefault="00CC27C0" w:rsidP="00835FD6">
            <w:pPr>
              <w:rPr>
                <w:rFonts w:ascii="Times New Roman" w:hAnsi="Times New Roman"/>
                <w:b/>
                <w:iCs/>
                <w:lang w:val="en-US"/>
              </w:rPr>
            </w:pPr>
          </w:p>
        </w:tc>
        <w:tc>
          <w:tcPr>
            <w:tcW w:w="1433" w:type="dxa"/>
          </w:tcPr>
          <w:p w14:paraId="0213F745" w14:textId="77777777" w:rsidR="00CC27C0" w:rsidRPr="007E6016" w:rsidRDefault="00CC27C0" w:rsidP="00835FD6">
            <w:pPr>
              <w:rPr>
                <w:rFonts w:ascii="Times New Roman" w:hAnsi="Times New Roman"/>
                <w:b/>
                <w:iCs/>
                <w:lang w:val="en-US"/>
              </w:rPr>
            </w:pPr>
          </w:p>
        </w:tc>
        <w:tc>
          <w:tcPr>
            <w:tcW w:w="1053" w:type="dxa"/>
          </w:tcPr>
          <w:p w14:paraId="5301C82A" w14:textId="77777777" w:rsidR="00CC27C0" w:rsidRPr="007E6016" w:rsidRDefault="00CC27C0" w:rsidP="00835FD6">
            <w:pPr>
              <w:rPr>
                <w:rFonts w:ascii="Times New Roman" w:hAnsi="Times New Roman"/>
                <w:b/>
                <w:iCs/>
                <w:lang w:val="en-US"/>
              </w:rPr>
            </w:pPr>
          </w:p>
        </w:tc>
        <w:tc>
          <w:tcPr>
            <w:tcW w:w="2175" w:type="dxa"/>
          </w:tcPr>
          <w:p w14:paraId="0668D2A6" w14:textId="77777777" w:rsidR="00CC27C0" w:rsidRPr="007E6016" w:rsidRDefault="00CC27C0" w:rsidP="00835FD6">
            <w:pPr>
              <w:rPr>
                <w:rFonts w:ascii="Times New Roman" w:hAnsi="Times New Roman"/>
                <w:b/>
                <w:iCs/>
                <w:lang w:val="en-US"/>
              </w:rPr>
            </w:pPr>
          </w:p>
        </w:tc>
      </w:tr>
    </w:tbl>
    <w:p w14:paraId="23FD1EB6" w14:textId="3A07073D" w:rsidR="00CC27C0" w:rsidRDefault="00CC27C0" w:rsidP="00CC27C0">
      <w:pPr>
        <w:tabs>
          <w:tab w:val="left" w:pos="3150"/>
        </w:tabs>
        <w:rPr>
          <w:rFonts w:ascii="Times New Roman" w:hAnsi="Times New Roman"/>
          <w:lang w:val="en-GB"/>
        </w:rPr>
      </w:pPr>
    </w:p>
    <w:p w14:paraId="3AAD7BBD" w14:textId="2C70CD90" w:rsidR="00691BBB" w:rsidRDefault="00691BBB" w:rsidP="00CC27C0">
      <w:pPr>
        <w:tabs>
          <w:tab w:val="left" w:pos="3150"/>
        </w:tabs>
        <w:rPr>
          <w:rFonts w:ascii="Times New Roman" w:hAnsi="Times New Roman"/>
          <w:lang w:val="en-GB"/>
        </w:rPr>
      </w:pPr>
    </w:p>
    <w:p w14:paraId="7E8AE739" w14:textId="31D574B6" w:rsidR="00691BBB" w:rsidRDefault="00691BBB" w:rsidP="00CC27C0">
      <w:pPr>
        <w:tabs>
          <w:tab w:val="left" w:pos="3150"/>
        </w:tabs>
        <w:rPr>
          <w:rFonts w:ascii="Times New Roman" w:hAnsi="Times New Roman"/>
          <w:lang w:val="en-GB"/>
        </w:rPr>
      </w:pPr>
    </w:p>
    <w:p w14:paraId="64EB3F75" w14:textId="2FEE6770" w:rsidR="00691BBB" w:rsidRDefault="00691BBB" w:rsidP="00CC27C0">
      <w:pPr>
        <w:tabs>
          <w:tab w:val="left" w:pos="3150"/>
        </w:tabs>
        <w:rPr>
          <w:rFonts w:ascii="Times New Roman" w:hAnsi="Times New Roman"/>
          <w:lang w:val="en-GB"/>
        </w:rPr>
      </w:pPr>
    </w:p>
    <w:p w14:paraId="6802F7CC" w14:textId="54E92B38" w:rsidR="00691BBB" w:rsidRDefault="00691BBB" w:rsidP="00CC27C0">
      <w:pPr>
        <w:tabs>
          <w:tab w:val="left" w:pos="3150"/>
        </w:tabs>
        <w:rPr>
          <w:rFonts w:ascii="Times New Roman" w:hAnsi="Times New Roman"/>
          <w:lang w:val="en-GB"/>
        </w:rPr>
      </w:pPr>
    </w:p>
    <w:p w14:paraId="102BE295" w14:textId="7EA01C6E" w:rsidR="00691BBB" w:rsidRDefault="00691BBB" w:rsidP="00CC27C0">
      <w:pPr>
        <w:tabs>
          <w:tab w:val="left" w:pos="3150"/>
        </w:tabs>
        <w:rPr>
          <w:rFonts w:ascii="Times New Roman" w:hAnsi="Times New Roman"/>
          <w:lang w:val="en-GB"/>
        </w:rPr>
      </w:pPr>
    </w:p>
    <w:p w14:paraId="5F6FB1E7" w14:textId="7F717813" w:rsidR="00691BBB" w:rsidRDefault="00691BBB" w:rsidP="00CC27C0">
      <w:pPr>
        <w:tabs>
          <w:tab w:val="left" w:pos="3150"/>
        </w:tabs>
        <w:rPr>
          <w:rFonts w:ascii="Times New Roman" w:hAnsi="Times New Roman"/>
          <w:lang w:val="en-GB"/>
        </w:rPr>
      </w:pPr>
    </w:p>
    <w:p w14:paraId="3F185AED" w14:textId="77777777" w:rsidR="00E378B5" w:rsidRPr="007E6016" w:rsidRDefault="00E378B5" w:rsidP="00CC27C0">
      <w:pPr>
        <w:tabs>
          <w:tab w:val="left" w:pos="3150"/>
        </w:tabs>
        <w:rPr>
          <w:rFonts w:ascii="Times New Roman" w:hAnsi="Times New Roman"/>
          <w:lang w:val="en-GB"/>
        </w:rPr>
      </w:pPr>
    </w:p>
    <w:p w14:paraId="2A3446BD" w14:textId="77777777" w:rsidR="005A3195" w:rsidRPr="007E6016" w:rsidRDefault="00E94F4C" w:rsidP="00AD6881">
      <w:pPr>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lastRenderedPageBreak/>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28D989F1" w14:textId="316FD467" w:rsidR="00AD6881" w:rsidRPr="007E6016" w:rsidRDefault="00AD6881" w:rsidP="00AD6881">
      <w:pPr>
        <w:rPr>
          <w:rFonts w:ascii="Times New Roman" w:hAnsi="Times New Roman"/>
          <w:b/>
          <w:bCs/>
          <w:i/>
          <w:sz w:val="24"/>
          <w:szCs w:val="24"/>
          <w:u w:val="single"/>
        </w:rPr>
      </w:pPr>
      <w:r w:rsidRPr="007E6016">
        <w:rPr>
          <w:rFonts w:ascii="Times New Roman" w:hAnsi="Times New Roman"/>
          <w:b/>
          <w:bCs/>
          <w:i/>
          <w:sz w:val="24"/>
          <w:szCs w:val="24"/>
          <w:highlight w:val="lightGray"/>
          <w:u w:val="single"/>
        </w:rPr>
        <w:t>b (i) Promovarea eficienței energetice și reducerea emisiilor de gaze cu efect de seră</w:t>
      </w:r>
    </w:p>
    <w:p w14:paraId="6E16CEA6" w14:textId="47E10E48" w:rsidR="00E94F4C" w:rsidRPr="007E6016" w:rsidRDefault="00E94F4C"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7C02AAEB"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0D63F2FC" w14:textId="77777777" w:rsidR="00E94F4C" w:rsidRPr="007E6016" w:rsidRDefault="00E94F4C" w:rsidP="00E94F4C">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541081C9"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5C080D5F" w14:textId="20DBA90E" w:rsidR="00E94F4C" w:rsidRPr="007E6016" w:rsidRDefault="00E94F4C"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231F4DD4" w14:textId="74116A4F" w:rsidR="00FB1D84" w:rsidRPr="007E6016" w:rsidRDefault="00FB1D84" w:rsidP="005838EC">
            <w:pPr>
              <w:spacing w:after="120" w:line="23" w:lineRule="atLeast"/>
              <w:jc w:val="both"/>
              <w:rPr>
                <w:rFonts w:ascii="Times New Roman" w:hAnsi="Times New Roman"/>
                <w:sz w:val="23"/>
                <w:szCs w:val="23"/>
              </w:rPr>
            </w:pPr>
            <w:r w:rsidRPr="007E6016">
              <w:rPr>
                <w:rFonts w:ascii="Times New Roman" w:hAnsi="Times New Roman"/>
                <w:sz w:val="23"/>
                <w:szCs w:val="23"/>
              </w:rPr>
              <w:t>Directiva privind eficiența energetică (EED), adoptată în 2012, a impus statelor membre adoptarea de ținte indicative naționale pentru eficiență energetică pentru 2020. Pentru atingerea țintei mult mai ambițioase, de 32,5% pentru 2030, sunt necesare măsuri noi, aduse prin revizuirea EED.</w:t>
            </w:r>
          </w:p>
          <w:p w14:paraId="3397424F" w14:textId="77777777" w:rsidR="00A2663A" w:rsidRPr="007E6016" w:rsidRDefault="00A2663A" w:rsidP="00A2663A">
            <w:pPr>
              <w:spacing w:after="120" w:line="23" w:lineRule="atLeast"/>
              <w:jc w:val="both"/>
              <w:rPr>
                <w:rFonts w:ascii="Times New Roman" w:hAnsi="Times New Roman"/>
                <w:b/>
                <w:bCs/>
                <w:iCs/>
              </w:rPr>
            </w:pPr>
            <w:r w:rsidRPr="007E6016">
              <w:rPr>
                <w:rFonts w:ascii="Times New Roman" w:hAnsi="Times New Roman"/>
                <w:iCs/>
              </w:rPr>
              <w:t xml:space="preserve">Din analiza fondului de clădiri rezidenţiale, rezultă că energia pentru încălzire reprezintă aproximativ 55% din consumul total de energie în apartamente şi până la 80% în casele individuale, iar în funcţie de zona climatică, o locuinţă unifamilială consumă în medie cu 24% mai multă energie per m² comparativ cu o locuinţă (apartament) din blocurile de locuinţe. Datorită stării clădirilor, în principal din cauza neefectuării reparaţiilor la acestea, îndeosebi în cazul blocurilor de locuinţe din zonele urbane şi, parţial, în cazul caselor unifamiliale din zonele rurale, </w:t>
            </w:r>
            <w:r w:rsidRPr="007E6016">
              <w:rPr>
                <w:rFonts w:ascii="Times New Roman" w:hAnsi="Times New Roman"/>
                <w:b/>
                <w:bCs/>
                <w:iCs/>
              </w:rPr>
              <w:t>aproximativ 58% din blocurile de locuinţe existente (cca. 2,4 milioane de apartamente) construite înainte de 1985 necesită reabilitare şi modernizare termică.</w:t>
            </w:r>
          </w:p>
          <w:p w14:paraId="4CD78FA3" w14:textId="57067B92" w:rsidR="00A2663A" w:rsidRPr="007E6016" w:rsidRDefault="00A2663A" w:rsidP="00A2663A">
            <w:pPr>
              <w:spacing w:after="120" w:line="23" w:lineRule="atLeast"/>
              <w:jc w:val="both"/>
              <w:rPr>
                <w:rFonts w:ascii="Times New Roman" w:hAnsi="Times New Roman"/>
                <w:iCs/>
              </w:rPr>
            </w:pPr>
            <w:r w:rsidRPr="007E6016">
              <w:rPr>
                <w:rFonts w:ascii="Times New Roman" w:hAnsi="Times New Roman"/>
                <w:b/>
                <w:bCs/>
                <w:iCs/>
              </w:rPr>
              <w:t>Clădirile nerezidenţiale</w:t>
            </w:r>
            <w:r w:rsidRPr="007E6016">
              <w:rPr>
                <w:rFonts w:ascii="Times New Roman" w:hAnsi="Times New Roman"/>
                <w:iCs/>
              </w:rPr>
              <w:t xml:space="preserve"> reprezintă 18% din suprafaţa totală construită şi aproximativ 5% din totalul fondului imobiliar, în care sunt incluse aici majoritatea clădirilor publice. Spaţiile ocupate de administraţia publică, institutii publice, clădirile educaţionale şi cele comerciale determină împreună aproximativ 75% din consumul nerezidenţial de energie, fiecare reprezentând 20-25% din total.</w:t>
            </w:r>
            <w:r w:rsidR="00BC7DE1" w:rsidRPr="007E6016">
              <w:rPr>
                <w:rFonts w:ascii="Times New Roman" w:hAnsi="Times New Roman"/>
                <w:iCs/>
              </w:rPr>
              <w:t xml:space="preserve"> </w:t>
            </w:r>
            <w:r w:rsidR="00BC7DE1" w:rsidRPr="007E6016">
              <w:rPr>
                <w:rFonts w:ascii="Times New Roman" w:hAnsi="Times New Roman"/>
              </w:rPr>
              <w:t>Clădirile publice se definesc ca acele clădiri care sunt deținute de autorități publice şi clădiri deținute de o organizație non-profit, atâta timp cât acestea urmăresc obiective de interes general precum educație, sănătate, mediu şi transport. De exemplu, clădiri pentru administrația publică, şcoli, spitale etc</w:t>
            </w:r>
          </w:p>
          <w:p w14:paraId="5B284977" w14:textId="5CB609E4" w:rsidR="00A2663A" w:rsidRPr="007E6016" w:rsidRDefault="00A2663A" w:rsidP="005838EC">
            <w:pPr>
              <w:spacing w:after="120" w:line="23" w:lineRule="atLeast"/>
              <w:jc w:val="both"/>
              <w:rPr>
                <w:rFonts w:ascii="Times New Roman" w:hAnsi="Times New Roman"/>
                <w:sz w:val="23"/>
                <w:szCs w:val="23"/>
              </w:rPr>
            </w:pPr>
            <w:r w:rsidRPr="007E6016">
              <w:rPr>
                <w:rFonts w:ascii="Times New Roman" w:hAnsi="Times New Roman"/>
                <w:sz w:val="23"/>
                <w:szCs w:val="23"/>
              </w:rPr>
              <w:t>Conform Strategiei nationale a locuirii 2019-2030 (pg.12), în anul 1990, 85% din stocul de locuințe din România era construit după anul 1945, reprezentând în prezent o provocare din punct de vedere al întreținerii acestui fond consistent de clădiri aflate în proces de degradare fizică şi/sau structurală.</w:t>
            </w:r>
          </w:p>
          <w:p w14:paraId="4EA65B5A" w14:textId="06E76A3D" w:rsidR="00A2663A" w:rsidRPr="007E6016" w:rsidRDefault="00A2663A" w:rsidP="005838EC">
            <w:pPr>
              <w:spacing w:after="120" w:line="23" w:lineRule="atLeast"/>
              <w:jc w:val="both"/>
              <w:rPr>
                <w:rFonts w:ascii="Times New Roman" w:hAnsi="Times New Roman"/>
                <w:b/>
                <w:bCs/>
                <w:sz w:val="23"/>
                <w:szCs w:val="23"/>
              </w:rPr>
            </w:pPr>
            <w:r w:rsidRPr="007E6016">
              <w:rPr>
                <w:rFonts w:ascii="Times New Roman" w:hAnsi="Times New Roman"/>
                <w:b/>
                <w:bCs/>
                <w:sz w:val="23"/>
                <w:szCs w:val="23"/>
              </w:rPr>
              <w:t>În regiunea Sud-Vest Oltenia, ponderea locuințelor construite după 1990 este de 8,54% (16,62% în mediul urban și 2,29% în mediul rural).</w:t>
            </w:r>
          </w:p>
          <w:p w14:paraId="30A57762" w14:textId="42D9ADB4" w:rsidR="005838EC" w:rsidRPr="007E6016" w:rsidRDefault="005838EC" w:rsidP="005838EC">
            <w:pPr>
              <w:spacing w:after="120" w:line="23" w:lineRule="atLeast"/>
              <w:jc w:val="both"/>
              <w:rPr>
                <w:rFonts w:ascii="Times New Roman" w:hAnsi="Times New Roman"/>
                <w:iCs/>
              </w:rPr>
            </w:pPr>
            <w:r w:rsidRPr="007E6016">
              <w:rPr>
                <w:rFonts w:ascii="Times New Roman" w:hAnsi="Times New Roman"/>
                <w:iCs/>
              </w:rPr>
              <w:t xml:space="preserve">Impactul unei renovări energetice durabile a clădirilor se concretizează prin beneficii economice – crearea de locuri de muncă, stimularea investițiilor și valorile mai mari ale proprietăţilor –, beneficii sociale – mai ales în ceea ce privește creșterea accesibilității financiare pentru familiile cu venituri modeste şi pentru a aborda problema sărăciei energetice – beneficii pentru sănătate, locuințele având mai puţine zone reci şi curenţi de aer, mai puţin condens şi o predispoziţie mai redusă la mucegai, precum şi o calitate mai ridicată a aerului din interior. Nu în ultimul rând, renovarea energetică durabile a clădirilor aduce beneficii pentru mediul înconjurător, </w:t>
            </w:r>
            <w:r w:rsidRPr="007E6016">
              <w:rPr>
                <w:rFonts w:ascii="Times New Roman" w:hAnsi="Times New Roman"/>
                <w:b/>
                <w:bCs/>
                <w:iCs/>
              </w:rPr>
              <w:t>clădirile reprezintând cea mai mare sursă de emisii de CO2 și contribuind astfel semnificativ la schimbările climatice</w:t>
            </w:r>
            <w:r w:rsidRPr="007E6016">
              <w:rPr>
                <w:rFonts w:ascii="Times New Roman" w:hAnsi="Times New Roman"/>
                <w:iCs/>
              </w:rPr>
              <w:t xml:space="preserve">. </w:t>
            </w:r>
          </w:p>
          <w:p w14:paraId="3D04D98F" w14:textId="2464BD6C" w:rsidR="00A2663A" w:rsidRPr="007E6016" w:rsidRDefault="00A2663A" w:rsidP="00A2663A">
            <w:pPr>
              <w:spacing w:after="120" w:line="23" w:lineRule="atLeast"/>
              <w:jc w:val="both"/>
              <w:rPr>
                <w:rFonts w:ascii="Times New Roman" w:hAnsi="Times New Roman"/>
                <w:sz w:val="23"/>
                <w:szCs w:val="23"/>
              </w:rPr>
            </w:pPr>
            <w:r w:rsidRPr="007E6016">
              <w:rPr>
                <w:rFonts w:ascii="Times New Roman" w:hAnsi="Times New Roman"/>
                <w:sz w:val="23"/>
                <w:szCs w:val="23"/>
              </w:rPr>
              <w:t xml:space="preserve">Conform </w:t>
            </w:r>
            <w:r w:rsidRPr="007E6016">
              <w:rPr>
                <w:rFonts w:ascii="Times New Roman" w:hAnsi="Times New Roman"/>
                <w:b/>
                <w:bCs/>
                <w:sz w:val="23"/>
                <w:szCs w:val="23"/>
              </w:rPr>
              <w:t>Strategiei nationale a locuirii</w:t>
            </w:r>
            <w:r w:rsidRPr="007E6016">
              <w:rPr>
                <w:rFonts w:ascii="Times New Roman" w:hAnsi="Times New Roman"/>
                <w:sz w:val="23"/>
                <w:szCs w:val="23"/>
              </w:rPr>
              <w:t>, în România apartamentele sunt conectate la rețelele de încălzire centrală prin care căldura este livrată în principal de la instalații de cogenerare care utilizează gaze naturale, cărbune sau produse petroliere. Rețelele de încălzire centralizată sunt de obicei extrem de ineficiente din cauza tehnologiei învechite și a echipamentului prost întreținut. S-a estimat că în anul 2011, aproximativ 30% din energia termică produsă în România a fost pierdută înainte de a ajunge la consumatori, de trei ori mai mult decât în alte țări UE.</w:t>
            </w:r>
          </w:p>
          <w:p w14:paraId="47C392C1" w14:textId="7F0008F3" w:rsidR="00A2663A" w:rsidRPr="007E6016" w:rsidRDefault="00A2663A" w:rsidP="00A2663A">
            <w:pPr>
              <w:spacing w:after="120" w:line="23" w:lineRule="atLeast"/>
              <w:jc w:val="both"/>
              <w:rPr>
                <w:rFonts w:ascii="Times New Roman" w:hAnsi="Times New Roman"/>
                <w:sz w:val="23"/>
                <w:szCs w:val="23"/>
              </w:rPr>
            </w:pPr>
            <w:r w:rsidRPr="007E6016">
              <w:rPr>
                <w:rFonts w:ascii="Times New Roman" w:hAnsi="Times New Roman"/>
                <w:sz w:val="23"/>
                <w:szCs w:val="23"/>
              </w:rPr>
              <w:lastRenderedPageBreak/>
              <w:t>Consumul de căldură în clădirile construite înainte de anul 1990 este de aproximativ patru ori mai mare decât în clădirile construite în conformitate cu standardul actual de construcţie</w:t>
            </w:r>
            <w:r w:rsidR="003039E0" w:rsidRPr="007E6016">
              <w:rPr>
                <w:rFonts w:ascii="Times New Roman" w:hAnsi="Times New Roman"/>
                <w:sz w:val="23"/>
                <w:szCs w:val="23"/>
              </w:rPr>
              <w:t>.</w:t>
            </w:r>
          </w:p>
          <w:p w14:paraId="20B64386" w14:textId="2C290C85" w:rsidR="009B3986" w:rsidRPr="007E6016" w:rsidRDefault="009B3986" w:rsidP="00012F7B">
            <w:pPr>
              <w:spacing w:before="120" w:after="120" w:line="360" w:lineRule="auto"/>
              <w:rPr>
                <w:rFonts w:ascii="Times New Roman" w:hAnsi="Times New Roman"/>
                <w:b/>
                <w:bCs/>
              </w:rPr>
            </w:pPr>
            <w:r w:rsidRPr="007E6016">
              <w:rPr>
                <w:rFonts w:ascii="Times New Roman" w:hAnsi="Times New Roman"/>
                <w:b/>
                <w:bCs/>
              </w:rPr>
              <w:t xml:space="preserve">Tipuri de acțiuni pentru </w:t>
            </w:r>
            <w:r w:rsidR="0075632E" w:rsidRPr="007E6016">
              <w:rPr>
                <w:rFonts w:ascii="Times New Roman" w:hAnsi="Times New Roman"/>
                <w:b/>
                <w:bCs/>
              </w:rPr>
              <w:t>promovarea</w:t>
            </w:r>
            <w:r w:rsidR="0075632E" w:rsidRPr="007E6016">
              <w:rPr>
                <w:rFonts w:ascii="Times New Roman" w:hAnsi="Times New Roman"/>
              </w:rPr>
              <w:t xml:space="preserve"> </w:t>
            </w:r>
            <w:r w:rsidRPr="007E6016">
              <w:rPr>
                <w:rFonts w:ascii="Times New Roman" w:hAnsi="Times New Roman"/>
                <w:b/>
                <w:bCs/>
              </w:rPr>
              <w:t>eficienț</w:t>
            </w:r>
            <w:r w:rsidR="0075632E" w:rsidRPr="007E6016">
              <w:rPr>
                <w:rFonts w:ascii="Times New Roman" w:hAnsi="Times New Roman"/>
                <w:b/>
                <w:bCs/>
              </w:rPr>
              <w:t>ei</w:t>
            </w:r>
            <w:r w:rsidRPr="007E6016">
              <w:rPr>
                <w:rFonts w:ascii="Times New Roman" w:hAnsi="Times New Roman"/>
                <w:b/>
                <w:bCs/>
              </w:rPr>
              <w:t xml:space="preserve"> energetic</w:t>
            </w:r>
            <w:r w:rsidR="0075632E" w:rsidRPr="007E6016">
              <w:rPr>
                <w:rFonts w:ascii="Times New Roman" w:hAnsi="Times New Roman"/>
                <w:b/>
                <w:bCs/>
              </w:rPr>
              <w:t>e</w:t>
            </w:r>
            <w:r w:rsidRPr="007E6016">
              <w:rPr>
                <w:rFonts w:ascii="Times New Roman" w:hAnsi="Times New Roman"/>
                <w:b/>
                <w:bCs/>
              </w:rPr>
              <w:t>:</w:t>
            </w:r>
          </w:p>
          <w:p w14:paraId="4A87E5B8" w14:textId="7333AD04" w:rsidR="0075632E" w:rsidRPr="001A07D4" w:rsidRDefault="001A07D4" w:rsidP="00E378B5">
            <w:pPr>
              <w:pStyle w:val="ListParagraph"/>
              <w:numPr>
                <w:ilvl w:val="0"/>
                <w:numId w:val="63"/>
              </w:numPr>
              <w:spacing w:after="0" w:line="23" w:lineRule="atLeast"/>
              <w:jc w:val="both"/>
              <w:rPr>
                <w:b/>
                <w:bCs/>
                <w:sz w:val="22"/>
                <w:szCs w:val="22"/>
              </w:rPr>
            </w:pPr>
            <w:r>
              <w:rPr>
                <w:sz w:val="22"/>
                <w:szCs w:val="22"/>
                <w:lang w:val="ro-RO"/>
              </w:rPr>
              <w:t>I</w:t>
            </w:r>
            <w:r w:rsidR="002C1922" w:rsidRPr="001A07D4">
              <w:rPr>
                <w:sz w:val="22"/>
                <w:szCs w:val="22"/>
                <w:lang w:val="ro-RO"/>
              </w:rPr>
              <w:t xml:space="preserve">nvestiții în clădirile </w:t>
            </w:r>
            <w:r w:rsidR="002C1922" w:rsidRPr="001A07D4">
              <w:rPr>
                <w:b/>
                <w:bCs/>
                <w:sz w:val="22"/>
                <w:szCs w:val="22"/>
                <w:lang w:val="ro-RO"/>
              </w:rPr>
              <w:t>rezidențiale/industriale</w:t>
            </w:r>
            <w:r w:rsidR="002C1922" w:rsidRPr="001A07D4">
              <w:rPr>
                <w:sz w:val="22"/>
                <w:szCs w:val="22"/>
                <w:lang w:val="ro-RO"/>
              </w:rPr>
              <w:t xml:space="preserve"> în vederea asigurării/creșterii eficienței energetice, inclusiv </w:t>
            </w:r>
            <w:r w:rsidR="002C1922" w:rsidRPr="001A07D4">
              <w:rPr>
                <w:i/>
                <w:iCs/>
                <w:sz w:val="22"/>
                <w:szCs w:val="22"/>
                <w:lang w:val="ro-RO"/>
              </w:rPr>
              <w:t>măsuri de consolidare structurală în funcție de nivelul de expunere și vulnerabilitate la riscurile identificate</w:t>
            </w:r>
            <w:r w:rsidR="002C1922" w:rsidRPr="001A07D4">
              <w:rPr>
                <w:sz w:val="22"/>
                <w:szCs w:val="22"/>
                <w:lang w:val="ro-RO"/>
              </w:rPr>
              <w:t xml:space="preserve"> și măsuri pentru utilizarea unor surse regenerabile de energie</w:t>
            </w:r>
            <w:r w:rsidR="001C26AA" w:rsidRPr="001A07D4">
              <w:rPr>
                <w:b/>
                <w:bCs/>
                <w:sz w:val="22"/>
                <w:szCs w:val="22"/>
              </w:rPr>
              <w:t>;</w:t>
            </w:r>
            <w:r w:rsidR="0075632E" w:rsidRPr="001A07D4">
              <w:rPr>
                <w:b/>
                <w:bCs/>
                <w:sz w:val="22"/>
                <w:szCs w:val="22"/>
              </w:rPr>
              <w:t xml:space="preserve"> </w:t>
            </w:r>
          </w:p>
          <w:p w14:paraId="613338AC" w14:textId="2D3494C0" w:rsidR="001C26AA" w:rsidRDefault="001A07D4" w:rsidP="00E378B5">
            <w:pPr>
              <w:pStyle w:val="ListParagraph"/>
              <w:numPr>
                <w:ilvl w:val="0"/>
                <w:numId w:val="63"/>
              </w:numPr>
              <w:spacing w:after="0" w:line="23" w:lineRule="atLeast"/>
              <w:jc w:val="both"/>
              <w:rPr>
                <w:b/>
                <w:bCs/>
                <w:sz w:val="22"/>
                <w:szCs w:val="22"/>
              </w:rPr>
            </w:pPr>
            <w:r>
              <w:rPr>
                <w:sz w:val="22"/>
                <w:szCs w:val="22"/>
                <w:lang w:val="ro-RO"/>
              </w:rPr>
              <w:t>I</w:t>
            </w:r>
            <w:r w:rsidR="002C1922" w:rsidRPr="001A07D4">
              <w:rPr>
                <w:sz w:val="22"/>
                <w:szCs w:val="22"/>
                <w:lang w:val="ro-RO"/>
              </w:rPr>
              <w:t xml:space="preserve">nvestiții în </w:t>
            </w:r>
            <w:r w:rsidR="002C1922" w:rsidRPr="001A07D4">
              <w:rPr>
                <w:b/>
                <w:bCs/>
                <w:sz w:val="22"/>
                <w:szCs w:val="22"/>
                <w:lang w:val="ro-RO"/>
              </w:rPr>
              <w:t>clădirile publice</w:t>
            </w:r>
            <w:r w:rsidR="002C1922" w:rsidRPr="001A07D4">
              <w:rPr>
                <w:sz w:val="22"/>
                <w:szCs w:val="22"/>
                <w:lang w:val="ro-RO"/>
              </w:rPr>
              <w:t xml:space="preserve"> în vederea asigurării/creșterii eficienței energetice, inclusiv </w:t>
            </w:r>
            <w:r w:rsidR="002C1922" w:rsidRPr="001A07D4">
              <w:rPr>
                <w:i/>
                <w:iCs/>
                <w:sz w:val="22"/>
                <w:szCs w:val="22"/>
                <w:lang w:val="ro-RO"/>
              </w:rPr>
              <w:t>măsuri de consolidare structurală în funcție de nivelul de expunere și vulnerabilitate la riscurile identificate</w:t>
            </w:r>
            <w:r w:rsidR="002C1922" w:rsidRPr="001A07D4">
              <w:rPr>
                <w:sz w:val="22"/>
                <w:szCs w:val="22"/>
                <w:lang w:val="ro-RO"/>
              </w:rPr>
              <w:t xml:space="preserve"> și măsuri pentru utilizarea unor surse regenerabile de energie</w:t>
            </w:r>
            <w:r w:rsidR="001C26AA" w:rsidRPr="001A07D4">
              <w:rPr>
                <w:b/>
                <w:bCs/>
                <w:sz w:val="22"/>
                <w:szCs w:val="22"/>
              </w:rPr>
              <w:t xml:space="preserve">; </w:t>
            </w:r>
          </w:p>
          <w:p w14:paraId="553B5DD2" w14:textId="4BBFA61A" w:rsidR="0082004B" w:rsidRDefault="0082004B" w:rsidP="0082004B">
            <w:pPr>
              <w:spacing w:after="0" w:line="23" w:lineRule="atLeast"/>
              <w:jc w:val="both"/>
              <w:rPr>
                <w:b/>
                <w:bCs/>
              </w:rPr>
            </w:pPr>
          </w:p>
          <w:p w14:paraId="125405B8" w14:textId="511D93F6" w:rsidR="0082004B" w:rsidRPr="00BD4385" w:rsidRDefault="0082004B" w:rsidP="0082004B">
            <w:pPr>
              <w:spacing w:after="0" w:line="23" w:lineRule="atLeast"/>
              <w:jc w:val="both"/>
              <w:rPr>
                <w:rFonts w:ascii="Times New Roman" w:hAnsi="Times New Roman"/>
                <w:b/>
                <w:bCs/>
              </w:rPr>
            </w:pPr>
            <w:r w:rsidRPr="00BD4385">
              <w:rPr>
                <w:rFonts w:ascii="Times New Roman" w:hAnsi="Times New Roman"/>
                <w:color w:val="000000"/>
              </w:rPr>
              <w:t>Enumerarea tipurilor de actiuni vizate nu este exhaustiva avand in vedere faptul ca acestea vor fi detaliate prin ghidurile solicitantului.</w:t>
            </w:r>
            <w:r w:rsidR="00BD4385" w:rsidRPr="00BD4385">
              <w:rPr>
                <w:rFonts w:ascii="Times New Roman" w:hAnsi="Times New Roman"/>
                <w:color w:val="000000"/>
              </w:rPr>
              <w:t xml:space="preserve"> Complementar, pentru se pot face si interventii asupra infrastructurii tehnico-edilitare afererente obiectivului de investitii vizat.</w:t>
            </w:r>
          </w:p>
          <w:p w14:paraId="4E6D5987" w14:textId="07FB5B02" w:rsidR="002F55B1" w:rsidRPr="007E6016" w:rsidRDefault="002F55B1" w:rsidP="00D242D3">
            <w:pPr>
              <w:pStyle w:val="ListParagraph"/>
              <w:jc w:val="both"/>
              <w:rPr>
                <w:rFonts w:eastAsia="Times New Roman"/>
                <w:i/>
                <w:noProof/>
                <w:lang w:val="en-US"/>
              </w:rPr>
            </w:pPr>
          </w:p>
        </w:tc>
      </w:tr>
    </w:tbl>
    <w:p w14:paraId="184FCB85"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3DA74870" w14:textId="4C0DA99B" w:rsidR="00AA7D38"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r w:rsidR="00AA7D38" w:rsidRPr="007E6016">
        <w:rPr>
          <w:rFonts w:ascii="Times New Roman" w:eastAsia="Times New Roman" w:hAnsi="Times New Roman"/>
          <w:i/>
          <w:iCs/>
          <w:noProof/>
          <w:sz w:val="24"/>
          <w:szCs w:val="24"/>
          <w:lang w:val="en-GB"/>
        </w:rPr>
        <w:t>:</w:t>
      </w:r>
    </w:p>
    <w:p w14:paraId="4D8050D8" w14:textId="71CF2EF4" w:rsidR="001C26AA" w:rsidRPr="007E6016" w:rsidRDefault="005838EC" w:rsidP="009B0F12">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Times New Roman" w:hAnsi="Times New Roman"/>
          <w:i/>
          <w:noProof/>
        </w:rPr>
      </w:pPr>
      <w:r w:rsidRPr="007E6016">
        <w:rPr>
          <w:rFonts w:ascii="Times New Roman" w:eastAsia="Times New Roman" w:hAnsi="Times New Roman"/>
          <w:i/>
          <w:iCs/>
          <w:noProof/>
          <w:lang w:val="en-GB"/>
        </w:rPr>
        <w:t xml:space="preserve">Grup tinta: </w:t>
      </w:r>
      <w:r w:rsidRPr="007E6016">
        <w:rPr>
          <w:rFonts w:ascii="Times New Roman" w:hAnsi="Times New Roman"/>
        </w:rPr>
        <w:t>c</w:t>
      </w:r>
      <w:r w:rsidR="001C26AA" w:rsidRPr="007E6016">
        <w:rPr>
          <w:rFonts w:ascii="Times New Roman" w:hAnsi="Times New Roman"/>
        </w:rPr>
        <w:t>etatenii</w:t>
      </w:r>
      <w:r w:rsidRPr="007E6016">
        <w:rPr>
          <w:rFonts w:ascii="Times New Roman" w:hAnsi="Times New Roman"/>
        </w:rPr>
        <w:t xml:space="preserve"> (persoane fizice din urban şi rural) care utilizeaza cladirile</w:t>
      </w:r>
      <w:r w:rsidR="00F25258" w:rsidRPr="007E6016">
        <w:rPr>
          <w:rFonts w:ascii="Times New Roman" w:hAnsi="Times New Roman"/>
        </w:rPr>
        <w:t xml:space="preserve"> (proprietarii și utilizatorii cladirilor reabilitate)</w:t>
      </w:r>
    </w:p>
    <w:p w14:paraId="4695CDB2" w14:textId="77777777" w:rsidR="00E94F4C" w:rsidRPr="007E6016" w:rsidRDefault="00E94F4C" w:rsidP="00E94F4C">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7C010CE9" w14:textId="11CB67EC"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435E9037" w14:textId="1BA5C02F" w:rsidR="005838EC" w:rsidRPr="007E6016" w:rsidRDefault="005838EC" w:rsidP="00F9736A">
      <w:pPr>
        <w:pBdr>
          <w:top w:val="single" w:sz="4" w:space="1" w:color="auto"/>
          <w:left w:val="single" w:sz="4" w:space="4" w:color="auto"/>
          <w:bottom w:val="single" w:sz="4" w:space="1" w:color="auto"/>
          <w:right w:val="single" w:sz="4" w:space="4" w:color="auto"/>
        </w:pBdr>
        <w:spacing w:before="120" w:after="120" w:line="23" w:lineRule="atLeast"/>
        <w:rPr>
          <w:rFonts w:ascii="Times New Roman" w:eastAsia="Times New Roman" w:hAnsi="Times New Roman"/>
          <w:noProof/>
          <w:lang w:val="en-GB"/>
        </w:rPr>
      </w:pPr>
      <w:r w:rsidRPr="007E6016">
        <w:rPr>
          <w:rFonts w:ascii="Times New Roman" w:eastAsia="Times New Roman" w:hAnsi="Times New Roman"/>
          <w:noProof/>
          <w:lang w:val="en-GB"/>
        </w:rPr>
        <w:t xml:space="preserve">Investitiile se vor realiza atat in mediul urban cat si in mediul rural. </w:t>
      </w:r>
      <w:r w:rsidR="00867CF3" w:rsidRPr="007E6016">
        <w:rPr>
          <w:rFonts w:ascii="Times New Roman" w:eastAsia="Times New Roman" w:hAnsi="Times New Roman"/>
          <w:noProof/>
          <w:lang w:val="en-GB"/>
        </w:rPr>
        <w:t xml:space="preserve">In cazul municipiilor resedinta de judet care vor beneficia de o alocare financiara dedicata, investitia trebuie sa se regasesca in cadrul </w:t>
      </w:r>
      <w:r w:rsidR="00867CF3" w:rsidRPr="007E6016">
        <w:rPr>
          <w:rFonts w:ascii="Times New Roman" w:eastAsia="Times New Roman" w:hAnsi="Times New Roman"/>
          <w:b/>
          <w:bCs/>
          <w:noProof/>
          <w:lang w:val="en-GB"/>
        </w:rPr>
        <w:t>Strategiei Integrate de Dezvoltare Urbana</w:t>
      </w:r>
      <w:r w:rsidR="00867CF3" w:rsidRPr="007E6016">
        <w:rPr>
          <w:rFonts w:ascii="Times New Roman" w:eastAsia="Times New Roman" w:hAnsi="Times New Roman"/>
          <w:noProof/>
          <w:lang w:val="en-GB"/>
        </w:rPr>
        <w:t>.</w:t>
      </w:r>
    </w:p>
    <w:p w14:paraId="397A9D1F" w14:textId="48DD27C1" w:rsidR="00867CF3" w:rsidRPr="007E6016" w:rsidRDefault="00867CF3" w:rsidP="00F9736A">
      <w:pPr>
        <w:pBdr>
          <w:top w:val="single" w:sz="4" w:space="1" w:color="auto"/>
          <w:left w:val="single" w:sz="4" w:space="4" w:color="auto"/>
          <w:bottom w:val="single" w:sz="4" w:space="1" w:color="auto"/>
          <w:right w:val="single" w:sz="4" w:space="4" w:color="auto"/>
        </w:pBdr>
        <w:spacing w:before="120" w:after="120" w:line="23" w:lineRule="atLeast"/>
        <w:rPr>
          <w:rFonts w:ascii="Times New Roman" w:eastAsia="Times New Roman" w:hAnsi="Times New Roman"/>
          <w:noProof/>
          <w:lang w:val="en-GB"/>
        </w:rPr>
      </w:pPr>
      <w:r w:rsidRPr="007E6016">
        <w:rPr>
          <w:rFonts w:ascii="Times New Roman" w:hAnsi="Times New Roman"/>
          <w:b/>
          <w:bCs/>
        </w:rPr>
        <w:t>Pentru toate investitiile propuse (inclusiv de municipiile resedinta de judet) este obligatorie încadrarea în cel puţin un document strategic relevant</w:t>
      </w:r>
      <w:r w:rsidRPr="007E6016">
        <w:rPr>
          <w:rFonts w:ascii="Times New Roman" w:hAnsi="Times New Roman"/>
          <w:sz w:val="16"/>
          <w:szCs w:val="16"/>
        </w:rPr>
        <w:t xml:space="preserve"> </w:t>
      </w:r>
      <w:r w:rsidRPr="007E6016">
        <w:rPr>
          <w:rFonts w:ascii="Times New Roman" w:hAnsi="Times New Roman"/>
          <w:b/>
          <w:bCs/>
        </w:rPr>
        <w:t>care prevede măsuri în domeniul eficienţei energetice.</w:t>
      </w:r>
    </w:p>
    <w:p w14:paraId="4F595263"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30BA70AA" w14:textId="1C42492F"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35FE493F" w14:textId="5CA9F095" w:rsidR="006F7CB2" w:rsidRPr="007E6016" w:rsidRDefault="006F7CB2"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7E6016">
        <w:rPr>
          <w:rFonts w:ascii="Times New Roman" w:eastAsia="Times New Roman" w:hAnsi="Times New Roman"/>
          <w:noProof/>
          <w:sz w:val="24"/>
          <w:szCs w:val="24"/>
          <w:lang w:val="en-GB"/>
        </w:rPr>
        <w:t>Nu este cazul</w:t>
      </w:r>
    </w:p>
    <w:p w14:paraId="7B80F548" w14:textId="77777777" w:rsidR="00E94F4C" w:rsidRPr="007E6016" w:rsidRDefault="00E94F4C" w:rsidP="00E94F4C">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1D4ECEF5" w14:textId="4380D542" w:rsidR="00E94F4C" w:rsidRPr="007E6016" w:rsidRDefault="00E94F4C" w:rsidP="00E94F4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5C15BBE3" w14:textId="77777777" w:rsidR="005838EC" w:rsidRPr="007E6016" w:rsidRDefault="005838EC" w:rsidP="005838EC">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lang w:val="en-GB"/>
        </w:rPr>
      </w:pPr>
      <w:r w:rsidRPr="007E6016">
        <w:rPr>
          <w:rFonts w:ascii="Times New Roman" w:eastAsia="Times New Roman" w:hAnsi="Times New Roman"/>
          <w:noProof/>
          <w:lang w:val="en-GB"/>
        </w:rPr>
        <w:t>Nu se vor utiliza instrumente financiare.</w:t>
      </w:r>
    </w:p>
    <w:p w14:paraId="66486398" w14:textId="246510D6" w:rsidR="005A3195" w:rsidRDefault="005A3195" w:rsidP="005A3195">
      <w:pPr>
        <w:rPr>
          <w:rFonts w:ascii="Times New Roman" w:hAnsi="Times New Roman"/>
          <w:b/>
          <w:iCs/>
          <w:lang w:val="en-GB"/>
        </w:rPr>
      </w:pPr>
    </w:p>
    <w:p w14:paraId="5443BA4E" w14:textId="454F3700" w:rsidR="00E378B5" w:rsidRDefault="00E378B5" w:rsidP="005A3195">
      <w:pPr>
        <w:rPr>
          <w:rFonts w:ascii="Times New Roman" w:hAnsi="Times New Roman"/>
          <w:b/>
          <w:iCs/>
          <w:lang w:val="en-GB"/>
        </w:rPr>
      </w:pPr>
    </w:p>
    <w:p w14:paraId="0AFDCDB9" w14:textId="504641C4" w:rsidR="00E378B5" w:rsidRDefault="00E378B5" w:rsidP="005A3195">
      <w:pPr>
        <w:rPr>
          <w:rFonts w:ascii="Times New Roman" w:hAnsi="Times New Roman"/>
          <w:b/>
          <w:iCs/>
          <w:lang w:val="en-GB"/>
        </w:rPr>
      </w:pPr>
    </w:p>
    <w:p w14:paraId="3255CC14" w14:textId="2082E6DF" w:rsidR="00216A4A" w:rsidRDefault="00216A4A" w:rsidP="005A3195">
      <w:pPr>
        <w:rPr>
          <w:rFonts w:ascii="Times New Roman" w:hAnsi="Times New Roman"/>
          <w:b/>
          <w:iCs/>
          <w:lang w:val="en-GB"/>
        </w:rPr>
      </w:pPr>
    </w:p>
    <w:p w14:paraId="58DFB70D" w14:textId="197E56DA" w:rsidR="00216A4A" w:rsidRDefault="00216A4A" w:rsidP="005A3195">
      <w:pPr>
        <w:rPr>
          <w:rFonts w:ascii="Times New Roman" w:hAnsi="Times New Roman"/>
          <w:b/>
          <w:iCs/>
          <w:lang w:val="en-GB"/>
        </w:rPr>
      </w:pPr>
    </w:p>
    <w:p w14:paraId="1ED6969B" w14:textId="77777777" w:rsidR="00216A4A" w:rsidRDefault="00216A4A" w:rsidP="005A3195">
      <w:pPr>
        <w:rPr>
          <w:rFonts w:ascii="Times New Roman" w:hAnsi="Times New Roman"/>
          <w:b/>
          <w:iCs/>
          <w:lang w:val="en-GB"/>
        </w:rPr>
      </w:pPr>
    </w:p>
    <w:p w14:paraId="708B1911" w14:textId="77777777" w:rsidR="00E378B5" w:rsidRPr="007E6016" w:rsidRDefault="00E378B5" w:rsidP="005A3195">
      <w:pPr>
        <w:rPr>
          <w:rFonts w:ascii="Times New Roman" w:hAnsi="Times New Roman"/>
          <w:b/>
          <w:iCs/>
          <w:lang w:val="en-GB"/>
        </w:rPr>
      </w:pPr>
    </w:p>
    <w:p w14:paraId="24BE1D84" w14:textId="1F0D8F8A"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1D6ABF47" w14:textId="2C7F0987" w:rsidR="00AD6881" w:rsidRPr="007E6016" w:rsidRDefault="005A3195" w:rsidP="005A3195">
      <w:pPr>
        <w:rPr>
          <w:rFonts w:ascii="Times New Roman" w:eastAsia="Times New Roman" w:hAnsi="Times New Roman"/>
          <w:b/>
          <w:iCs/>
          <w:noProof/>
          <w:sz w:val="24"/>
          <w:szCs w:val="24"/>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246"/>
        <w:gridCol w:w="676"/>
        <w:gridCol w:w="969"/>
        <w:gridCol w:w="591"/>
        <w:gridCol w:w="1723"/>
        <w:gridCol w:w="1625"/>
        <w:gridCol w:w="966"/>
        <w:gridCol w:w="736"/>
      </w:tblGrid>
      <w:tr w:rsidR="00B456C7" w:rsidRPr="007E6016" w14:paraId="63F4796F" w14:textId="77777777" w:rsidTr="00F6585A">
        <w:trPr>
          <w:cantSplit/>
          <w:trHeight w:val="425"/>
          <w:tblHeader/>
        </w:trPr>
        <w:tc>
          <w:tcPr>
            <w:tcW w:w="5000" w:type="pct"/>
            <w:gridSpan w:val="9"/>
          </w:tcPr>
          <w:p w14:paraId="791CE119"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iCs/>
                <w:sz w:val="18"/>
                <w:szCs w:val="18"/>
                <w:lang w:val="en-US"/>
              </w:rPr>
              <w:t>Table 2: Output indicators</w:t>
            </w:r>
          </w:p>
        </w:tc>
      </w:tr>
      <w:tr w:rsidR="00B456C7" w:rsidRPr="007E6016" w14:paraId="6AD16275" w14:textId="77777777" w:rsidTr="00F6585A">
        <w:trPr>
          <w:cantSplit/>
          <w:trHeight w:val="1356"/>
          <w:tblHeader/>
        </w:trPr>
        <w:tc>
          <w:tcPr>
            <w:tcW w:w="475" w:type="pct"/>
          </w:tcPr>
          <w:p w14:paraId="34E3932F"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680" w:type="pct"/>
          </w:tcPr>
          <w:p w14:paraId="19922F38"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256" w:type="pct"/>
          </w:tcPr>
          <w:p w14:paraId="182A3337"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Fund</w:t>
            </w:r>
          </w:p>
        </w:tc>
        <w:tc>
          <w:tcPr>
            <w:tcW w:w="536" w:type="pct"/>
          </w:tcPr>
          <w:p w14:paraId="25FB7D7A"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Category of region</w:t>
            </w:r>
          </w:p>
        </w:tc>
        <w:tc>
          <w:tcPr>
            <w:tcW w:w="339" w:type="pct"/>
          </w:tcPr>
          <w:p w14:paraId="3C098983"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ID [5]</w:t>
            </w:r>
          </w:p>
        </w:tc>
        <w:tc>
          <w:tcPr>
            <w:tcW w:w="927" w:type="pct"/>
          </w:tcPr>
          <w:p w14:paraId="54ED3869"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 xml:space="preserve">Indicator [255] </w:t>
            </w:r>
          </w:p>
        </w:tc>
        <w:tc>
          <w:tcPr>
            <w:tcW w:w="876" w:type="pct"/>
          </w:tcPr>
          <w:p w14:paraId="2B99FB79"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510" w:type="pct"/>
          </w:tcPr>
          <w:p w14:paraId="4D5116F1"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Milestone (2024)</w:t>
            </w:r>
          </w:p>
          <w:p w14:paraId="3AE9E80E" w14:textId="77777777" w:rsidR="00B456C7" w:rsidRPr="007E6016" w:rsidRDefault="00B456C7" w:rsidP="00F6585A">
            <w:pPr>
              <w:rPr>
                <w:rFonts w:ascii="Times New Roman" w:hAnsi="Times New Roman"/>
                <w:b/>
                <w:sz w:val="18"/>
                <w:szCs w:val="18"/>
                <w:lang w:val="en-US"/>
              </w:rPr>
            </w:pPr>
          </w:p>
        </w:tc>
        <w:tc>
          <w:tcPr>
            <w:tcW w:w="401" w:type="pct"/>
          </w:tcPr>
          <w:p w14:paraId="3A782605" w14:textId="77777777" w:rsidR="00B456C7" w:rsidRPr="007E6016" w:rsidRDefault="00B456C7" w:rsidP="00F6585A">
            <w:pPr>
              <w:rPr>
                <w:rFonts w:ascii="Times New Roman" w:hAnsi="Times New Roman"/>
                <w:b/>
                <w:sz w:val="18"/>
                <w:szCs w:val="18"/>
                <w:lang w:val="en-US"/>
              </w:rPr>
            </w:pPr>
            <w:r w:rsidRPr="007E6016">
              <w:rPr>
                <w:rFonts w:ascii="Times New Roman" w:hAnsi="Times New Roman"/>
                <w:b/>
                <w:sz w:val="18"/>
                <w:szCs w:val="18"/>
                <w:lang w:val="en-US"/>
              </w:rPr>
              <w:t>Target (2029)</w:t>
            </w:r>
          </w:p>
          <w:p w14:paraId="2E576BDA" w14:textId="77777777" w:rsidR="00B456C7" w:rsidRPr="007E6016" w:rsidRDefault="00B456C7" w:rsidP="00F6585A">
            <w:pPr>
              <w:rPr>
                <w:rFonts w:ascii="Times New Roman" w:hAnsi="Times New Roman"/>
                <w:b/>
                <w:sz w:val="18"/>
                <w:szCs w:val="18"/>
                <w:lang w:val="en-US"/>
              </w:rPr>
            </w:pPr>
          </w:p>
        </w:tc>
      </w:tr>
      <w:tr w:rsidR="00B456C7" w:rsidRPr="007E6016" w14:paraId="2E804288" w14:textId="77777777" w:rsidTr="00CF52D5">
        <w:trPr>
          <w:cantSplit/>
          <w:trHeight w:val="3833"/>
        </w:trPr>
        <w:tc>
          <w:tcPr>
            <w:tcW w:w="475" w:type="pct"/>
          </w:tcPr>
          <w:p w14:paraId="7DBB21A7" w14:textId="77777777" w:rsidR="00B456C7" w:rsidRPr="007E6016" w:rsidRDefault="00B456C7" w:rsidP="00F6585A">
            <w:pPr>
              <w:rPr>
                <w:rFonts w:ascii="Times New Roman" w:hAnsi="Times New Roman"/>
                <w:b/>
                <w:i/>
                <w:sz w:val="18"/>
                <w:szCs w:val="18"/>
                <w:lang w:val="en-US"/>
              </w:rPr>
            </w:pPr>
            <w:r w:rsidRPr="007E6016">
              <w:rPr>
                <w:rFonts w:ascii="Times New Roman" w:hAnsi="Times New Roman"/>
                <w:b/>
                <w:i/>
                <w:sz w:val="18"/>
                <w:szCs w:val="18"/>
                <w:lang w:val="en-US"/>
              </w:rPr>
              <w:t xml:space="preserve"> </w:t>
            </w:r>
          </w:p>
          <w:p w14:paraId="0F070D51" w14:textId="77777777" w:rsidR="00B456C7" w:rsidRPr="007E6016" w:rsidRDefault="00B456C7" w:rsidP="00F6585A">
            <w:pPr>
              <w:rPr>
                <w:rFonts w:ascii="Times New Roman" w:hAnsi="Times New Roman"/>
                <w:b/>
                <w:i/>
                <w:sz w:val="18"/>
                <w:szCs w:val="18"/>
                <w:lang w:val="en-US"/>
              </w:rPr>
            </w:pPr>
          </w:p>
          <w:p w14:paraId="1C968377" w14:textId="77777777" w:rsidR="00B456C7" w:rsidRPr="007E6016" w:rsidRDefault="00B456C7" w:rsidP="00F6585A">
            <w:pPr>
              <w:rPr>
                <w:rFonts w:ascii="Times New Roman" w:hAnsi="Times New Roman"/>
                <w:b/>
                <w:i/>
                <w:sz w:val="18"/>
                <w:szCs w:val="18"/>
                <w:lang w:val="en-US"/>
              </w:rPr>
            </w:pPr>
            <w:r w:rsidRPr="007E6016">
              <w:rPr>
                <w:rFonts w:ascii="Times New Roman" w:hAnsi="Times New Roman"/>
                <w:b/>
                <w:sz w:val="18"/>
                <w:szCs w:val="18"/>
              </w:rPr>
              <w:t xml:space="preserve">O regiune cu orașe prietenoase cu mediul </w:t>
            </w:r>
          </w:p>
          <w:p w14:paraId="553E380F" w14:textId="77777777" w:rsidR="00B456C7" w:rsidRPr="007E6016" w:rsidRDefault="00B456C7" w:rsidP="00F6585A">
            <w:pPr>
              <w:rPr>
                <w:rFonts w:ascii="Times New Roman" w:hAnsi="Times New Roman"/>
                <w:b/>
                <w:i/>
                <w:sz w:val="18"/>
                <w:szCs w:val="18"/>
                <w:lang w:val="en-US"/>
              </w:rPr>
            </w:pPr>
            <w:r w:rsidRPr="007E6016">
              <w:rPr>
                <w:rFonts w:ascii="Times New Roman" w:hAnsi="Times New Roman"/>
                <w:b/>
                <w:sz w:val="18"/>
                <w:szCs w:val="18"/>
              </w:rPr>
              <w:t xml:space="preserve"> </w:t>
            </w:r>
          </w:p>
        </w:tc>
        <w:tc>
          <w:tcPr>
            <w:tcW w:w="680" w:type="pct"/>
          </w:tcPr>
          <w:p w14:paraId="4EF96A65" w14:textId="77777777" w:rsidR="00B456C7" w:rsidRPr="007E6016" w:rsidRDefault="00B456C7" w:rsidP="00F6585A">
            <w:pPr>
              <w:rPr>
                <w:rFonts w:ascii="Times New Roman" w:hAnsi="Times New Roman"/>
                <w:i/>
                <w:sz w:val="18"/>
                <w:szCs w:val="18"/>
              </w:rPr>
            </w:pPr>
            <w:r w:rsidRPr="007E6016">
              <w:rPr>
                <w:rFonts w:ascii="Times New Roman" w:hAnsi="Times New Roman"/>
                <w:i/>
                <w:sz w:val="18"/>
                <w:szCs w:val="18"/>
              </w:rPr>
              <w:t>b (i) Promovarea eficienței energetice și reducerea emisiilor de gaze cu efect de seră</w:t>
            </w:r>
          </w:p>
          <w:p w14:paraId="51738174" w14:textId="77777777" w:rsidR="00B456C7" w:rsidRPr="007E6016" w:rsidRDefault="00B456C7" w:rsidP="00F6585A">
            <w:pPr>
              <w:rPr>
                <w:rFonts w:ascii="Times New Roman" w:hAnsi="Times New Roman"/>
                <w:i/>
                <w:noProof/>
                <w:sz w:val="18"/>
                <w:szCs w:val="18"/>
              </w:rPr>
            </w:pPr>
          </w:p>
        </w:tc>
        <w:tc>
          <w:tcPr>
            <w:tcW w:w="256" w:type="pct"/>
          </w:tcPr>
          <w:p w14:paraId="573A1409" w14:textId="77777777" w:rsidR="00B456C7" w:rsidRPr="007E6016" w:rsidRDefault="00B456C7" w:rsidP="00F6585A">
            <w:pPr>
              <w:rPr>
                <w:rFonts w:ascii="Times New Roman" w:hAnsi="Times New Roman"/>
                <w:i/>
                <w:noProof/>
                <w:sz w:val="18"/>
                <w:szCs w:val="18"/>
              </w:rPr>
            </w:pPr>
            <w:r w:rsidRPr="007E6016">
              <w:rPr>
                <w:rFonts w:ascii="Times New Roman" w:hAnsi="Times New Roman"/>
                <w:i/>
                <w:noProof/>
                <w:sz w:val="18"/>
                <w:szCs w:val="18"/>
              </w:rPr>
              <w:t>FEDR</w:t>
            </w:r>
          </w:p>
        </w:tc>
        <w:tc>
          <w:tcPr>
            <w:tcW w:w="536" w:type="pct"/>
          </w:tcPr>
          <w:p w14:paraId="6A1F6F64" w14:textId="77777777" w:rsidR="00B456C7" w:rsidRPr="007E6016" w:rsidRDefault="00B456C7" w:rsidP="00F6585A">
            <w:pPr>
              <w:rPr>
                <w:rFonts w:ascii="Times New Roman" w:hAnsi="Times New Roman"/>
                <w:i/>
                <w:noProof/>
                <w:sz w:val="18"/>
                <w:szCs w:val="18"/>
              </w:rPr>
            </w:pPr>
            <w:r w:rsidRPr="007E6016">
              <w:rPr>
                <w:rFonts w:ascii="Times New Roman" w:hAnsi="Times New Roman"/>
                <w:i/>
                <w:noProof/>
                <w:sz w:val="18"/>
                <w:szCs w:val="18"/>
              </w:rPr>
              <w:t>Mai putin dezvoltata</w:t>
            </w:r>
          </w:p>
        </w:tc>
        <w:tc>
          <w:tcPr>
            <w:tcW w:w="339" w:type="pct"/>
          </w:tcPr>
          <w:p w14:paraId="53012C2A" w14:textId="77777777" w:rsidR="00B456C7" w:rsidRPr="007E6016" w:rsidRDefault="00B456C7" w:rsidP="00F6585A">
            <w:pPr>
              <w:spacing w:after="120"/>
              <w:rPr>
                <w:rFonts w:ascii="Times New Roman" w:hAnsi="Times New Roman"/>
                <w:noProof/>
                <w:sz w:val="18"/>
                <w:szCs w:val="18"/>
              </w:rPr>
            </w:pPr>
            <w:r w:rsidRPr="007E6016">
              <w:rPr>
                <w:rFonts w:ascii="Times New Roman" w:hAnsi="Times New Roman"/>
                <w:noProof/>
                <w:sz w:val="18"/>
                <w:szCs w:val="18"/>
              </w:rPr>
              <w:t>RCO 18</w:t>
            </w:r>
          </w:p>
          <w:p w14:paraId="6F08231E" w14:textId="77777777" w:rsidR="00B456C7" w:rsidRPr="007E6016" w:rsidRDefault="00B456C7" w:rsidP="00F6585A">
            <w:pPr>
              <w:spacing w:after="120"/>
              <w:rPr>
                <w:rFonts w:ascii="Times New Roman" w:hAnsi="Times New Roman"/>
                <w:i/>
                <w:noProof/>
                <w:sz w:val="18"/>
                <w:szCs w:val="18"/>
              </w:rPr>
            </w:pPr>
          </w:p>
          <w:p w14:paraId="26382A44" w14:textId="77777777" w:rsidR="00B456C7" w:rsidRPr="007E6016" w:rsidRDefault="00B456C7" w:rsidP="00F6585A">
            <w:pPr>
              <w:spacing w:after="120"/>
              <w:rPr>
                <w:rFonts w:ascii="Times New Roman" w:hAnsi="Times New Roman"/>
                <w:i/>
                <w:noProof/>
                <w:sz w:val="18"/>
                <w:szCs w:val="18"/>
              </w:rPr>
            </w:pPr>
          </w:p>
          <w:p w14:paraId="53BA29A0" w14:textId="77777777" w:rsidR="00B456C7" w:rsidRPr="007E6016" w:rsidRDefault="00B456C7" w:rsidP="00F6585A">
            <w:pPr>
              <w:spacing w:after="120"/>
              <w:rPr>
                <w:rFonts w:ascii="Times New Roman" w:hAnsi="Times New Roman"/>
                <w:i/>
                <w:noProof/>
                <w:sz w:val="18"/>
                <w:szCs w:val="18"/>
              </w:rPr>
            </w:pPr>
          </w:p>
          <w:p w14:paraId="7E06291A" w14:textId="77777777" w:rsidR="00890B09" w:rsidRPr="007E6016" w:rsidRDefault="00890B09" w:rsidP="00F6585A">
            <w:pPr>
              <w:spacing w:after="120"/>
              <w:rPr>
                <w:rFonts w:ascii="Times New Roman" w:hAnsi="Times New Roman"/>
                <w:noProof/>
                <w:sz w:val="18"/>
                <w:szCs w:val="18"/>
              </w:rPr>
            </w:pPr>
          </w:p>
          <w:p w14:paraId="27DBBE70" w14:textId="5E65AF62" w:rsidR="00B456C7" w:rsidRPr="007E6016" w:rsidRDefault="00B456C7" w:rsidP="00F6585A">
            <w:pPr>
              <w:spacing w:after="120"/>
              <w:rPr>
                <w:rFonts w:ascii="Times New Roman" w:hAnsi="Times New Roman"/>
                <w:noProof/>
                <w:sz w:val="18"/>
                <w:szCs w:val="18"/>
              </w:rPr>
            </w:pPr>
            <w:r w:rsidRPr="007E6016">
              <w:rPr>
                <w:rFonts w:ascii="Times New Roman" w:hAnsi="Times New Roman"/>
                <w:noProof/>
                <w:sz w:val="18"/>
                <w:szCs w:val="18"/>
              </w:rPr>
              <w:t>RCO 19</w:t>
            </w:r>
          </w:p>
          <w:p w14:paraId="342583F6" w14:textId="77777777" w:rsidR="00B456C7" w:rsidRPr="007E6016" w:rsidRDefault="00B456C7" w:rsidP="00F6585A">
            <w:pPr>
              <w:spacing w:after="120"/>
              <w:rPr>
                <w:rFonts w:ascii="Times New Roman" w:hAnsi="Times New Roman"/>
                <w:i/>
                <w:noProof/>
                <w:sz w:val="18"/>
                <w:szCs w:val="18"/>
              </w:rPr>
            </w:pPr>
          </w:p>
          <w:p w14:paraId="1E4453D4" w14:textId="77777777" w:rsidR="00B456C7" w:rsidRPr="007E6016" w:rsidRDefault="00B456C7" w:rsidP="00F6585A">
            <w:pPr>
              <w:spacing w:after="120"/>
              <w:rPr>
                <w:rFonts w:ascii="Times New Roman" w:hAnsi="Times New Roman"/>
                <w:i/>
                <w:noProof/>
                <w:sz w:val="18"/>
                <w:szCs w:val="18"/>
              </w:rPr>
            </w:pPr>
          </w:p>
          <w:p w14:paraId="2AD6D407" w14:textId="77777777" w:rsidR="00B456C7" w:rsidRPr="007E6016" w:rsidRDefault="00B456C7" w:rsidP="00F6585A">
            <w:pPr>
              <w:spacing w:after="120"/>
              <w:rPr>
                <w:rFonts w:ascii="Times New Roman" w:eastAsiaTheme="minorHAnsi" w:hAnsi="Times New Roman"/>
                <w:noProof/>
                <w:sz w:val="18"/>
                <w:szCs w:val="18"/>
              </w:rPr>
            </w:pPr>
          </w:p>
          <w:p w14:paraId="68292706" w14:textId="77777777" w:rsidR="00B456C7" w:rsidRPr="007E6016" w:rsidRDefault="00B456C7" w:rsidP="00F6585A">
            <w:pPr>
              <w:spacing w:after="120"/>
              <w:rPr>
                <w:rFonts w:ascii="Times New Roman" w:eastAsiaTheme="minorHAnsi" w:hAnsi="Times New Roman"/>
                <w:noProof/>
                <w:sz w:val="18"/>
                <w:szCs w:val="18"/>
              </w:rPr>
            </w:pPr>
          </w:p>
          <w:p w14:paraId="385F1B4A" w14:textId="77777777" w:rsidR="00B456C7" w:rsidRPr="007E6016" w:rsidRDefault="00B456C7" w:rsidP="00F6585A">
            <w:pPr>
              <w:spacing w:after="120"/>
              <w:rPr>
                <w:rFonts w:ascii="Times New Roman" w:eastAsiaTheme="minorHAnsi" w:hAnsi="Times New Roman"/>
                <w:i/>
                <w:noProof/>
                <w:sz w:val="18"/>
                <w:szCs w:val="18"/>
              </w:rPr>
            </w:pPr>
          </w:p>
          <w:p w14:paraId="33A6A9D8" w14:textId="77777777" w:rsidR="00B456C7" w:rsidRPr="007E6016" w:rsidRDefault="00B456C7" w:rsidP="00F6585A">
            <w:pPr>
              <w:spacing w:after="120"/>
              <w:rPr>
                <w:rFonts w:ascii="Times New Roman" w:eastAsiaTheme="minorHAnsi" w:hAnsi="Times New Roman"/>
                <w:i/>
                <w:noProof/>
                <w:sz w:val="18"/>
                <w:szCs w:val="18"/>
              </w:rPr>
            </w:pPr>
          </w:p>
          <w:p w14:paraId="1BCE93A5" w14:textId="54A0F584" w:rsidR="00B456C7" w:rsidRPr="007E6016" w:rsidRDefault="00B456C7" w:rsidP="00F6585A">
            <w:pPr>
              <w:spacing w:after="120"/>
              <w:rPr>
                <w:rFonts w:ascii="Times New Roman" w:hAnsi="Times New Roman"/>
                <w:i/>
                <w:noProof/>
                <w:sz w:val="18"/>
                <w:szCs w:val="18"/>
              </w:rPr>
            </w:pPr>
          </w:p>
        </w:tc>
        <w:tc>
          <w:tcPr>
            <w:tcW w:w="927" w:type="pct"/>
          </w:tcPr>
          <w:p w14:paraId="5F02E20D" w14:textId="77777777" w:rsidR="00B456C7" w:rsidRPr="007E6016" w:rsidRDefault="00B456C7" w:rsidP="00F6585A">
            <w:pPr>
              <w:spacing w:after="120"/>
              <w:rPr>
                <w:rFonts w:ascii="Times New Roman" w:hAnsi="Times New Roman"/>
                <w:noProof/>
                <w:sz w:val="18"/>
                <w:szCs w:val="18"/>
              </w:rPr>
            </w:pPr>
            <w:r w:rsidRPr="007E6016">
              <w:rPr>
                <w:rFonts w:ascii="Times New Roman" w:hAnsi="Times New Roman"/>
                <w:noProof/>
                <w:sz w:val="18"/>
                <w:szCs w:val="18"/>
              </w:rPr>
              <w:t>RCO 18 – Gospodării care beneficiază de sprijin pentru îmbunătățirea performanței energetice a locuinței</w:t>
            </w:r>
          </w:p>
          <w:p w14:paraId="57A0FE98" w14:textId="3DF7A39E" w:rsidR="00B456C7" w:rsidRPr="007E6016" w:rsidRDefault="00B456C7" w:rsidP="00890B09">
            <w:pPr>
              <w:spacing w:after="120"/>
              <w:rPr>
                <w:rFonts w:ascii="Times New Roman" w:hAnsi="Times New Roman"/>
                <w:noProof/>
                <w:sz w:val="18"/>
                <w:szCs w:val="18"/>
              </w:rPr>
            </w:pPr>
            <w:r w:rsidRPr="007E6016">
              <w:rPr>
                <w:rFonts w:ascii="Times New Roman" w:hAnsi="Times New Roman"/>
                <w:noProof/>
                <w:sz w:val="18"/>
                <w:szCs w:val="18"/>
              </w:rPr>
              <w:t>RCO 19 – Clădiri publice care beneficiază de sprijin pentru îmbunătățirea performanței energetice</w:t>
            </w:r>
          </w:p>
        </w:tc>
        <w:tc>
          <w:tcPr>
            <w:tcW w:w="876" w:type="pct"/>
          </w:tcPr>
          <w:p w14:paraId="5653E45C" w14:textId="77777777" w:rsidR="00B456C7" w:rsidRPr="007E6016" w:rsidRDefault="00B456C7" w:rsidP="00F6585A">
            <w:pPr>
              <w:spacing w:after="120"/>
              <w:rPr>
                <w:rFonts w:ascii="Times New Roman" w:hAnsi="Times New Roman"/>
                <w:bCs/>
                <w:iCs/>
                <w:sz w:val="18"/>
                <w:szCs w:val="18"/>
                <w:lang w:val="en-US"/>
              </w:rPr>
            </w:pPr>
            <w:proofErr w:type="spellStart"/>
            <w:r w:rsidRPr="007E6016">
              <w:rPr>
                <w:rFonts w:ascii="Times New Roman" w:hAnsi="Times New Roman"/>
                <w:bCs/>
                <w:iCs/>
                <w:sz w:val="18"/>
                <w:szCs w:val="18"/>
                <w:lang w:val="en-US"/>
              </w:rPr>
              <w:t>gospodarii</w:t>
            </w:r>
            <w:proofErr w:type="spellEnd"/>
          </w:p>
          <w:p w14:paraId="6B6C80C6" w14:textId="77777777" w:rsidR="00B456C7" w:rsidRPr="007E6016" w:rsidRDefault="00B456C7" w:rsidP="00F6585A">
            <w:pPr>
              <w:spacing w:after="120"/>
              <w:rPr>
                <w:rFonts w:ascii="Times New Roman" w:hAnsi="Times New Roman"/>
                <w:bCs/>
                <w:iCs/>
                <w:sz w:val="18"/>
                <w:szCs w:val="18"/>
                <w:lang w:val="en-US"/>
              </w:rPr>
            </w:pPr>
          </w:p>
          <w:p w14:paraId="3C952696" w14:textId="77777777" w:rsidR="00B456C7" w:rsidRPr="007E6016" w:rsidRDefault="00B456C7" w:rsidP="00F6585A">
            <w:pPr>
              <w:spacing w:after="120"/>
              <w:rPr>
                <w:rFonts w:ascii="Times New Roman" w:hAnsi="Times New Roman"/>
                <w:bCs/>
                <w:iCs/>
                <w:sz w:val="18"/>
                <w:szCs w:val="18"/>
                <w:lang w:val="en-US"/>
              </w:rPr>
            </w:pPr>
          </w:p>
          <w:p w14:paraId="40F62FAB" w14:textId="77777777" w:rsidR="00B456C7" w:rsidRPr="007E6016" w:rsidRDefault="00B456C7" w:rsidP="00F6585A">
            <w:pPr>
              <w:spacing w:after="120"/>
              <w:rPr>
                <w:rFonts w:ascii="Times New Roman" w:hAnsi="Times New Roman"/>
                <w:bCs/>
                <w:iCs/>
                <w:sz w:val="18"/>
                <w:szCs w:val="18"/>
                <w:lang w:val="en-US"/>
              </w:rPr>
            </w:pPr>
          </w:p>
          <w:p w14:paraId="53A135A0" w14:textId="77777777" w:rsidR="00B456C7" w:rsidRPr="007E6016" w:rsidRDefault="00B456C7" w:rsidP="00F6585A">
            <w:pPr>
              <w:spacing w:after="120"/>
              <w:rPr>
                <w:rFonts w:ascii="Times New Roman" w:hAnsi="Times New Roman"/>
                <w:bCs/>
                <w:iCs/>
                <w:sz w:val="18"/>
                <w:szCs w:val="18"/>
                <w:lang w:val="en-US"/>
              </w:rPr>
            </w:pPr>
          </w:p>
          <w:p w14:paraId="3F8F9188" w14:textId="3B15EFE7" w:rsidR="00B456C7" w:rsidRPr="007E6016" w:rsidRDefault="00B456C7" w:rsidP="00F6585A">
            <w:pPr>
              <w:spacing w:after="120"/>
              <w:rPr>
                <w:rFonts w:ascii="Times New Roman" w:hAnsi="Times New Roman"/>
                <w:bCs/>
                <w:iCs/>
                <w:sz w:val="18"/>
                <w:szCs w:val="18"/>
                <w:lang w:val="en-US"/>
              </w:rPr>
            </w:pPr>
            <w:proofErr w:type="spellStart"/>
            <w:r w:rsidRPr="007E6016">
              <w:rPr>
                <w:rFonts w:ascii="Times New Roman" w:hAnsi="Times New Roman"/>
                <w:bCs/>
                <w:iCs/>
                <w:sz w:val="18"/>
                <w:szCs w:val="18"/>
                <w:lang w:val="en-US"/>
              </w:rPr>
              <w:t>Metri</w:t>
            </w:r>
            <w:proofErr w:type="spellEnd"/>
            <w:r w:rsidRPr="007E6016">
              <w:rPr>
                <w:rFonts w:ascii="Times New Roman" w:hAnsi="Times New Roman"/>
                <w:bCs/>
                <w:iCs/>
                <w:sz w:val="18"/>
                <w:szCs w:val="18"/>
                <w:lang w:val="en-US"/>
              </w:rPr>
              <w:t xml:space="preserve"> </w:t>
            </w:r>
            <w:proofErr w:type="spellStart"/>
            <w:r w:rsidRPr="007E6016">
              <w:rPr>
                <w:rFonts w:ascii="Times New Roman" w:hAnsi="Times New Roman"/>
                <w:bCs/>
                <w:iCs/>
                <w:sz w:val="18"/>
                <w:szCs w:val="18"/>
                <w:lang w:val="en-US"/>
              </w:rPr>
              <w:t>patrati</w:t>
            </w:r>
            <w:proofErr w:type="spellEnd"/>
          </w:p>
          <w:p w14:paraId="01CEE327" w14:textId="77777777" w:rsidR="00B456C7" w:rsidRPr="007E6016" w:rsidRDefault="00B456C7" w:rsidP="00F6585A">
            <w:pPr>
              <w:spacing w:after="120"/>
              <w:rPr>
                <w:rFonts w:ascii="Times New Roman" w:hAnsi="Times New Roman"/>
                <w:i/>
                <w:iCs/>
                <w:sz w:val="18"/>
                <w:szCs w:val="18"/>
                <w:lang w:val="en-US"/>
              </w:rPr>
            </w:pPr>
          </w:p>
          <w:p w14:paraId="78ED1359" w14:textId="77777777" w:rsidR="00B456C7" w:rsidRPr="007E6016" w:rsidRDefault="00B456C7" w:rsidP="00F6585A">
            <w:pPr>
              <w:spacing w:after="120"/>
              <w:rPr>
                <w:rFonts w:ascii="Times New Roman" w:hAnsi="Times New Roman"/>
                <w:i/>
                <w:iCs/>
                <w:sz w:val="18"/>
                <w:szCs w:val="18"/>
                <w:lang w:val="en-US"/>
              </w:rPr>
            </w:pPr>
          </w:p>
          <w:p w14:paraId="3D3F49A2" w14:textId="77777777" w:rsidR="00B456C7" w:rsidRPr="007E6016" w:rsidRDefault="00B456C7" w:rsidP="00F6585A">
            <w:pPr>
              <w:spacing w:after="120"/>
              <w:rPr>
                <w:rFonts w:ascii="Times New Roman" w:hAnsi="Times New Roman"/>
                <w:b/>
                <w:i/>
                <w:sz w:val="18"/>
                <w:szCs w:val="18"/>
                <w:lang w:val="en-US"/>
              </w:rPr>
            </w:pPr>
          </w:p>
          <w:p w14:paraId="42AB5572" w14:textId="77777777" w:rsidR="00B456C7" w:rsidRPr="007E6016" w:rsidRDefault="00B456C7" w:rsidP="00F6585A">
            <w:pPr>
              <w:spacing w:after="120"/>
              <w:rPr>
                <w:rFonts w:ascii="Times New Roman" w:hAnsi="Times New Roman"/>
                <w:b/>
                <w:i/>
                <w:sz w:val="18"/>
                <w:szCs w:val="18"/>
                <w:lang w:val="en-US"/>
              </w:rPr>
            </w:pPr>
          </w:p>
          <w:p w14:paraId="0450C60D" w14:textId="77777777" w:rsidR="00B456C7" w:rsidRPr="007E6016" w:rsidRDefault="00B456C7" w:rsidP="00F6585A">
            <w:pPr>
              <w:spacing w:after="120"/>
              <w:rPr>
                <w:rFonts w:ascii="Times New Roman" w:hAnsi="Times New Roman"/>
                <w:b/>
                <w:i/>
                <w:sz w:val="18"/>
                <w:szCs w:val="18"/>
                <w:lang w:val="en-US"/>
              </w:rPr>
            </w:pPr>
          </w:p>
          <w:p w14:paraId="29CA8657" w14:textId="77777777" w:rsidR="00B456C7" w:rsidRPr="007E6016" w:rsidRDefault="00B456C7" w:rsidP="00F6585A">
            <w:pPr>
              <w:spacing w:after="120"/>
              <w:rPr>
                <w:rFonts w:ascii="Times New Roman" w:hAnsi="Times New Roman"/>
                <w:b/>
                <w:i/>
                <w:sz w:val="18"/>
                <w:szCs w:val="18"/>
                <w:lang w:val="en-US"/>
              </w:rPr>
            </w:pPr>
          </w:p>
          <w:p w14:paraId="26610EAD" w14:textId="77777777" w:rsidR="00B456C7" w:rsidRPr="007E6016" w:rsidRDefault="00B456C7" w:rsidP="00F6585A">
            <w:pPr>
              <w:spacing w:after="120"/>
              <w:rPr>
                <w:rFonts w:ascii="Times New Roman" w:hAnsi="Times New Roman"/>
                <w:b/>
                <w:bCs/>
                <w:noProof/>
                <w:sz w:val="18"/>
                <w:szCs w:val="18"/>
              </w:rPr>
            </w:pPr>
          </w:p>
          <w:p w14:paraId="15770A26" w14:textId="77777777" w:rsidR="00B456C7" w:rsidRPr="007E6016" w:rsidRDefault="00B456C7" w:rsidP="00890B09">
            <w:pPr>
              <w:spacing w:after="120"/>
              <w:rPr>
                <w:rFonts w:ascii="Times New Roman" w:hAnsi="Times New Roman"/>
                <w:b/>
                <w:i/>
                <w:sz w:val="18"/>
                <w:szCs w:val="18"/>
                <w:lang w:val="en-US"/>
              </w:rPr>
            </w:pPr>
          </w:p>
        </w:tc>
        <w:tc>
          <w:tcPr>
            <w:tcW w:w="510" w:type="pct"/>
          </w:tcPr>
          <w:p w14:paraId="6BB54464" w14:textId="77777777" w:rsidR="00B456C7" w:rsidRPr="007E6016" w:rsidRDefault="00BC7DE1" w:rsidP="00F6585A">
            <w:pPr>
              <w:rPr>
                <w:rFonts w:ascii="Times New Roman" w:hAnsi="Times New Roman"/>
                <w:b/>
                <w:sz w:val="18"/>
                <w:szCs w:val="18"/>
                <w:lang w:val="en-US"/>
              </w:rPr>
            </w:pPr>
            <w:r w:rsidRPr="007E6016">
              <w:rPr>
                <w:rFonts w:ascii="Times New Roman" w:hAnsi="Times New Roman"/>
                <w:b/>
                <w:sz w:val="18"/>
                <w:szCs w:val="18"/>
                <w:lang w:val="en-US"/>
              </w:rPr>
              <w:t>0</w:t>
            </w:r>
          </w:p>
          <w:p w14:paraId="38C1EB31" w14:textId="77777777" w:rsidR="00BC7DE1" w:rsidRPr="007E6016" w:rsidRDefault="00BC7DE1" w:rsidP="00F6585A">
            <w:pPr>
              <w:rPr>
                <w:rFonts w:ascii="Times New Roman" w:hAnsi="Times New Roman"/>
                <w:b/>
                <w:sz w:val="18"/>
                <w:szCs w:val="18"/>
                <w:lang w:val="en-US"/>
              </w:rPr>
            </w:pPr>
          </w:p>
          <w:p w14:paraId="7DE3F361" w14:textId="77777777" w:rsidR="00BC7DE1" w:rsidRPr="007E6016" w:rsidRDefault="00BC7DE1" w:rsidP="00F6585A">
            <w:pPr>
              <w:rPr>
                <w:rFonts w:ascii="Times New Roman" w:hAnsi="Times New Roman"/>
                <w:b/>
                <w:sz w:val="18"/>
                <w:szCs w:val="18"/>
                <w:lang w:val="en-US"/>
              </w:rPr>
            </w:pPr>
          </w:p>
          <w:p w14:paraId="79EF46A2" w14:textId="77777777" w:rsidR="00BC7DE1" w:rsidRPr="007E6016" w:rsidRDefault="00BC7DE1" w:rsidP="00F6585A">
            <w:pPr>
              <w:rPr>
                <w:rFonts w:ascii="Times New Roman" w:hAnsi="Times New Roman"/>
                <w:b/>
                <w:sz w:val="18"/>
                <w:szCs w:val="18"/>
                <w:lang w:val="en-US"/>
              </w:rPr>
            </w:pPr>
          </w:p>
          <w:p w14:paraId="12CD0316" w14:textId="24B5C28B" w:rsidR="00BC7DE1" w:rsidRPr="007E6016" w:rsidRDefault="00BC7DE1" w:rsidP="00F6585A">
            <w:pPr>
              <w:rPr>
                <w:rFonts w:ascii="Times New Roman" w:hAnsi="Times New Roman"/>
                <w:b/>
                <w:sz w:val="18"/>
                <w:szCs w:val="18"/>
                <w:lang w:val="en-US"/>
              </w:rPr>
            </w:pPr>
            <w:r w:rsidRPr="007E6016">
              <w:rPr>
                <w:rFonts w:ascii="Times New Roman" w:hAnsi="Times New Roman"/>
                <w:b/>
                <w:sz w:val="18"/>
                <w:szCs w:val="18"/>
                <w:lang w:val="en-US"/>
              </w:rPr>
              <w:t>0</w:t>
            </w:r>
          </w:p>
        </w:tc>
        <w:tc>
          <w:tcPr>
            <w:tcW w:w="401" w:type="pct"/>
          </w:tcPr>
          <w:p w14:paraId="34367E27" w14:textId="77777777" w:rsidR="00B456C7" w:rsidRPr="007E6016" w:rsidRDefault="00BC7DE1" w:rsidP="00F6585A">
            <w:pPr>
              <w:rPr>
                <w:rFonts w:ascii="Times New Roman" w:hAnsi="Times New Roman"/>
                <w:b/>
                <w:sz w:val="18"/>
                <w:szCs w:val="18"/>
                <w:lang w:val="en-US"/>
              </w:rPr>
            </w:pPr>
            <w:r w:rsidRPr="007E6016">
              <w:rPr>
                <w:rFonts w:ascii="Times New Roman" w:hAnsi="Times New Roman"/>
                <w:b/>
                <w:sz w:val="18"/>
                <w:szCs w:val="18"/>
                <w:lang w:val="en-US"/>
              </w:rPr>
              <w:t>1500</w:t>
            </w:r>
          </w:p>
          <w:p w14:paraId="70C29109" w14:textId="77777777" w:rsidR="00BC7DE1" w:rsidRPr="007E6016" w:rsidRDefault="00BC7DE1" w:rsidP="00F6585A">
            <w:pPr>
              <w:rPr>
                <w:rFonts w:ascii="Times New Roman" w:hAnsi="Times New Roman"/>
                <w:b/>
                <w:sz w:val="18"/>
                <w:szCs w:val="18"/>
                <w:lang w:val="en-US"/>
              </w:rPr>
            </w:pPr>
          </w:p>
          <w:p w14:paraId="6E0899F1" w14:textId="77777777" w:rsidR="00BC7DE1" w:rsidRPr="007E6016" w:rsidRDefault="00BC7DE1" w:rsidP="00F6585A">
            <w:pPr>
              <w:rPr>
                <w:rFonts w:ascii="Times New Roman" w:hAnsi="Times New Roman"/>
                <w:b/>
                <w:sz w:val="18"/>
                <w:szCs w:val="18"/>
                <w:lang w:val="en-US"/>
              </w:rPr>
            </w:pPr>
          </w:p>
          <w:p w14:paraId="2971F9F8" w14:textId="77777777" w:rsidR="00BC7DE1" w:rsidRPr="007E6016" w:rsidRDefault="00BC7DE1" w:rsidP="00F6585A">
            <w:pPr>
              <w:rPr>
                <w:rFonts w:ascii="Times New Roman" w:hAnsi="Times New Roman"/>
                <w:b/>
                <w:sz w:val="18"/>
                <w:szCs w:val="18"/>
                <w:lang w:val="en-US"/>
              </w:rPr>
            </w:pPr>
          </w:p>
          <w:p w14:paraId="5DFC2E12" w14:textId="1AA8954F" w:rsidR="00BC7DE1" w:rsidRPr="007E6016" w:rsidRDefault="00BC7DE1" w:rsidP="00F6585A">
            <w:pPr>
              <w:rPr>
                <w:rFonts w:ascii="Times New Roman" w:hAnsi="Times New Roman"/>
                <w:b/>
                <w:sz w:val="18"/>
                <w:szCs w:val="18"/>
                <w:lang w:val="en-US"/>
              </w:rPr>
            </w:pPr>
            <w:r w:rsidRPr="007E6016">
              <w:rPr>
                <w:rFonts w:ascii="Times New Roman" w:hAnsi="Times New Roman"/>
                <w:b/>
                <w:sz w:val="18"/>
                <w:szCs w:val="18"/>
                <w:lang w:val="en-US"/>
              </w:rPr>
              <w:t>35.000</w:t>
            </w:r>
          </w:p>
        </w:tc>
      </w:tr>
    </w:tbl>
    <w:p w14:paraId="0A3EF336" w14:textId="2C050C40" w:rsidR="005A3195" w:rsidRPr="007E6016" w:rsidRDefault="005A3195" w:rsidP="00AD6881">
      <w:pPr>
        <w:rPr>
          <w:rFonts w:ascii="Times New Roman" w:eastAsia="Times New Roman" w:hAnsi="Times New Roman"/>
          <w:b/>
          <w:iCs/>
          <w:noProof/>
          <w:sz w:val="24"/>
          <w:szCs w:val="24"/>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1034"/>
        <w:gridCol w:w="625"/>
        <w:gridCol w:w="874"/>
        <w:gridCol w:w="537"/>
        <w:gridCol w:w="1140"/>
        <w:gridCol w:w="1158"/>
        <w:gridCol w:w="856"/>
        <w:gridCol w:w="900"/>
        <w:gridCol w:w="679"/>
        <w:gridCol w:w="688"/>
        <w:gridCol w:w="954"/>
      </w:tblGrid>
      <w:tr w:rsidR="00DF0F4A" w:rsidRPr="007E6016" w14:paraId="20AB7318" w14:textId="77777777" w:rsidTr="00F6585A">
        <w:trPr>
          <w:trHeight w:val="480"/>
          <w:tblHeader/>
        </w:trPr>
        <w:tc>
          <w:tcPr>
            <w:tcW w:w="5000" w:type="pct"/>
            <w:gridSpan w:val="12"/>
          </w:tcPr>
          <w:p w14:paraId="489F41C8"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iCs/>
                <w:sz w:val="16"/>
                <w:szCs w:val="16"/>
                <w:lang w:val="en-US"/>
              </w:rPr>
              <w:t>Table 3: Result indicators</w:t>
            </w:r>
          </w:p>
        </w:tc>
      </w:tr>
      <w:tr w:rsidR="00DF0F4A" w:rsidRPr="007E6016" w14:paraId="44E3BF1D" w14:textId="77777777" w:rsidTr="00F6585A">
        <w:trPr>
          <w:trHeight w:val="1693"/>
          <w:tblHeader/>
        </w:trPr>
        <w:tc>
          <w:tcPr>
            <w:tcW w:w="483" w:type="pct"/>
          </w:tcPr>
          <w:p w14:paraId="6C6B2699"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489" w:type="pct"/>
          </w:tcPr>
          <w:p w14:paraId="65B4B557"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69" w:type="pct"/>
          </w:tcPr>
          <w:p w14:paraId="609DAAE3"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432" w:type="pct"/>
          </w:tcPr>
          <w:p w14:paraId="1BB1AFF7"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33" w:type="pct"/>
          </w:tcPr>
          <w:p w14:paraId="0AB866FB"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550" w:type="pct"/>
          </w:tcPr>
          <w:p w14:paraId="5F537343"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551" w:type="pct"/>
          </w:tcPr>
          <w:p w14:paraId="1F79C781"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11" w:type="pct"/>
          </w:tcPr>
          <w:p w14:paraId="1DE76480"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27" w:type="pct"/>
          </w:tcPr>
          <w:p w14:paraId="510744A9"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11" w:type="pct"/>
          </w:tcPr>
          <w:p w14:paraId="1EE1F026"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5CC692BB" w14:textId="77777777" w:rsidR="00DF0F4A" w:rsidRPr="007E6016" w:rsidRDefault="00DF0F4A" w:rsidP="00F6585A">
            <w:pPr>
              <w:rPr>
                <w:rFonts w:ascii="Times New Roman" w:hAnsi="Times New Roman"/>
                <w:b/>
                <w:sz w:val="16"/>
                <w:szCs w:val="16"/>
                <w:lang w:val="en-US"/>
              </w:rPr>
            </w:pPr>
          </w:p>
        </w:tc>
        <w:tc>
          <w:tcPr>
            <w:tcW w:w="323" w:type="pct"/>
          </w:tcPr>
          <w:p w14:paraId="48F8013A"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523" w:type="pct"/>
          </w:tcPr>
          <w:p w14:paraId="6D53DA1F" w14:textId="77777777" w:rsidR="00DF0F4A" w:rsidRPr="007E6016" w:rsidRDefault="00DF0F4A" w:rsidP="00F6585A">
            <w:pPr>
              <w:rPr>
                <w:rFonts w:ascii="Times New Roman" w:hAnsi="Times New Roman"/>
                <w:b/>
                <w:sz w:val="16"/>
                <w:szCs w:val="16"/>
                <w:lang w:val="en-US"/>
              </w:rPr>
            </w:pPr>
            <w:r w:rsidRPr="007E6016">
              <w:rPr>
                <w:rFonts w:ascii="Times New Roman" w:hAnsi="Times New Roman"/>
                <w:b/>
                <w:sz w:val="16"/>
                <w:szCs w:val="16"/>
                <w:lang w:val="en-US"/>
              </w:rPr>
              <w:t>Comments [200]</w:t>
            </w:r>
          </w:p>
        </w:tc>
      </w:tr>
      <w:tr w:rsidR="00DF0F4A" w:rsidRPr="007E6016" w14:paraId="0CE2AA19" w14:textId="77777777" w:rsidTr="00F6585A">
        <w:trPr>
          <w:trHeight w:val="286"/>
        </w:trPr>
        <w:tc>
          <w:tcPr>
            <w:tcW w:w="483" w:type="pct"/>
          </w:tcPr>
          <w:p w14:paraId="70278C15" w14:textId="77777777" w:rsidR="00DF0F4A" w:rsidRPr="007E6016" w:rsidRDefault="00DF0F4A" w:rsidP="00F6585A">
            <w:pPr>
              <w:rPr>
                <w:rFonts w:ascii="Times New Roman" w:hAnsi="Times New Roman"/>
                <w:i/>
                <w:sz w:val="16"/>
                <w:szCs w:val="16"/>
                <w:lang w:val="en-US"/>
              </w:rPr>
            </w:pPr>
            <w:r w:rsidRPr="007E6016">
              <w:rPr>
                <w:rFonts w:ascii="Times New Roman" w:hAnsi="Times New Roman"/>
                <w:b/>
                <w:sz w:val="16"/>
                <w:szCs w:val="16"/>
              </w:rPr>
              <w:t>O regiune cu orașe prietenoase cu mediul</w:t>
            </w:r>
          </w:p>
        </w:tc>
        <w:tc>
          <w:tcPr>
            <w:tcW w:w="489" w:type="pct"/>
          </w:tcPr>
          <w:p w14:paraId="3835E596" w14:textId="77777777" w:rsidR="00DF0F4A" w:rsidRPr="007E6016" w:rsidRDefault="00DF0F4A" w:rsidP="00F6585A">
            <w:pPr>
              <w:rPr>
                <w:rFonts w:ascii="Times New Roman" w:hAnsi="Times New Roman"/>
                <w:i/>
                <w:sz w:val="16"/>
                <w:szCs w:val="16"/>
              </w:rPr>
            </w:pPr>
            <w:r w:rsidRPr="007E6016">
              <w:rPr>
                <w:rFonts w:ascii="Times New Roman" w:hAnsi="Times New Roman"/>
                <w:i/>
                <w:sz w:val="16"/>
                <w:szCs w:val="16"/>
              </w:rPr>
              <w:t>b (i) Promovarea eficienței energetice și reducerea emisiilor de gaze cu efect de seră</w:t>
            </w:r>
          </w:p>
          <w:p w14:paraId="06B56AF6" w14:textId="77777777" w:rsidR="00DF0F4A" w:rsidRPr="007E6016" w:rsidRDefault="00DF0F4A" w:rsidP="00F6585A">
            <w:pPr>
              <w:rPr>
                <w:rFonts w:ascii="Times New Roman" w:hAnsi="Times New Roman"/>
                <w:i/>
                <w:sz w:val="16"/>
                <w:szCs w:val="16"/>
                <w:lang w:val="en-US"/>
              </w:rPr>
            </w:pPr>
          </w:p>
        </w:tc>
        <w:tc>
          <w:tcPr>
            <w:tcW w:w="269" w:type="pct"/>
          </w:tcPr>
          <w:p w14:paraId="78D50D12" w14:textId="77777777" w:rsidR="00DF0F4A" w:rsidRPr="007E6016" w:rsidRDefault="00DF0F4A" w:rsidP="00F6585A">
            <w:pPr>
              <w:rPr>
                <w:rFonts w:ascii="Times New Roman" w:hAnsi="Times New Roman"/>
                <w:i/>
                <w:noProof/>
                <w:sz w:val="16"/>
                <w:szCs w:val="16"/>
              </w:rPr>
            </w:pPr>
            <w:r w:rsidRPr="007E6016">
              <w:rPr>
                <w:rFonts w:ascii="Times New Roman" w:hAnsi="Times New Roman"/>
                <w:i/>
                <w:noProof/>
                <w:sz w:val="16"/>
                <w:szCs w:val="16"/>
              </w:rPr>
              <w:lastRenderedPageBreak/>
              <w:t>FEDR</w:t>
            </w:r>
          </w:p>
        </w:tc>
        <w:tc>
          <w:tcPr>
            <w:tcW w:w="432" w:type="pct"/>
          </w:tcPr>
          <w:p w14:paraId="2063641A" w14:textId="77777777" w:rsidR="00DF0F4A" w:rsidRPr="007E6016" w:rsidRDefault="00DF0F4A"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33" w:type="pct"/>
          </w:tcPr>
          <w:p w14:paraId="2003F6F7" w14:textId="77777777" w:rsidR="00DF0F4A" w:rsidRPr="007E6016" w:rsidRDefault="00DF0F4A" w:rsidP="00F6585A">
            <w:pPr>
              <w:pStyle w:val="Text1"/>
              <w:ind w:left="0"/>
              <w:rPr>
                <w:noProof/>
                <w:sz w:val="16"/>
                <w:szCs w:val="16"/>
              </w:rPr>
            </w:pPr>
            <w:r w:rsidRPr="007E6016">
              <w:rPr>
                <w:noProof/>
                <w:sz w:val="16"/>
                <w:szCs w:val="16"/>
              </w:rPr>
              <w:t>RCR 26</w:t>
            </w:r>
          </w:p>
          <w:p w14:paraId="53261A13" w14:textId="77777777" w:rsidR="00DF0F4A" w:rsidRPr="007E6016" w:rsidRDefault="00DF0F4A" w:rsidP="00F6585A">
            <w:pPr>
              <w:pStyle w:val="Text1"/>
              <w:ind w:left="0"/>
              <w:rPr>
                <w:i/>
                <w:noProof/>
                <w:sz w:val="16"/>
                <w:szCs w:val="16"/>
              </w:rPr>
            </w:pPr>
          </w:p>
          <w:p w14:paraId="77C33B84" w14:textId="77777777" w:rsidR="00DF0F4A" w:rsidRPr="007E6016" w:rsidRDefault="00DF0F4A" w:rsidP="00F6585A">
            <w:pPr>
              <w:pStyle w:val="Text1"/>
              <w:ind w:left="0"/>
              <w:rPr>
                <w:i/>
                <w:noProof/>
                <w:sz w:val="16"/>
                <w:szCs w:val="16"/>
              </w:rPr>
            </w:pPr>
          </w:p>
          <w:p w14:paraId="17CF3762" w14:textId="77777777" w:rsidR="00DF0F4A" w:rsidRPr="007E6016" w:rsidRDefault="00DF0F4A" w:rsidP="00F6585A">
            <w:pPr>
              <w:pStyle w:val="Text1"/>
              <w:ind w:left="0"/>
              <w:rPr>
                <w:i/>
                <w:noProof/>
                <w:sz w:val="16"/>
                <w:szCs w:val="16"/>
              </w:rPr>
            </w:pPr>
          </w:p>
          <w:p w14:paraId="038C6AF8" w14:textId="77777777" w:rsidR="00DF0F4A" w:rsidRPr="007E6016" w:rsidRDefault="00DF0F4A" w:rsidP="00F6585A">
            <w:pPr>
              <w:pStyle w:val="Text1"/>
              <w:ind w:left="0"/>
              <w:rPr>
                <w:i/>
                <w:noProof/>
                <w:sz w:val="16"/>
                <w:szCs w:val="16"/>
              </w:rPr>
            </w:pPr>
          </w:p>
          <w:p w14:paraId="3CF060B2" w14:textId="35322590" w:rsidR="00DF0F4A" w:rsidRPr="007E6016" w:rsidRDefault="00DF0F4A" w:rsidP="00F6585A">
            <w:pPr>
              <w:pStyle w:val="Text1"/>
              <w:ind w:left="0"/>
              <w:rPr>
                <w:i/>
                <w:noProof/>
                <w:sz w:val="16"/>
                <w:szCs w:val="16"/>
                <w:lang w:val="ro-RO"/>
              </w:rPr>
            </w:pPr>
          </w:p>
        </w:tc>
        <w:tc>
          <w:tcPr>
            <w:tcW w:w="550" w:type="pct"/>
          </w:tcPr>
          <w:p w14:paraId="6CBA53C5" w14:textId="77777777" w:rsidR="00DF0F4A" w:rsidRPr="007E6016" w:rsidRDefault="00DF0F4A" w:rsidP="00F6585A">
            <w:pPr>
              <w:rPr>
                <w:rFonts w:ascii="Times New Roman" w:hAnsi="Times New Roman"/>
                <w:noProof/>
                <w:sz w:val="16"/>
                <w:szCs w:val="16"/>
              </w:rPr>
            </w:pPr>
            <w:r w:rsidRPr="007E6016">
              <w:rPr>
                <w:rFonts w:ascii="Times New Roman" w:hAnsi="Times New Roman"/>
                <w:noProof/>
                <w:sz w:val="16"/>
                <w:szCs w:val="16"/>
              </w:rPr>
              <w:lastRenderedPageBreak/>
              <w:t xml:space="preserve">RCR 26 – Consum final anual de energie (din care: utilizatori rezidențiali, privați nerezidențiali, </w:t>
            </w:r>
            <w:r w:rsidRPr="007E6016">
              <w:rPr>
                <w:rFonts w:ascii="Times New Roman" w:hAnsi="Times New Roman"/>
                <w:noProof/>
                <w:sz w:val="16"/>
                <w:szCs w:val="16"/>
              </w:rPr>
              <w:lastRenderedPageBreak/>
              <w:t>publici nerezidențiali)</w:t>
            </w:r>
          </w:p>
          <w:p w14:paraId="432C94DE" w14:textId="5FD7CC45" w:rsidR="00DF0F4A" w:rsidRPr="007E6016" w:rsidRDefault="00DF0F4A" w:rsidP="00F6585A">
            <w:pPr>
              <w:rPr>
                <w:rFonts w:ascii="Times New Roman" w:hAnsi="Times New Roman"/>
                <w:noProof/>
                <w:sz w:val="16"/>
                <w:szCs w:val="16"/>
              </w:rPr>
            </w:pPr>
          </w:p>
        </w:tc>
        <w:tc>
          <w:tcPr>
            <w:tcW w:w="551" w:type="pct"/>
          </w:tcPr>
          <w:p w14:paraId="2057DC7F" w14:textId="04D40CDD" w:rsidR="00DF0F4A" w:rsidRPr="007E6016" w:rsidRDefault="00BC7DE1" w:rsidP="00F6585A">
            <w:pPr>
              <w:pStyle w:val="Text1"/>
              <w:ind w:left="0"/>
              <w:rPr>
                <w:i/>
                <w:noProof/>
                <w:sz w:val="16"/>
                <w:szCs w:val="16"/>
                <w:lang w:val="ro-RO"/>
              </w:rPr>
            </w:pPr>
            <w:r w:rsidRPr="007E6016">
              <w:rPr>
                <w:i/>
                <w:noProof/>
                <w:sz w:val="16"/>
                <w:szCs w:val="16"/>
                <w:lang w:val="ro-RO"/>
              </w:rPr>
              <w:lastRenderedPageBreak/>
              <w:t>MWh/year</w:t>
            </w:r>
          </w:p>
        </w:tc>
        <w:tc>
          <w:tcPr>
            <w:tcW w:w="411" w:type="pct"/>
          </w:tcPr>
          <w:p w14:paraId="65B2B16D" w14:textId="77777777" w:rsidR="00DF0F4A" w:rsidRPr="007E6016" w:rsidRDefault="00DF0F4A" w:rsidP="00F6585A">
            <w:pPr>
              <w:rPr>
                <w:rFonts w:ascii="Times New Roman" w:hAnsi="Times New Roman"/>
                <w:i/>
                <w:sz w:val="16"/>
                <w:szCs w:val="16"/>
                <w:lang w:val="en-US"/>
              </w:rPr>
            </w:pPr>
          </w:p>
        </w:tc>
        <w:tc>
          <w:tcPr>
            <w:tcW w:w="427" w:type="pct"/>
          </w:tcPr>
          <w:p w14:paraId="134D92C5" w14:textId="77777777" w:rsidR="00DF0F4A" w:rsidRPr="007E6016" w:rsidRDefault="00DF0F4A" w:rsidP="00F6585A">
            <w:pPr>
              <w:rPr>
                <w:rFonts w:ascii="Times New Roman" w:hAnsi="Times New Roman"/>
                <w:b/>
                <w:sz w:val="16"/>
                <w:szCs w:val="16"/>
                <w:lang w:val="en-US"/>
              </w:rPr>
            </w:pPr>
          </w:p>
        </w:tc>
        <w:tc>
          <w:tcPr>
            <w:tcW w:w="311" w:type="pct"/>
          </w:tcPr>
          <w:p w14:paraId="22043FD3" w14:textId="73C0EBC3" w:rsidR="00DF0F4A" w:rsidRPr="007E6016" w:rsidRDefault="00BC7DE1" w:rsidP="00F6585A">
            <w:pPr>
              <w:rPr>
                <w:rFonts w:ascii="Times New Roman" w:hAnsi="Times New Roman"/>
                <w:b/>
                <w:sz w:val="16"/>
                <w:szCs w:val="16"/>
                <w:lang w:val="en-US"/>
              </w:rPr>
            </w:pPr>
            <w:r w:rsidRPr="007E6016">
              <w:rPr>
                <w:rFonts w:ascii="Times New Roman" w:hAnsi="Times New Roman"/>
                <w:b/>
                <w:sz w:val="16"/>
                <w:szCs w:val="16"/>
                <w:lang w:val="en-US"/>
              </w:rPr>
              <w:t>1500</w:t>
            </w:r>
          </w:p>
        </w:tc>
        <w:tc>
          <w:tcPr>
            <w:tcW w:w="323" w:type="pct"/>
          </w:tcPr>
          <w:p w14:paraId="1811343B" w14:textId="77777777" w:rsidR="00DF0F4A" w:rsidRPr="007E6016" w:rsidRDefault="00DF0F4A" w:rsidP="00F6585A">
            <w:pPr>
              <w:rPr>
                <w:rFonts w:ascii="Times New Roman" w:hAnsi="Times New Roman"/>
                <w:i/>
                <w:sz w:val="16"/>
                <w:szCs w:val="16"/>
                <w:lang w:val="en-US"/>
              </w:rPr>
            </w:pPr>
          </w:p>
        </w:tc>
        <w:tc>
          <w:tcPr>
            <w:tcW w:w="523" w:type="pct"/>
          </w:tcPr>
          <w:p w14:paraId="670D8636" w14:textId="77777777" w:rsidR="00DF0F4A" w:rsidRPr="007E6016" w:rsidRDefault="00DF0F4A" w:rsidP="00F6585A">
            <w:pPr>
              <w:rPr>
                <w:rFonts w:ascii="Times New Roman" w:hAnsi="Times New Roman"/>
                <w:i/>
                <w:sz w:val="16"/>
                <w:szCs w:val="16"/>
                <w:lang w:val="en-US"/>
              </w:rPr>
            </w:pPr>
          </w:p>
        </w:tc>
      </w:tr>
    </w:tbl>
    <w:p w14:paraId="58B3BE7A" w14:textId="029F3640" w:rsidR="005A3195" w:rsidRPr="007E6016" w:rsidRDefault="005A3195" w:rsidP="00AD6881">
      <w:pPr>
        <w:rPr>
          <w:rFonts w:ascii="Times New Roman" w:eastAsia="Times New Roman" w:hAnsi="Times New Roman"/>
          <w:b/>
          <w:iCs/>
          <w:noProof/>
          <w:sz w:val="24"/>
          <w:szCs w:val="24"/>
          <w:lang w:val="en-GB"/>
        </w:rPr>
      </w:pPr>
    </w:p>
    <w:p w14:paraId="30F0E641" w14:textId="77777777" w:rsidR="005A3195" w:rsidRPr="007E6016" w:rsidRDefault="005A3195" w:rsidP="00AD6881">
      <w:pPr>
        <w:rPr>
          <w:rFonts w:ascii="Times New Roman" w:eastAsia="Times New Roman" w:hAnsi="Times New Roman"/>
          <w:b/>
          <w:iCs/>
          <w:noProof/>
          <w:sz w:val="24"/>
          <w:szCs w:val="24"/>
          <w:lang w:val="en-GB"/>
        </w:rPr>
      </w:pPr>
    </w:p>
    <w:p w14:paraId="4F4B5CDA" w14:textId="77777777" w:rsidR="005A3195" w:rsidRPr="007E6016" w:rsidRDefault="00AD6881" w:rsidP="00AD6881">
      <w:pPr>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w:t>
      </w:r>
      <w:r w:rsidRPr="007E6016">
        <w:rPr>
          <w:rFonts w:ascii="Times New Roman" w:eastAsia="Times New Roman" w:hAnsi="Times New Roman"/>
          <w:b/>
          <w:iCs/>
          <w:noProof/>
          <w:sz w:val="24"/>
          <w:szCs w:val="24"/>
          <w:lang w:val="en-GB"/>
        </w:rPr>
        <w:t xml:space="preserve"> Specific objective  (Investment for Jobs and Growth goal) </w:t>
      </w:r>
    </w:p>
    <w:p w14:paraId="5C102334" w14:textId="195AE68D" w:rsidR="00AD6881" w:rsidRPr="007E6016" w:rsidRDefault="00AD6881" w:rsidP="00AD6881">
      <w:pPr>
        <w:rPr>
          <w:rFonts w:ascii="Times New Roman" w:hAnsi="Times New Roman"/>
          <w:i/>
          <w:u w:val="single"/>
        </w:rPr>
      </w:pPr>
      <w:r w:rsidRPr="007E6016">
        <w:rPr>
          <w:rFonts w:ascii="Times New Roman" w:hAnsi="Times New Roman"/>
          <w:b/>
          <w:i/>
          <w:sz w:val="24"/>
          <w:szCs w:val="24"/>
          <w:highlight w:val="lightGray"/>
          <w:u w:val="single"/>
        </w:rPr>
        <w:t>b (vii) Îmbunătățirea protecției naturii și a biodiversității, a infrastructurii verzi în special în mediul urban și reducerea poluării</w:t>
      </w:r>
    </w:p>
    <w:p w14:paraId="4D88A5F7" w14:textId="150D8FAE" w:rsidR="00AD6881" w:rsidRPr="007E6016" w:rsidRDefault="00AD6881" w:rsidP="00AD6881">
      <w:pPr>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0E53DB76"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4216F278" w14:textId="77777777" w:rsidR="00AD6881" w:rsidRPr="007E6016" w:rsidRDefault="00AD6881" w:rsidP="00AD6881">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68CE3753"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65AAF89C" w14:textId="623F0A73" w:rsidR="00AD6881" w:rsidRPr="007E6016" w:rsidRDefault="00AD6881"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79744B98" w14:textId="20C1B2CA" w:rsidR="00702933" w:rsidRDefault="00702933" w:rsidP="00702933">
            <w:pPr>
              <w:numPr>
                <w:ilvl w:val="0"/>
                <w:numId w:val="52"/>
              </w:numPr>
              <w:tabs>
                <w:tab w:val="left" w:pos="0"/>
                <w:tab w:val="left" w:pos="10206"/>
              </w:tabs>
              <w:spacing w:before="120" w:after="0" w:line="240" w:lineRule="auto"/>
              <w:ind w:left="0" w:hanging="567"/>
              <w:jc w:val="both"/>
              <w:rPr>
                <w:rFonts w:ascii="Times New Roman" w:hAnsi="Times New Roman"/>
              </w:rPr>
            </w:pPr>
            <w:r w:rsidRPr="007E6016">
              <w:rPr>
                <w:rFonts w:ascii="Times New Roman" w:hAnsi="Times New Roman"/>
              </w:rPr>
              <w:t xml:space="preserve">Zonele urbane reprezintă provocări specifice pentru mediu și sănătatea umană, dar acestea oferă și oportunități pentru utilizarea resurselor într-un mod mai eficient. Uniunea Europeană încurajează orașele să devină mai verzi prin inițiative precum premiul </w:t>
            </w:r>
            <w:r w:rsidRPr="007E6016">
              <w:rPr>
                <w:rFonts w:ascii="Times New Roman" w:hAnsi="Times New Roman"/>
                <w:i/>
                <w:iCs/>
              </w:rPr>
              <w:t>Capitala europeană verde</w:t>
            </w:r>
            <w:r w:rsidRPr="007E6016">
              <w:rPr>
                <w:rFonts w:ascii="Times New Roman" w:hAnsi="Times New Roman"/>
              </w:rPr>
              <w:t xml:space="preserve">, premiul </w:t>
            </w:r>
            <w:r w:rsidRPr="007E6016">
              <w:rPr>
                <w:rFonts w:ascii="Times New Roman" w:hAnsi="Times New Roman"/>
                <w:i/>
                <w:iCs/>
              </w:rPr>
              <w:t>Frunza verde europeană</w:t>
            </w:r>
            <w:r w:rsidRPr="007E6016">
              <w:rPr>
                <w:rFonts w:ascii="Times New Roman" w:hAnsi="Times New Roman"/>
              </w:rPr>
              <w:t xml:space="preserve"> și Instrumentul „Orașul verde”.</w:t>
            </w:r>
          </w:p>
          <w:p w14:paraId="0D949CE2" w14:textId="5DD6C1CC" w:rsidR="00F9736A" w:rsidRPr="00B176C8" w:rsidRDefault="00F9736A" w:rsidP="00D00BB2">
            <w:pPr>
              <w:numPr>
                <w:ilvl w:val="0"/>
                <w:numId w:val="52"/>
              </w:numPr>
              <w:tabs>
                <w:tab w:val="left" w:pos="0"/>
                <w:tab w:val="left" w:pos="10206"/>
              </w:tabs>
              <w:spacing w:before="120" w:after="0" w:line="240" w:lineRule="auto"/>
              <w:ind w:left="0" w:hanging="567"/>
              <w:jc w:val="both"/>
              <w:rPr>
                <w:rFonts w:ascii="Times New Roman" w:hAnsi="Times New Roman"/>
              </w:rPr>
            </w:pPr>
            <w:r w:rsidRPr="00B176C8">
              <w:rPr>
                <w:rFonts w:ascii="Times New Roman" w:hAnsi="Times New Roman"/>
              </w:rPr>
              <w:t xml:space="preserve">Conform legii nr. 24/2007, privind reglementarea si administrarea spatiilor verzi din zonele urbane, autoritatile administratiei publice locale au obligatia sa tina evidenta spatiilor verzi de pe teritoriul unitatilor administrative, prin constituirea registrelor locale ale spatiilor verzi, pe care le actualizeaza ori de cate ori intervin modificari. Totodata,  OUG nr. 114/2007 pentru realizarea standardelor referitoare la suprafata spatiilor verzi urbane, in conformitate cu normele Uniunii Europene, prevede realizarea de demersuri si actiuni: stoparea diminuarii si degradarii spatiilor verzi intraurbane si periurbane, conservarea suprafetelor verzi existente, reabilitarea zonelor verzi degradate, intraurbane si periurbane, realizarea de noi spatii verzi in interiorul localitatilor urbane, amenajarea parcurilor cu alei, locuri de joaca si mobilier urban specific si extinderea perdelelor de protectie in zonele industrializate. </w:t>
            </w:r>
          </w:p>
          <w:p w14:paraId="4C66B386" w14:textId="690A31B5" w:rsidR="00247DC2" w:rsidRDefault="00247DC2" w:rsidP="00B176C8">
            <w:pPr>
              <w:numPr>
                <w:ilvl w:val="0"/>
                <w:numId w:val="52"/>
              </w:numPr>
              <w:tabs>
                <w:tab w:val="left" w:pos="0"/>
                <w:tab w:val="left" w:pos="10206"/>
              </w:tabs>
              <w:spacing w:before="120" w:after="0" w:line="240" w:lineRule="auto"/>
              <w:ind w:left="0" w:hanging="562"/>
              <w:jc w:val="both"/>
              <w:rPr>
                <w:rFonts w:ascii="Times New Roman" w:hAnsi="Times New Roman"/>
              </w:rPr>
            </w:pPr>
            <w:r w:rsidRPr="007E6016">
              <w:rPr>
                <w:rFonts w:ascii="Times New Roman" w:hAnsi="Times New Roman"/>
              </w:rPr>
              <w:t>Spațiile urbane verzi, de la parcuri și grădini până la acoperișuri verzi și ferme urbane, oferă o gamă largă de beneficii pentru oameni. De asemenea, oferă oportunități pentru întreprinderi și un refugiu pentru natură. Acestea reduc poluarea aerului, apei și zgomotului, asigură protecție împotriva inundațiilor, secetei și valurilor de căldură și mențin o conexiune între oameni și natură.</w:t>
            </w:r>
          </w:p>
          <w:p w14:paraId="78F162AD" w14:textId="71E7DFD2" w:rsidR="00B176C8" w:rsidRPr="00B176C8" w:rsidRDefault="00B176C8" w:rsidP="00B176C8">
            <w:pPr>
              <w:numPr>
                <w:ilvl w:val="0"/>
                <w:numId w:val="52"/>
              </w:numPr>
              <w:tabs>
                <w:tab w:val="left" w:pos="0"/>
                <w:tab w:val="left" w:pos="10206"/>
              </w:tabs>
              <w:spacing w:before="120" w:after="0" w:line="240" w:lineRule="auto"/>
              <w:ind w:left="0" w:hanging="567"/>
              <w:jc w:val="both"/>
              <w:rPr>
                <w:rFonts w:ascii="Times New Roman" w:hAnsi="Times New Roman"/>
              </w:rPr>
            </w:pPr>
            <w:r w:rsidRPr="00B176C8">
              <w:rPr>
                <w:rFonts w:ascii="Times New Roman" w:hAnsi="Times New Roman"/>
              </w:rPr>
              <w:t>Reducerea activității industriale, dar si noile reglementari care solicita ca activitățile industriale sa nu se desfășoare in zonele urbane a determinat existenta multor spatii degradate sau neutilizate. Pentru rezolvarea acestor situații, sunt necesare investiții pentru repunerea in valoare a spațiilor urbane degradate si terenurilor abandonate, pentru crearea de infrastructura verde, coridoare ecologice si masurile împotriva poluării.</w:t>
            </w:r>
          </w:p>
          <w:p w14:paraId="2FC8FB8A" w14:textId="77777777" w:rsidR="00247DC2" w:rsidRPr="007E6016" w:rsidRDefault="00247DC2" w:rsidP="00247DC2">
            <w:pPr>
              <w:spacing w:after="0" w:line="240" w:lineRule="auto"/>
              <w:jc w:val="both"/>
              <w:rPr>
                <w:rFonts w:ascii="Times New Roman" w:hAnsi="Times New Roman"/>
              </w:rPr>
            </w:pPr>
          </w:p>
          <w:p w14:paraId="1113AE6F" w14:textId="77777777" w:rsidR="00D44BCE" w:rsidRPr="007E6016" w:rsidRDefault="00D44BCE" w:rsidP="00D44BCE">
            <w:pPr>
              <w:spacing w:after="160" w:line="259" w:lineRule="auto"/>
              <w:jc w:val="both"/>
              <w:rPr>
                <w:rFonts w:ascii="Times New Roman" w:hAnsi="Times New Roman"/>
              </w:rPr>
            </w:pPr>
            <w:r w:rsidRPr="007E6016">
              <w:rPr>
                <w:rFonts w:ascii="Times New Roman" w:hAnsi="Times New Roman"/>
                <w:iCs/>
              </w:rPr>
              <w:t>Rolul pe care intervențiile de revitalizare urbană îl au la îmbunătățirea calității vieții, în afara unei conexiuni logice între intervenții și efectele lor (creșterea suprafețelor spațiilor verzi) conduce cu siguranță la reducerea poluării, amenajarea unor spații de recreere și socializare în locul unor suprafețe nu numai inestetice, dar și insalubre.</w:t>
            </w:r>
            <w:r w:rsidRPr="007E6016">
              <w:rPr>
                <w:rFonts w:ascii="Times New Roman" w:hAnsi="Times New Roman"/>
              </w:rPr>
              <w:t xml:space="preserve"> </w:t>
            </w:r>
          </w:p>
          <w:p w14:paraId="7FCE9F17" w14:textId="729CE196" w:rsidR="00227A40" w:rsidRPr="007E6016" w:rsidRDefault="00227A40" w:rsidP="00012F7B">
            <w:pPr>
              <w:spacing w:before="120" w:after="120" w:line="360" w:lineRule="auto"/>
              <w:rPr>
                <w:rFonts w:ascii="Times New Roman" w:eastAsia="Times New Roman" w:hAnsi="Times New Roman"/>
                <w:b/>
                <w:bCs/>
                <w:noProof/>
                <w:lang w:val="en-US"/>
              </w:rPr>
            </w:pPr>
            <w:r w:rsidRPr="007E6016">
              <w:rPr>
                <w:rFonts w:ascii="Times New Roman" w:eastAsia="Times New Roman" w:hAnsi="Times New Roman"/>
                <w:b/>
                <w:bCs/>
                <w:noProof/>
                <w:lang w:val="en-US"/>
              </w:rPr>
              <w:t>Tipuri de actiuni:</w:t>
            </w:r>
          </w:p>
          <w:p w14:paraId="078734C7" w14:textId="5E2C6728" w:rsidR="001C26AA" w:rsidRPr="007E6016" w:rsidRDefault="001C26AA" w:rsidP="00F9736A">
            <w:pPr>
              <w:pStyle w:val="ListParagraph"/>
              <w:numPr>
                <w:ilvl w:val="0"/>
                <w:numId w:val="64"/>
              </w:numPr>
              <w:spacing w:line="23" w:lineRule="atLeast"/>
              <w:rPr>
                <w:rFonts w:eastAsia="Times New Roman"/>
                <w:b/>
                <w:bCs/>
                <w:noProof/>
                <w:sz w:val="22"/>
                <w:szCs w:val="22"/>
                <w:lang w:val="en-US"/>
              </w:rPr>
            </w:pPr>
            <w:r w:rsidRPr="007E6016">
              <w:rPr>
                <w:rFonts w:eastAsia="Times New Roman"/>
                <w:b/>
                <w:bCs/>
                <w:noProof/>
                <w:sz w:val="22"/>
                <w:szCs w:val="22"/>
                <w:lang w:val="en-US"/>
              </w:rPr>
              <w:t>Sprijin pentru crearea</w:t>
            </w:r>
            <w:r w:rsidR="0024217C" w:rsidRPr="007E6016">
              <w:rPr>
                <w:rFonts w:eastAsia="Times New Roman"/>
                <w:b/>
                <w:bCs/>
                <w:noProof/>
                <w:sz w:val="22"/>
                <w:szCs w:val="22"/>
                <w:lang w:val="en-US"/>
              </w:rPr>
              <w:t>, extinderea</w:t>
            </w:r>
            <w:r w:rsidRPr="007E6016">
              <w:rPr>
                <w:rFonts w:eastAsia="Times New Roman"/>
                <w:b/>
                <w:bCs/>
                <w:noProof/>
                <w:sz w:val="22"/>
                <w:szCs w:val="22"/>
                <w:lang w:val="en-US"/>
              </w:rPr>
              <w:t xml:space="preserve"> sau imbunatatirea infrastructurii verzi (parcuri, zone din orase, gradini,</w:t>
            </w:r>
            <w:r w:rsidR="0024217C" w:rsidRPr="007E6016">
              <w:rPr>
                <w:b/>
                <w:bCs/>
                <w:iCs/>
                <w:lang w:val="it-IT" w:eastAsia="en-US"/>
              </w:rPr>
              <w:t xml:space="preserve"> </w:t>
            </w:r>
            <w:r w:rsidR="0024217C" w:rsidRPr="007E6016">
              <w:rPr>
                <w:b/>
                <w:bCs/>
                <w:iCs/>
                <w:sz w:val="22"/>
                <w:szCs w:val="22"/>
                <w:lang w:val="it-IT" w:eastAsia="en-US"/>
              </w:rPr>
              <w:t>acoperișuri verzi, grădini urbane</w:t>
            </w:r>
            <w:r w:rsidRPr="007E6016">
              <w:rPr>
                <w:rFonts w:eastAsia="Times New Roman"/>
                <w:b/>
                <w:bCs/>
                <w:noProof/>
                <w:sz w:val="22"/>
                <w:szCs w:val="22"/>
                <w:lang w:val="en-US"/>
              </w:rPr>
              <w:t xml:space="preserve"> etc)</w:t>
            </w:r>
          </w:p>
          <w:p w14:paraId="589C2815" w14:textId="77777777" w:rsidR="0024217C" w:rsidRPr="007E6016" w:rsidRDefault="0024217C" w:rsidP="00F9736A">
            <w:pPr>
              <w:numPr>
                <w:ilvl w:val="0"/>
                <w:numId w:val="64"/>
              </w:numPr>
              <w:suppressAutoHyphens/>
              <w:snapToGrid w:val="0"/>
              <w:spacing w:after="0" w:line="23" w:lineRule="atLeast"/>
              <w:jc w:val="both"/>
              <w:rPr>
                <w:rFonts w:ascii="Times New Roman" w:hAnsi="Times New Roman"/>
                <w:b/>
                <w:bCs/>
                <w:iCs/>
              </w:rPr>
            </w:pPr>
            <w:r w:rsidRPr="007E6016">
              <w:rPr>
                <w:rFonts w:ascii="Times New Roman" w:hAnsi="Times New Roman"/>
                <w:b/>
                <w:bCs/>
                <w:iCs/>
                <w:lang w:val="it-IT"/>
              </w:rPr>
              <w:t>Regenerarea spațiilor urbane degradate, inclusiv prin promovarea investițiilor ce promovează infrastructura verde în zonele urbane.</w:t>
            </w:r>
          </w:p>
          <w:p w14:paraId="79BA8538" w14:textId="071D8642" w:rsidR="0024217C" w:rsidRPr="007E6016" w:rsidRDefault="0024217C" w:rsidP="00F9736A">
            <w:pPr>
              <w:numPr>
                <w:ilvl w:val="0"/>
                <w:numId w:val="64"/>
              </w:numPr>
              <w:suppressAutoHyphens/>
              <w:snapToGrid w:val="0"/>
              <w:spacing w:after="0" w:line="23" w:lineRule="atLeast"/>
              <w:jc w:val="both"/>
              <w:rPr>
                <w:rFonts w:ascii="Times New Roman" w:hAnsi="Times New Roman"/>
                <w:b/>
                <w:bCs/>
                <w:iCs/>
                <w:lang w:val="it-IT"/>
              </w:rPr>
            </w:pPr>
            <w:r w:rsidRPr="007E6016">
              <w:rPr>
                <w:rFonts w:ascii="Times New Roman" w:hAnsi="Times New Roman"/>
                <w:b/>
                <w:bCs/>
                <w:iCs/>
                <w:lang w:val="it-IT"/>
              </w:rPr>
              <w:t>Conversia funcțională a terenurilor virane degradate/ neutilizate/abandonate.</w:t>
            </w:r>
          </w:p>
          <w:p w14:paraId="12B452CB" w14:textId="2AD8EDCB" w:rsidR="00F9736A" w:rsidRPr="007E6016" w:rsidRDefault="00F9736A" w:rsidP="00F9736A">
            <w:pPr>
              <w:suppressAutoHyphens/>
              <w:snapToGrid w:val="0"/>
              <w:spacing w:after="0" w:line="240" w:lineRule="auto"/>
              <w:jc w:val="both"/>
              <w:rPr>
                <w:rFonts w:ascii="Times New Roman" w:hAnsi="Times New Roman"/>
                <w:iCs/>
                <w:lang w:val="it-IT"/>
              </w:rPr>
            </w:pPr>
          </w:p>
          <w:p w14:paraId="5F27597D" w14:textId="49F2211F" w:rsidR="00F9736A" w:rsidRDefault="00F9736A" w:rsidP="00F9736A">
            <w:pPr>
              <w:suppressAutoHyphens/>
              <w:snapToGrid w:val="0"/>
              <w:spacing w:after="0" w:line="240" w:lineRule="auto"/>
              <w:jc w:val="both"/>
              <w:rPr>
                <w:rFonts w:ascii="Times New Roman" w:hAnsi="Times New Roman"/>
              </w:rPr>
            </w:pPr>
            <w:r w:rsidRPr="007E6016">
              <w:rPr>
                <w:rFonts w:ascii="Times New Roman" w:hAnsi="Times New Roman"/>
              </w:rPr>
              <w:t>Reconversia si/sau reutilizarea spatiilor si terenurilor abandonate, degradate, a altor terenuri urbane care sunt vacante sau neutilizate corespunzator transformarea lor in zone verzi, de agrement si recreere pentru populatie ar putea imbunatati conditiilor de viata ale locuitorilor. Revitalizarea urbana poate fi o solutie adecvata pentru reducerea cererii pentru folosirea de terenuri noi si utilizarea eficienta a resurselor.</w:t>
            </w:r>
          </w:p>
          <w:p w14:paraId="7A1D9ED9" w14:textId="77777777" w:rsidR="00BD4385" w:rsidRPr="00BD4385" w:rsidRDefault="00BD4385" w:rsidP="00BD4385">
            <w:pPr>
              <w:spacing w:after="0" w:line="23" w:lineRule="atLeast"/>
              <w:jc w:val="both"/>
              <w:rPr>
                <w:rFonts w:ascii="Times New Roman" w:hAnsi="Times New Roman"/>
                <w:b/>
                <w:bCs/>
              </w:rPr>
            </w:pPr>
            <w:r w:rsidRPr="00BD4385">
              <w:rPr>
                <w:rFonts w:ascii="Times New Roman" w:hAnsi="Times New Roman"/>
                <w:color w:val="000000"/>
              </w:rPr>
              <w:t>Enumerarea tipurilor de actiuni vizate nu este exhaustiva avand in vedere faptul ca acestea vor fi detaliate prin ghidurile solicitantului. Complementar, pentru se pot face si interventii asupra infrastructurii tehnico-edilitare afererente obiectivului de investitii vizat.</w:t>
            </w:r>
          </w:p>
          <w:p w14:paraId="68ED7E92" w14:textId="77777777" w:rsidR="00BD4385" w:rsidRPr="007E6016" w:rsidRDefault="00BD4385" w:rsidP="00F9736A">
            <w:pPr>
              <w:suppressAutoHyphens/>
              <w:snapToGrid w:val="0"/>
              <w:spacing w:after="0" w:line="240" w:lineRule="auto"/>
              <w:jc w:val="both"/>
              <w:rPr>
                <w:rFonts w:ascii="Times New Roman" w:hAnsi="Times New Roman"/>
                <w:iCs/>
                <w:lang w:val="it-IT"/>
              </w:rPr>
            </w:pPr>
          </w:p>
          <w:p w14:paraId="0560ACB4" w14:textId="02403B64" w:rsidR="001C26AA" w:rsidRPr="007E6016" w:rsidRDefault="001C26AA" w:rsidP="0024217C">
            <w:pPr>
              <w:suppressAutoHyphens/>
              <w:snapToGrid w:val="0"/>
              <w:spacing w:after="0" w:line="240" w:lineRule="auto"/>
              <w:ind w:left="720"/>
              <w:jc w:val="both"/>
              <w:rPr>
                <w:rFonts w:ascii="Times New Roman" w:eastAsia="Times New Roman" w:hAnsi="Times New Roman"/>
                <w:noProof/>
                <w:sz w:val="24"/>
                <w:szCs w:val="24"/>
                <w:lang w:val="en-US"/>
              </w:rPr>
            </w:pPr>
          </w:p>
        </w:tc>
      </w:tr>
    </w:tbl>
    <w:p w14:paraId="4A2D655C"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4A965E14" w14:textId="51620DA3"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195698C0" w14:textId="063C6061" w:rsidR="0024217C" w:rsidRPr="007E6016" w:rsidRDefault="0024217C" w:rsidP="001A0CD4">
      <w:pPr>
        <w:pStyle w:val="ListParagraph"/>
        <w:numPr>
          <w:ilvl w:val="0"/>
          <w:numId w:val="55"/>
        </w:numPr>
        <w:pBdr>
          <w:top w:val="single" w:sz="4" w:space="1" w:color="auto"/>
          <w:left w:val="single" w:sz="4" w:space="4" w:color="auto"/>
          <w:bottom w:val="single" w:sz="4" w:space="1" w:color="auto"/>
          <w:right w:val="single" w:sz="4" w:space="4" w:color="auto"/>
        </w:pBdr>
        <w:rPr>
          <w:rFonts w:eastAsia="Times New Roman"/>
          <w:i/>
          <w:noProof/>
          <w:sz w:val="22"/>
          <w:szCs w:val="22"/>
        </w:rPr>
      </w:pPr>
      <w:proofErr w:type="spellStart"/>
      <w:r w:rsidRPr="007E6016">
        <w:rPr>
          <w:sz w:val="22"/>
          <w:szCs w:val="22"/>
        </w:rPr>
        <w:t>Grup</w:t>
      </w:r>
      <w:proofErr w:type="spellEnd"/>
      <w:r w:rsidRPr="007E6016">
        <w:rPr>
          <w:sz w:val="22"/>
          <w:szCs w:val="22"/>
        </w:rPr>
        <w:t xml:space="preserve"> </w:t>
      </w:r>
      <w:proofErr w:type="spellStart"/>
      <w:r w:rsidRPr="007E6016">
        <w:rPr>
          <w:sz w:val="22"/>
          <w:szCs w:val="22"/>
        </w:rPr>
        <w:t>tinta</w:t>
      </w:r>
      <w:proofErr w:type="spellEnd"/>
      <w:r w:rsidR="00C83920" w:rsidRPr="007E6016">
        <w:rPr>
          <w:sz w:val="22"/>
          <w:szCs w:val="22"/>
        </w:rPr>
        <w:t xml:space="preserve">: </w:t>
      </w:r>
      <w:proofErr w:type="spellStart"/>
      <w:r w:rsidR="00C83920" w:rsidRPr="007E6016">
        <w:rPr>
          <w:sz w:val="22"/>
          <w:szCs w:val="22"/>
        </w:rPr>
        <w:t>populatia</w:t>
      </w:r>
      <w:proofErr w:type="spellEnd"/>
      <w:r w:rsidR="00C83920" w:rsidRPr="007E6016">
        <w:rPr>
          <w:sz w:val="22"/>
          <w:szCs w:val="22"/>
        </w:rPr>
        <w:t xml:space="preserve"> din </w:t>
      </w:r>
      <w:proofErr w:type="spellStart"/>
      <w:r w:rsidR="00C83920" w:rsidRPr="007E6016">
        <w:rPr>
          <w:sz w:val="22"/>
          <w:szCs w:val="22"/>
        </w:rPr>
        <w:t>teritoriile</w:t>
      </w:r>
      <w:proofErr w:type="spellEnd"/>
      <w:r w:rsidR="00C83920" w:rsidRPr="007E6016">
        <w:rPr>
          <w:sz w:val="22"/>
          <w:szCs w:val="22"/>
        </w:rPr>
        <w:t xml:space="preserve"> </w:t>
      </w:r>
      <w:proofErr w:type="spellStart"/>
      <w:r w:rsidR="00C83920" w:rsidRPr="007E6016">
        <w:rPr>
          <w:sz w:val="22"/>
          <w:szCs w:val="22"/>
        </w:rPr>
        <w:t>vizate</w:t>
      </w:r>
      <w:proofErr w:type="spellEnd"/>
    </w:p>
    <w:p w14:paraId="05A3EF13"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7D175C27" w14:textId="2B8D3DE0"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648B9244" w14:textId="5D9161BA" w:rsidR="00C96C32" w:rsidRDefault="00C96C32" w:rsidP="001A07D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noProof/>
          <w:sz w:val="24"/>
          <w:szCs w:val="24"/>
          <w:lang w:val="en-GB"/>
        </w:rPr>
      </w:pPr>
      <w:r w:rsidRPr="001A07D4">
        <w:rPr>
          <w:rFonts w:ascii="Times New Roman" w:eastAsia="Times New Roman" w:hAnsi="Times New Roman"/>
          <w:noProof/>
          <w:sz w:val="24"/>
          <w:szCs w:val="24"/>
          <w:lang w:val="en-GB"/>
        </w:rPr>
        <w:t>Investitiile privind crearea, extinderea sau imbunatatirea infrastructurii verzi (parcuri, zone din orase, gradini, acoperișuri verzi, grădini urbane etc)</w:t>
      </w:r>
      <w:r w:rsidRPr="001A07D4">
        <w:rPr>
          <w:rFonts w:ascii="Times New Roman" w:eastAsia="Times New Roman" w:hAnsi="Times New Roman"/>
          <w:b/>
          <w:bCs/>
          <w:noProof/>
          <w:lang w:val="en-US"/>
        </w:rPr>
        <w:t xml:space="preserve"> </w:t>
      </w:r>
      <w:r w:rsidR="001A07D4" w:rsidRPr="001A07D4">
        <w:rPr>
          <w:rFonts w:ascii="Times New Roman" w:hAnsi="Times New Roman"/>
          <w:iCs/>
          <w:lang w:val="it-IT"/>
        </w:rPr>
        <w:t>sau regenerarea spațiilor urbane degradate</w:t>
      </w:r>
      <w:r w:rsidR="001A07D4" w:rsidRPr="001A07D4">
        <w:rPr>
          <w:rFonts w:ascii="Times New Roman" w:eastAsia="Times New Roman" w:hAnsi="Times New Roman"/>
          <w:noProof/>
          <w:sz w:val="24"/>
          <w:szCs w:val="24"/>
          <w:lang w:val="en-GB"/>
        </w:rPr>
        <w:t xml:space="preserve"> </w:t>
      </w:r>
      <w:r w:rsidRPr="001A07D4">
        <w:rPr>
          <w:rFonts w:ascii="Times New Roman" w:eastAsia="Times New Roman" w:hAnsi="Times New Roman"/>
          <w:noProof/>
          <w:sz w:val="24"/>
          <w:szCs w:val="24"/>
          <w:lang w:val="en-GB"/>
        </w:rPr>
        <w:t>se vor concentra in zonele urbane functionale, in baza strategiilor integrate de de dezvoltare urbana</w:t>
      </w:r>
      <w:r w:rsidR="001A07D4">
        <w:rPr>
          <w:rFonts w:ascii="Times New Roman" w:eastAsia="Times New Roman" w:hAnsi="Times New Roman"/>
          <w:noProof/>
          <w:sz w:val="24"/>
          <w:szCs w:val="24"/>
          <w:lang w:val="en-GB"/>
        </w:rPr>
        <w:t xml:space="preserve"> (pentru orase/municipii) sau a altor strategii de dezvoltare </w:t>
      </w:r>
      <w:r w:rsidRPr="001A07D4">
        <w:rPr>
          <w:rFonts w:ascii="Times New Roman" w:eastAsia="Times New Roman" w:hAnsi="Times New Roman"/>
          <w:noProof/>
          <w:sz w:val="24"/>
          <w:szCs w:val="24"/>
          <w:lang w:val="en-GB"/>
        </w:rPr>
        <w:t>.</w:t>
      </w:r>
    </w:p>
    <w:p w14:paraId="1B45DBAB" w14:textId="0A823267" w:rsidR="001A07D4" w:rsidRPr="001A07D4" w:rsidRDefault="001A07D4"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p>
    <w:p w14:paraId="0437437A"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572443CF" w14:textId="0AEE8585" w:rsidR="00AD6881"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7B84ECA5" w14:textId="2D11ABD2" w:rsidR="000E3B88" w:rsidRPr="007E6016" w:rsidRDefault="000E3B88"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Pr>
          <w:rFonts w:ascii="Times New Roman" w:eastAsia="Times New Roman" w:hAnsi="Times New Roman"/>
          <w:i/>
          <w:iCs/>
          <w:noProof/>
          <w:sz w:val="24"/>
          <w:szCs w:val="24"/>
          <w:lang w:val="en-GB"/>
        </w:rPr>
        <w:t>Nu este cazul</w:t>
      </w:r>
    </w:p>
    <w:p w14:paraId="254A47A6"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2DAB70EA" w14:textId="5D35C6BD"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731621FD" w14:textId="65D08925" w:rsidR="00E72310" w:rsidRPr="007E6016" w:rsidRDefault="00E72310"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7E6016">
        <w:rPr>
          <w:rFonts w:ascii="Times New Roman" w:eastAsia="Times New Roman" w:hAnsi="Times New Roman"/>
          <w:noProof/>
          <w:sz w:val="24"/>
          <w:szCs w:val="24"/>
          <w:lang w:val="en-GB"/>
        </w:rPr>
        <w:t>Nu se vor utiliza instrumente financiare</w:t>
      </w:r>
    </w:p>
    <w:p w14:paraId="50651379" w14:textId="234D988A" w:rsidR="00AD6881" w:rsidRDefault="00AD6881" w:rsidP="00E94F4C">
      <w:pPr>
        <w:spacing w:before="120" w:after="120" w:line="240" w:lineRule="auto"/>
        <w:rPr>
          <w:rFonts w:ascii="Times New Roman" w:eastAsia="Times New Roman" w:hAnsi="Times New Roman"/>
          <w:b/>
          <w:iCs/>
          <w:noProof/>
          <w:sz w:val="24"/>
          <w:szCs w:val="24"/>
          <w:lang w:val="en-GB"/>
        </w:rPr>
      </w:pPr>
    </w:p>
    <w:p w14:paraId="72E1A73E" w14:textId="55D9EFCE" w:rsidR="00E378B5" w:rsidRDefault="00E378B5" w:rsidP="00E94F4C">
      <w:pPr>
        <w:spacing w:before="120" w:after="120" w:line="240" w:lineRule="auto"/>
        <w:rPr>
          <w:rFonts w:ascii="Times New Roman" w:eastAsia="Times New Roman" w:hAnsi="Times New Roman"/>
          <w:b/>
          <w:iCs/>
          <w:noProof/>
          <w:sz w:val="24"/>
          <w:szCs w:val="24"/>
          <w:lang w:val="en-GB"/>
        </w:rPr>
      </w:pPr>
    </w:p>
    <w:p w14:paraId="33339EDF" w14:textId="2D58612C"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78A7DAC4" w14:textId="694281E6" w:rsidR="005A3195" w:rsidRPr="007E6016" w:rsidRDefault="005A3195" w:rsidP="005A3195">
      <w:pPr>
        <w:spacing w:before="120" w:after="120" w:line="240" w:lineRule="auto"/>
        <w:rPr>
          <w:rFonts w:ascii="Times New Roman" w:hAnsi="Times New Roman"/>
          <w:i/>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1457"/>
        <w:gridCol w:w="676"/>
        <w:gridCol w:w="1116"/>
        <w:gridCol w:w="587"/>
        <w:gridCol w:w="1375"/>
        <w:gridCol w:w="1460"/>
        <w:gridCol w:w="1096"/>
        <w:gridCol w:w="765"/>
      </w:tblGrid>
      <w:tr w:rsidR="00C96C32" w:rsidRPr="00E378B5" w14:paraId="35D8C8CB" w14:textId="77777777" w:rsidTr="00F6585A">
        <w:trPr>
          <w:cantSplit/>
          <w:trHeight w:val="425"/>
          <w:tblHeader/>
        </w:trPr>
        <w:tc>
          <w:tcPr>
            <w:tcW w:w="5000" w:type="pct"/>
            <w:gridSpan w:val="9"/>
          </w:tcPr>
          <w:p w14:paraId="0147AD87" w14:textId="77777777" w:rsidR="00C96C32" w:rsidRPr="00E378B5" w:rsidRDefault="00C96C32" w:rsidP="00F6585A">
            <w:pPr>
              <w:rPr>
                <w:rFonts w:ascii="Times New Roman" w:hAnsi="Times New Roman"/>
                <w:b/>
                <w:sz w:val="18"/>
                <w:szCs w:val="18"/>
                <w:lang w:val="en-US"/>
              </w:rPr>
            </w:pPr>
            <w:bookmarkStart w:id="13" w:name="_Hlk49849638"/>
            <w:r w:rsidRPr="00E378B5">
              <w:rPr>
                <w:rFonts w:ascii="Times New Roman" w:hAnsi="Times New Roman"/>
                <w:b/>
                <w:iCs/>
                <w:sz w:val="18"/>
                <w:szCs w:val="18"/>
                <w:lang w:val="en-US"/>
              </w:rPr>
              <w:t>Table 2: Output indicators</w:t>
            </w:r>
          </w:p>
        </w:tc>
      </w:tr>
      <w:tr w:rsidR="00C96C32" w:rsidRPr="00E378B5" w14:paraId="6733DE88" w14:textId="77777777" w:rsidTr="00F6585A">
        <w:trPr>
          <w:cantSplit/>
          <w:trHeight w:val="1281"/>
          <w:tblHeader/>
        </w:trPr>
        <w:tc>
          <w:tcPr>
            <w:tcW w:w="461" w:type="pct"/>
          </w:tcPr>
          <w:p w14:paraId="589BE8CA"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 xml:space="preserve">Priority </w:t>
            </w:r>
          </w:p>
        </w:tc>
        <w:tc>
          <w:tcPr>
            <w:tcW w:w="772" w:type="pct"/>
          </w:tcPr>
          <w:p w14:paraId="703E78E7"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Specific objective (Investment for Jobs and Growth goal or EMFF)</w:t>
            </w:r>
          </w:p>
        </w:tc>
        <w:tc>
          <w:tcPr>
            <w:tcW w:w="350" w:type="pct"/>
          </w:tcPr>
          <w:p w14:paraId="27B128DC"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Fund</w:t>
            </w:r>
          </w:p>
        </w:tc>
        <w:tc>
          <w:tcPr>
            <w:tcW w:w="595" w:type="pct"/>
          </w:tcPr>
          <w:p w14:paraId="52794BF9"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Category of region</w:t>
            </w:r>
          </w:p>
        </w:tc>
        <w:tc>
          <w:tcPr>
            <w:tcW w:w="308" w:type="pct"/>
          </w:tcPr>
          <w:p w14:paraId="12647750"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ID [5]</w:t>
            </w:r>
          </w:p>
        </w:tc>
        <w:tc>
          <w:tcPr>
            <w:tcW w:w="742" w:type="pct"/>
          </w:tcPr>
          <w:p w14:paraId="3341E219"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 xml:space="preserve">Indicator [255] </w:t>
            </w:r>
          </w:p>
        </w:tc>
        <w:tc>
          <w:tcPr>
            <w:tcW w:w="774" w:type="pct"/>
          </w:tcPr>
          <w:p w14:paraId="018BAF1B"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Measurement unit</w:t>
            </w:r>
          </w:p>
        </w:tc>
        <w:tc>
          <w:tcPr>
            <w:tcW w:w="585" w:type="pct"/>
          </w:tcPr>
          <w:p w14:paraId="66C94000"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Milestone (2024)</w:t>
            </w:r>
          </w:p>
          <w:p w14:paraId="51A92BBF" w14:textId="77777777" w:rsidR="00C96C32" w:rsidRPr="00E378B5" w:rsidRDefault="00C96C32" w:rsidP="00F6585A">
            <w:pPr>
              <w:rPr>
                <w:rFonts w:ascii="Times New Roman" w:hAnsi="Times New Roman"/>
                <w:b/>
                <w:sz w:val="18"/>
                <w:szCs w:val="18"/>
                <w:lang w:val="en-US"/>
              </w:rPr>
            </w:pPr>
          </w:p>
        </w:tc>
        <w:tc>
          <w:tcPr>
            <w:tcW w:w="413" w:type="pct"/>
          </w:tcPr>
          <w:p w14:paraId="62002B55" w14:textId="77777777" w:rsidR="00C96C32" w:rsidRPr="00E378B5" w:rsidRDefault="00C96C32" w:rsidP="00F6585A">
            <w:pPr>
              <w:rPr>
                <w:rFonts w:ascii="Times New Roman" w:hAnsi="Times New Roman"/>
                <w:b/>
                <w:sz w:val="18"/>
                <w:szCs w:val="18"/>
                <w:lang w:val="en-US"/>
              </w:rPr>
            </w:pPr>
            <w:r w:rsidRPr="00E378B5">
              <w:rPr>
                <w:rFonts w:ascii="Times New Roman" w:hAnsi="Times New Roman"/>
                <w:b/>
                <w:sz w:val="18"/>
                <w:szCs w:val="18"/>
                <w:lang w:val="en-US"/>
              </w:rPr>
              <w:t>Target (2029)</w:t>
            </w:r>
          </w:p>
          <w:p w14:paraId="3B8B39C4" w14:textId="77777777" w:rsidR="00C96C32" w:rsidRPr="00E378B5" w:rsidRDefault="00C96C32" w:rsidP="00F6585A">
            <w:pPr>
              <w:rPr>
                <w:rFonts w:ascii="Times New Roman" w:hAnsi="Times New Roman"/>
                <w:b/>
                <w:sz w:val="18"/>
                <w:szCs w:val="18"/>
                <w:lang w:val="en-US"/>
              </w:rPr>
            </w:pPr>
          </w:p>
        </w:tc>
      </w:tr>
      <w:bookmarkEnd w:id="13"/>
      <w:tr w:rsidR="00C96C32" w:rsidRPr="00E378B5" w14:paraId="609EC769" w14:textId="77777777" w:rsidTr="00F6585A">
        <w:trPr>
          <w:cantSplit/>
          <w:trHeight w:val="332"/>
        </w:trPr>
        <w:tc>
          <w:tcPr>
            <w:tcW w:w="461" w:type="pct"/>
          </w:tcPr>
          <w:p w14:paraId="4BECE870" w14:textId="77777777" w:rsidR="00C96C32" w:rsidRPr="00E378B5" w:rsidRDefault="00C96C32" w:rsidP="00F6585A">
            <w:pPr>
              <w:rPr>
                <w:rFonts w:ascii="Times New Roman" w:hAnsi="Times New Roman"/>
                <w:b/>
                <w:i/>
                <w:sz w:val="18"/>
                <w:szCs w:val="18"/>
                <w:lang w:val="en-US"/>
              </w:rPr>
            </w:pPr>
            <w:r w:rsidRPr="00E378B5">
              <w:rPr>
                <w:rFonts w:ascii="Times New Roman" w:hAnsi="Times New Roman"/>
                <w:b/>
                <w:sz w:val="18"/>
                <w:szCs w:val="18"/>
              </w:rPr>
              <w:t>O regiune cu orașe prietenoase cu mediul</w:t>
            </w:r>
          </w:p>
        </w:tc>
        <w:tc>
          <w:tcPr>
            <w:tcW w:w="772" w:type="pct"/>
          </w:tcPr>
          <w:p w14:paraId="5A9DF324" w14:textId="77777777" w:rsidR="00C96C32" w:rsidRPr="00E378B5" w:rsidRDefault="00C96C32" w:rsidP="00F6585A">
            <w:pPr>
              <w:rPr>
                <w:rFonts w:ascii="Times New Roman" w:hAnsi="Times New Roman"/>
                <w:i/>
                <w:sz w:val="18"/>
                <w:szCs w:val="18"/>
              </w:rPr>
            </w:pPr>
            <w:r w:rsidRPr="00E378B5">
              <w:rPr>
                <w:rFonts w:ascii="Times New Roman" w:hAnsi="Times New Roman"/>
                <w:i/>
                <w:sz w:val="18"/>
                <w:szCs w:val="18"/>
              </w:rPr>
              <w:t>b (vii) Îmbunătățirea protecției naturii și a biodiversității, a infrastructurii verzi în special în mediul urban și reducerea poluării</w:t>
            </w:r>
          </w:p>
          <w:p w14:paraId="78859FD7" w14:textId="77777777" w:rsidR="00C96C32" w:rsidRPr="00E378B5" w:rsidRDefault="00C96C32" w:rsidP="00F6585A">
            <w:pPr>
              <w:rPr>
                <w:rFonts w:ascii="Times New Roman" w:hAnsi="Times New Roman"/>
                <w:i/>
                <w:noProof/>
                <w:sz w:val="18"/>
                <w:szCs w:val="18"/>
              </w:rPr>
            </w:pPr>
          </w:p>
        </w:tc>
        <w:tc>
          <w:tcPr>
            <w:tcW w:w="350" w:type="pct"/>
          </w:tcPr>
          <w:p w14:paraId="3951ED4C" w14:textId="77777777" w:rsidR="00C96C32" w:rsidRPr="00E378B5" w:rsidRDefault="00C96C32" w:rsidP="00F6585A">
            <w:pPr>
              <w:rPr>
                <w:rFonts w:ascii="Times New Roman" w:hAnsi="Times New Roman"/>
                <w:i/>
                <w:noProof/>
                <w:sz w:val="18"/>
                <w:szCs w:val="18"/>
              </w:rPr>
            </w:pPr>
            <w:r w:rsidRPr="00E378B5">
              <w:rPr>
                <w:rFonts w:ascii="Times New Roman" w:hAnsi="Times New Roman"/>
                <w:i/>
                <w:noProof/>
                <w:sz w:val="18"/>
                <w:szCs w:val="18"/>
              </w:rPr>
              <w:t>FEDR</w:t>
            </w:r>
          </w:p>
        </w:tc>
        <w:tc>
          <w:tcPr>
            <w:tcW w:w="595" w:type="pct"/>
          </w:tcPr>
          <w:p w14:paraId="17094F8F" w14:textId="77777777" w:rsidR="00C96C32" w:rsidRPr="00E378B5" w:rsidRDefault="00C96C32" w:rsidP="00F6585A">
            <w:pPr>
              <w:rPr>
                <w:rFonts w:ascii="Times New Roman" w:hAnsi="Times New Roman"/>
                <w:i/>
                <w:noProof/>
                <w:sz w:val="18"/>
                <w:szCs w:val="18"/>
              </w:rPr>
            </w:pPr>
            <w:r w:rsidRPr="00E378B5">
              <w:rPr>
                <w:rFonts w:ascii="Times New Roman" w:hAnsi="Times New Roman"/>
                <w:i/>
                <w:noProof/>
                <w:sz w:val="18"/>
                <w:szCs w:val="18"/>
              </w:rPr>
              <w:t>Mai putin dezvoltata</w:t>
            </w:r>
          </w:p>
        </w:tc>
        <w:tc>
          <w:tcPr>
            <w:tcW w:w="308" w:type="pct"/>
          </w:tcPr>
          <w:p w14:paraId="5B3DD759" w14:textId="77777777" w:rsidR="00C96C32" w:rsidRPr="000E3B88" w:rsidRDefault="00C96C32" w:rsidP="00F6585A">
            <w:pPr>
              <w:spacing w:after="120"/>
              <w:rPr>
                <w:rFonts w:ascii="Times New Roman" w:hAnsi="Times New Roman"/>
                <w:noProof/>
                <w:sz w:val="18"/>
                <w:szCs w:val="18"/>
              </w:rPr>
            </w:pPr>
            <w:r w:rsidRPr="000E3B88">
              <w:rPr>
                <w:rFonts w:ascii="Times New Roman" w:hAnsi="Times New Roman"/>
                <w:noProof/>
                <w:sz w:val="18"/>
                <w:szCs w:val="18"/>
              </w:rPr>
              <w:t>RCO 36</w:t>
            </w:r>
          </w:p>
          <w:p w14:paraId="6E7B4639" w14:textId="77777777" w:rsidR="00C96C32" w:rsidRPr="000E3B88" w:rsidRDefault="00C96C32" w:rsidP="00F6585A">
            <w:pPr>
              <w:spacing w:after="120"/>
              <w:rPr>
                <w:rFonts w:ascii="Times New Roman" w:hAnsi="Times New Roman"/>
                <w:i/>
                <w:noProof/>
                <w:sz w:val="18"/>
                <w:szCs w:val="18"/>
              </w:rPr>
            </w:pPr>
          </w:p>
          <w:p w14:paraId="0A41F132" w14:textId="77777777" w:rsidR="00C96C32" w:rsidRPr="000E3B88" w:rsidRDefault="00C96C32" w:rsidP="00F6585A">
            <w:pPr>
              <w:spacing w:after="120"/>
              <w:rPr>
                <w:rFonts w:ascii="Times New Roman" w:hAnsi="Times New Roman"/>
                <w:noProof/>
                <w:sz w:val="18"/>
                <w:szCs w:val="18"/>
              </w:rPr>
            </w:pPr>
          </w:p>
          <w:p w14:paraId="5DC11C57" w14:textId="77777777" w:rsidR="00CF52D5" w:rsidRPr="000E3B88" w:rsidRDefault="00CF52D5" w:rsidP="00F6585A">
            <w:pPr>
              <w:spacing w:after="120"/>
              <w:rPr>
                <w:rFonts w:ascii="Times New Roman" w:hAnsi="Times New Roman"/>
                <w:noProof/>
                <w:sz w:val="18"/>
                <w:szCs w:val="18"/>
              </w:rPr>
            </w:pPr>
          </w:p>
          <w:p w14:paraId="3244B857" w14:textId="77777777" w:rsidR="00CF52D5" w:rsidRPr="000E3B88" w:rsidRDefault="00CF52D5" w:rsidP="00F6585A">
            <w:pPr>
              <w:spacing w:after="120"/>
              <w:rPr>
                <w:rFonts w:ascii="Times New Roman" w:hAnsi="Times New Roman"/>
                <w:noProof/>
                <w:sz w:val="18"/>
                <w:szCs w:val="18"/>
              </w:rPr>
            </w:pPr>
          </w:p>
          <w:p w14:paraId="1ECEC1A4" w14:textId="42AE42C8" w:rsidR="00C96C32" w:rsidRPr="000E3B88" w:rsidRDefault="00C96C32" w:rsidP="00F6585A">
            <w:pPr>
              <w:spacing w:after="120"/>
              <w:rPr>
                <w:rFonts w:ascii="Times New Roman" w:hAnsi="Times New Roman"/>
                <w:noProof/>
                <w:sz w:val="18"/>
                <w:szCs w:val="18"/>
              </w:rPr>
            </w:pPr>
            <w:r w:rsidRPr="000E3B88">
              <w:rPr>
                <w:rFonts w:ascii="Times New Roman" w:hAnsi="Times New Roman"/>
                <w:noProof/>
                <w:sz w:val="18"/>
                <w:szCs w:val="18"/>
              </w:rPr>
              <w:t>RCO 38</w:t>
            </w:r>
          </w:p>
          <w:p w14:paraId="7CE76613" w14:textId="77777777" w:rsidR="00C96C32" w:rsidRPr="000E3B88" w:rsidRDefault="00C96C32" w:rsidP="00F6585A">
            <w:pPr>
              <w:spacing w:after="120"/>
              <w:rPr>
                <w:rFonts w:ascii="Times New Roman" w:hAnsi="Times New Roman"/>
                <w:noProof/>
                <w:sz w:val="18"/>
                <w:szCs w:val="18"/>
              </w:rPr>
            </w:pPr>
          </w:p>
          <w:p w14:paraId="5443DB44" w14:textId="74C44D6D" w:rsidR="00C96C32" w:rsidRPr="000E3B88" w:rsidRDefault="00C96C32" w:rsidP="00F6585A">
            <w:pPr>
              <w:spacing w:after="120"/>
              <w:rPr>
                <w:rFonts w:ascii="Times New Roman" w:hAnsi="Times New Roman"/>
                <w:i/>
                <w:noProof/>
                <w:sz w:val="18"/>
                <w:szCs w:val="18"/>
              </w:rPr>
            </w:pPr>
          </w:p>
        </w:tc>
        <w:tc>
          <w:tcPr>
            <w:tcW w:w="742" w:type="pct"/>
          </w:tcPr>
          <w:p w14:paraId="78A9EB11" w14:textId="77777777" w:rsidR="00CF52D5" w:rsidRPr="000E3B88" w:rsidRDefault="00C96C32" w:rsidP="00F6585A">
            <w:pPr>
              <w:spacing w:after="60"/>
              <w:rPr>
                <w:rFonts w:ascii="Times New Roman" w:hAnsi="Times New Roman"/>
                <w:noProof/>
                <w:sz w:val="18"/>
                <w:szCs w:val="18"/>
              </w:rPr>
            </w:pPr>
            <w:r w:rsidRPr="000E3B88">
              <w:rPr>
                <w:rFonts w:ascii="Times New Roman" w:hAnsi="Times New Roman"/>
                <w:noProof/>
                <w:sz w:val="18"/>
                <w:szCs w:val="18"/>
              </w:rPr>
              <w:t>RCO 36 – Suprafața infrastructurii verzi care beneficiază de sprijin în zonele urbane</w:t>
            </w:r>
          </w:p>
          <w:p w14:paraId="4A3F9CFD" w14:textId="739A11CD" w:rsidR="00C96C32" w:rsidRPr="000E3B88" w:rsidRDefault="00C96C32" w:rsidP="00F6585A">
            <w:pPr>
              <w:spacing w:after="60"/>
              <w:rPr>
                <w:rFonts w:ascii="Times New Roman" w:hAnsi="Times New Roman"/>
                <w:noProof/>
                <w:sz w:val="18"/>
                <w:szCs w:val="18"/>
              </w:rPr>
            </w:pPr>
            <w:r w:rsidRPr="000E3B88">
              <w:rPr>
                <w:rFonts w:ascii="Times New Roman" w:eastAsia="Times New Roman" w:hAnsi="Times New Roman"/>
                <w:noProof/>
                <w:sz w:val="18"/>
                <w:szCs w:val="18"/>
              </w:rPr>
              <w:br/>
            </w:r>
            <w:r w:rsidRPr="000E3B88">
              <w:rPr>
                <w:rFonts w:ascii="Times New Roman" w:hAnsi="Times New Roman"/>
                <w:noProof/>
                <w:sz w:val="18"/>
                <w:szCs w:val="18"/>
              </w:rPr>
              <w:t>RCO 38 – Suprafața de sol reabilitat care beneficiază de sprijin</w:t>
            </w:r>
          </w:p>
          <w:p w14:paraId="05767539" w14:textId="29ABE649" w:rsidR="00C96C32" w:rsidRPr="000E3B88" w:rsidRDefault="00C96C32" w:rsidP="00F6585A">
            <w:pPr>
              <w:rPr>
                <w:rFonts w:ascii="Times New Roman" w:hAnsi="Times New Roman"/>
                <w:i/>
                <w:noProof/>
                <w:sz w:val="18"/>
                <w:szCs w:val="18"/>
              </w:rPr>
            </w:pPr>
          </w:p>
        </w:tc>
        <w:tc>
          <w:tcPr>
            <w:tcW w:w="774" w:type="pct"/>
          </w:tcPr>
          <w:p w14:paraId="2C7BC0FC" w14:textId="05A6985F" w:rsidR="00C96C32" w:rsidRPr="000E3B88" w:rsidRDefault="002A4BB8" w:rsidP="00F6585A">
            <w:pPr>
              <w:spacing w:after="120"/>
              <w:rPr>
                <w:rFonts w:ascii="Times New Roman" w:hAnsi="Times New Roman"/>
                <w:b/>
                <w:i/>
                <w:sz w:val="18"/>
                <w:szCs w:val="18"/>
                <w:lang w:val="en-US"/>
              </w:rPr>
            </w:pPr>
            <w:r w:rsidRPr="000E3B88">
              <w:rPr>
                <w:rFonts w:ascii="Times New Roman" w:hAnsi="Times New Roman"/>
                <w:b/>
                <w:i/>
                <w:sz w:val="18"/>
                <w:szCs w:val="18"/>
                <w:lang w:val="en-US"/>
              </w:rPr>
              <w:t>hectare</w:t>
            </w:r>
          </w:p>
          <w:p w14:paraId="22A73CA5" w14:textId="77777777" w:rsidR="00C96C32" w:rsidRPr="000E3B88" w:rsidRDefault="00C96C32" w:rsidP="00F6585A">
            <w:pPr>
              <w:spacing w:after="120" w:line="240" w:lineRule="auto"/>
              <w:rPr>
                <w:rFonts w:ascii="Times New Roman" w:hAnsi="Times New Roman"/>
                <w:b/>
                <w:i/>
                <w:sz w:val="18"/>
                <w:szCs w:val="18"/>
                <w:lang w:val="en-US"/>
              </w:rPr>
            </w:pPr>
          </w:p>
          <w:p w14:paraId="04CE4928" w14:textId="77777777" w:rsidR="00C96C32" w:rsidRPr="000E3B88" w:rsidRDefault="00C96C32" w:rsidP="00F6585A">
            <w:pPr>
              <w:spacing w:after="120"/>
              <w:rPr>
                <w:rFonts w:ascii="Times New Roman" w:hAnsi="Times New Roman"/>
                <w:b/>
                <w:i/>
                <w:sz w:val="18"/>
                <w:szCs w:val="18"/>
                <w:lang w:val="en-US"/>
              </w:rPr>
            </w:pPr>
          </w:p>
          <w:p w14:paraId="46969B00" w14:textId="77777777" w:rsidR="00CF52D5" w:rsidRPr="000E3B88" w:rsidRDefault="00CF52D5" w:rsidP="00F6585A">
            <w:pPr>
              <w:spacing w:after="120"/>
              <w:rPr>
                <w:rFonts w:ascii="Times New Roman" w:hAnsi="Times New Roman"/>
                <w:b/>
                <w:i/>
                <w:sz w:val="18"/>
                <w:szCs w:val="18"/>
                <w:lang w:val="en-US"/>
              </w:rPr>
            </w:pPr>
          </w:p>
          <w:p w14:paraId="19240D20" w14:textId="77777777" w:rsidR="00CF52D5" w:rsidRPr="000E3B88" w:rsidRDefault="00CF52D5" w:rsidP="00F6585A">
            <w:pPr>
              <w:spacing w:after="120"/>
              <w:rPr>
                <w:rFonts w:ascii="Times New Roman" w:hAnsi="Times New Roman"/>
                <w:b/>
                <w:i/>
                <w:sz w:val="18"/>
                <w:szCs w:val="18"/>
                <w:lang w:val="en-US"/>
              </w:rPr>
            </w:pPr>
          </w:p>
          <w:p w14:paraId="17DF471A" w14:textId="77777777" w:rsidR="00CF52D5" w:rsidRPr="000E3B88" w:rsidRDefault="00CF52D5" w:rsidP="00F6585A">
            <w:pPr>
              <w:spacing w:after="120"/>
              <w:rPr>
                <w:rFonts w:ascii="Times New Roman" w:hAnsi="Times New Roman"/>
                <w:b/>
                <w:i/>
                <w:sz w:val="18"/>
                <w:szCs w:val="18"/>
                <w:lang w:val="en-US"/>
              </w:rPr>
            </w:pPr>
          </w:p>
          <w:p w14:paraId="78D93462" w14:textId="10CFB203" w:rsidR="00C96C32" w:rsidRPr="000E3B88" w:rsidRDefault="002A4BB8" w:rsidP="00F6585A">
            <w:pPr>
              <w:spacing w:after="120"/>
              <w:rPr>
                <w:rFonts w:ascii="Times New Roman" w:hAnsi="Times New Roman"/>
                <w:b/>
                <w:i/>
                <w:sz w:val="18"/>
                <w:szCs w:val="18"/>
                <w:lang w:val="en-US"/>
              </w:rPr>
            </w:pPr>
            <w:r w:rsidRPr="000E3B88">
              <w:rPr>
                <w:rFonts w:ascii="Times New Roman" w:hAnsi="Times New Roman"/>
                <w:b/>
                <w:i/>
                <w:sz w:val="18"/>
                <w:szCs w:val="18"/>
                <w:lang w:val="en-US"/>
              </w:rPr>
              <w:t>hectare</w:t>
            </w:r>
          </w:p>
        </w:tc>
        <w:tc>
          <w:tcPr>
            <w:tcW w:w="585" w:type="pct"/>
          </w:tcPr>
          <w:p w14:paraId="68FB3481" w14:textId="77777777" w:rsidR="00C96C32" w:rsidRPr="000E3B88" w:rsidRDefault="000C5B68" w:rsidP="00F6585A">
            <w:pPr>
              <w:rPr>
                <w:rFonts w:ascii="Times New Roman" w:hAnsi="Times New Roman"/>
                <w:b/>
                <w:sz w:val="18"/>
                <w:szCs w:val="18"/>
                <w:lang w:val="en-US"/>
              </w:rPr>
            </w:pPr>
            <w:r w:rsidRPr="000E3B88">
              <w:rPr>
                <w:rFonts w:ascii="Times New Roman" w:hAnsi="Times New Roman"/>
                <w:b/>
                <w:sz w:val="18"/>
                <w:szCs w:val="18"/>
                <w:lang w:val="en-US"/>
              </w:rPr>
              <w:t>0</w:t>
            </w:r>
          </w:p>
          <w:p w14:paraId="6F572681" w14:textId="77777777" w:rsidR="000C5B68" w:rsidRPr="000E3B88" w:rsidRDefault="000C5B68" w:rsidP="00F6585A">
            <w:pPr>
              <w:rPr>
                <w:rFonts w:ascii="Times New Roman" w:hAnsi="Times New Roman"/>
                <w:b/>
                <w:sz w:val="18"/>
                <w:szCs w:val="18"/>
                <w:lang w:val="en-US"/>
              </w:rPr>
            </w:pPr>
          </w:p>
          <w:p w14:paraId="5AF9022F" w14:textId="77777777" w:rsidR="000C5B68" w:rsidRPr="000E3B88" w:rsidRDefault="000C5B68" w:rsidP="00F6585A">
            <w:pPr>
              <w:rPr>
                <w:rFonts w:ascii="Times New Roman" w:hAnsi="Times New Roman"/>
                <w:b/>
                <w:sz w:val="18"/>
                <w:szCs w:val="18"/>
                <w:lang w:val="en-US"/>
              </w:rPr>
            </w:pPr>
          </w:p>
          <w:p w14:paraId="2BAAD5BA" w14:textId="77777777" w:rsidR="000C5B68" w:rsidRPr="000E3B88" w:rsidRDefault="000C5B68" w:rsidP="00F6585A">
            <w:pPr>
              <w:rPr>
                <w:rFonts w:ascii="Times New Roman" w:hAnsi="Times New Roman"/>
                <w:b/>
                <w:sz w:val="18"/>
                <w:szCs w:val="18"/>
                <w:lang w:val="en-US"/>
              </w:rPr>
            </w:pPr>
          </w:p>
          <w:p w14:paraId="55D1960F" w14:textId="77777777" w:rsidR="000C5B68" w:rsidRPr="000E3B88" w:rsidRDefault="000C5B68" w:rsidP="00F6585A">
            <w:pPr>
              <w:rPr>
                <w:rFonts w:ascii="Times New Roman" w:hAnsi="Times New Roman"/>
                <w:b/>
                <w:sz w:val="18"/>
                <w:szCs w:val="18"/>
                <w:lang w:val="en-US"/>
              </w:rPr>
            </w:pPr>
          </w:p>
          <w:p w14:paraId="3FBB7DED" w14:textId="6476A91F" w:rsidR="000C5B68" w:rsidRPr="000E3B88" w:rsidRDefault="000C5B68" w:rsidP="00F6585A">
            <w:pPr>
              <w:rPr>
                <w:rFonts w:ascii="Times New Roman" w:hAnsi="Times New Roman"/>
                <w:b/>
                <w:sz w:val="18"/>
                <w:szCs w:val="18"/>
                <w:lang w:val="en-US"/>
              </w:rPr>
            </w:pPr>
            <w:r w:rsidRPr="000E3B88">
              <w:rPr>
                <w:rFonts w:ascii="Times New Roman" w:hAnsi="Times New Roman"/>
                <w:b/>
                <w:sz w:val="18"/>
                <w:szCs w:val="18"/>
                <w:lang w:val="en-US"/>
              </w:rPr>
              <w:t>0</w:t>
            </w:r>
          </w:p>
        </w:tc>
        <w:tc>
          <w:tcPr>
            <w:tcW w:w="413" w:type="pct"/>
          </w:tcPr>
          <w:p w14:paraId="5DFC3D4F" w14:textId="0F312ACA" w:rsidR="00C96C32" w:rsidRPr="000E3B88" w:rsidRDefault="000E3B88" w:rsidP="00F6585A">
            <w:pPr>
              <w:rPr>
                <w:rFonts w:ascii="Times New Roman" w:hAnsi="Times New Roman"/>
                <w:b/>
                <w:sz w:val="18"/>
                <w:szCs w:val="18"/>
                <w:lang w:val="en-US"/>
              </w:rPr>
            </w:pPr>
            <w:r w:rsidRPr="000E3B88">
              <w:rPr>
                <w:rFonts w:ascii="Times New Roman" w:hAnsi="Times New Roman"/>
                <w:b/>
                <w:sz w:val="18"/>
                <w:szCs w:val="18"/>
                <w:lang w:val="en-US"/>
              </w:rPr>
              <w:t>6</w:t>
            </w:r>
            <w:r w:rsidR="000C5B68" w:rsidRPr="000E3B88">
              <w:rPr>
                <w:rFonts w:ascii="Times New Roman" w:hAnsi="Times New Roman"/>
                <w:b/>
                <w:sz w:val="18"/>
                <w:szCs w:val="18"/>
                <w:lang w:val="en-US"/>
              </w:rPr>
              <w:t>0</w:t>
            </w:r>
          </w:p>
          <w:p w14:paraId="24BB8FE4" w14:textId="77777777" w:rsidR="000C5B68" w:rsidRPr="000E3B88" w:rsidRDefault="000C5B68" w:rsidP="00F6585A">
            <w:pPr>
              <w:rPr>
                <w:rFonts w:ascii="Times New Roman" w:hAnsi="Times New Roman"/>
                <w:b/>
                <w:sz w:val="18"/>
                <w:szCs w:val="18"/>
                <w:lang w:val="en-US"/>
              </w:rPr>
            </w:pPr>
          </w:p>
          <w:p w14:paraId="761F32FF" w14:textId="77777777" w:rsidR="000C5B68" w:rsidRPr="000E3B88" w:rsidRDefault="000C5B68" w:rsidP="00F6585A">
            <w:pPr>
              <w:rPr>
                <w:rFonts w:ascii="Times New Roman" w:hAnsi="Times New Roman"/>
                <w:b/>
                <w:sz w:val="18"/>
                <w:szCs w:val="18"/>
                <w:lang w:val="en-US"/>
              </w:rPr>
            </w:pPr>
          </w:p>
          <w:p w14:paraId="2C08A049" w14:textId="77777777" w:rsidR="000C5B68" w:rsidRPr="000E3B88" w:rsidRDefault="000C5B68" w:rsidP="00F6585A">
            <w:pPr>
              <w:rPr>
                <w:rFonts w:ascii="Times New Roman" w:hAnsi="Times New Roman"/>
                <w:b/>
                <w:sz w:val="18"/>
                <w:szCs w:val="18"/>
                <w:lang w:val="en-US"/>
              </w:rPr>
            </w:pPr>
          </w:p>
          <w:p w14:paraId="4725B0B2" w14:textId="77777777" w:rsidR="000C5B68" w:rsidRPr="000E3B88" w:rsidRDefault="000C5B68" w:rsidP="00F6585A">
            <w:pPr>
              <w:rPr>
                <w:rFonts w:ascii="Times New Roman" w:hAnsi="Times New Roman"/>
                <w:b/>
                <w:sz w:val="18"/>
                <w:szCs w:val="18"/>
                <w:lang w:val="en-US"/>
              </w:rPr>
            </w:pPr>
          </w:p>
          <w:p w14:paraId="16DABD59" w14:textId="7E5FDF04" w:rsidR="000C5B68" w:rsidRPr="000E3B88" w:rsidRDefault="00D06F99" w:rsidP="00F6585A">
            <w:pPr>
              <w:rPr>
                <w:rFonts w:ascii="Times New Roman" w:hAnsi="Times New Roman"/>
                <w:b/>
                <w:sz w:val="18"/>
                <w:szCs w:val="18"/>
                <w:lang w:val="en-US"/>
              </w:rPr>
            </w:pPr>
            <w:r w:rsidRPr="000E3B88">
              <w:rPr>
                <w:rFonts w:ascii="Times New Roman" w:hAnsi="Times New Roman"/>
                <w:b/>
                <w:sz w:val="18"/>
                <w:szCs w:val="18"/>
                <w:lang w:val="en-US"/>
              </w:rPr>
              <w:t>7</w:t>
            </w:r>
          </w:p>
        </w:tc>
      </w:tr>
    </w:tbl>
    <w:p w14:paraId="377E3F1B" w14:textId="6D20CB61" w:rsidR="00C96C32" w:rsidRPr="007E6016" w:rsidRDefault="00C96C32" w:rsidP="005A3195">
      <w:pPr>
        <w:spacing w:before="120" w:after="120" w:line="240" w:lineRule="auto"/>
        <w:rPr>
          <w:rFonts w:ascii="Times New Roman" w:hAnsi="Times New Roman"/>
          <w:i/>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1169"/>
        <w:gridCol w:w="625"/>
        <w:gridCol w:w="874"/>
        <w:gridCol w:w="537"/>
        <w:gridCol w:w="1078"/>
        <w:gridCol w:w="1171"/>
        <w:gridCol w:w="858"/>
        <w:gridCol w:w="900"/>
        <w:gridCol w:w="736"/>
        <w:gridCol w:w="808"/>
      </w:tblGrid>
      <w:tr w:rsidR="00C96C32" w:rsidRPr="007E6016" w14:paraId="0BFE8450" w14:textId="77777777" w:rsidTr="00F6585A">
        <w:trPr>
          <w:trHeight w:val="480"/>
          <w:tblHeader/>
        </w:trPr>
        <w:tc>
          <w:tcPr>
            <w:tcW w:w="5000" w:type="pct"/>
            <w:gridSpan w:val="11"/>
          </w:tcPr>
          <w:p w14:paraId="6061336B"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iCs/>
                <w:sz w:val="16"/>
                <w:szCs w:val="16"/>
                <w:lang w:val="en-US"/>
              </w:rPr>
              <w:t>Table 3: Result indicators</w:t>
            </w:r>
          </w:p>
        </w:tc>
      </w:tr>
      <w:tr w:rsidR="00C96C32" w:rsidRPr="007E6016" w14:paraId="01242C72" w14:textId="77777777" w:rsidTr="00F6585A">
        <w:trPr>
          <w:trHeight w:val="1768"/>
          <w:tblHeader/>
        </w:trPr>
        <w:tc>
          <w:tcPr>
            <w:tcW w:w="535" w:type="pct"/>
          </w:tcPr>
          <w:p w14:paraId="3E26AEE1"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611" w:type="pct"/>
          </w:tcPr>
          <w:p w14:paraId="6D0FC1F5"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86" w:type="pct"/>
          </w:tcPr>
          <w:p w14:paraId="1090B424"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460" w:type="pct"/>
          </w:tcPr>
          <w:p w14:paraId="1A5B7E5B"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43" w:type="pct"/>
          </w:tcPr>
          <w:p w14:paraId="430B2227"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565" w:type="pct"/>
          </w:tcPr>
          <w:p w14:paraId="1D2A1BBF"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612" w:type="pct"/>
          </w:tcPr>
          <w:p w14:paraId="73771F3D"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52" w:type="pct"/>
          </w:tcPr>
          <w:p w14:paraId="3BF6517C"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69" w:type="pct"/>
          </w:tcPr>
          <w:p w14:paraId="73A0D24B"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37" w:type="pct"/>
          </w:tcPr>
          <w:p w14:paraId="7BB075B0"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3B9FD740" w14:textId="77777777" w:rsidR="00C96C32" w:rsidRPr="007E6016" w:rsidRDefault="00C96C32" w:rsidP="00F6585A">
            <w:pPr>
              <w:rPr>
                <w:rFonts w:ascii="Times New Roman" w:hAnsi="Times New Roman"/>
                <w:b/>
                <w:sz w:val="16"/>
                <w:szCs w:val="16"/>
                <w:lang w:val="en-US"/>
              </w:rPr>
            </w:pPr>
          </w:p>
        </w:tc>
        <w:tc>
          <w:tcPr>
            <w:tcW w:w="430" w:type="pct"/>
          </w:tcPr>
          <w:p w14:paraId="7E1184E4" w14:textId="77777777" w:rsidR="00C96C32" w:rsidRPr="007E6016" w:rsidRDefault="00C96C32" w:rsidP="00F6585A">
            <w:pPr>
              <w:rPr>
                <w:rFonts w:ascii="Times New Roman" w:hAnsi="Times New Roman"/>
                <w:b/>
                <w:sz w:val="16"/>
                <w:szCs w:val="16"/>
                <w:lang w:val="en-US"/>
              </w:rPr>
            </w:pPr>
            <w:r w:rsidRPr="007E6016">
              <w:rPr>
                <w:rFonts w:ascii="Times New Roman" w:hAnsi="Times New Roman"/>
                <w:b/>
                <w:sz w:val="16"/>
                <w:szCs w:val="16"/>
                <w:lang w:val="en-US"/>
              </w:rPr>
              <w:t>Source of data [200]</w:t>
            </w:r>
          </w:p>
        </w:tc>
      </w:tr>
      <w:tr w:rsidR="00C96C32" w:rsidRPr="007E6016" w14:paraId="4AEDCA04" w14:textId="77777777" w:rsidTr="00F6585A">
        <w:trPr>
          <w:trHeight w:val="286"/>
        </w:trPr>
        <w:tc>
          <w:tcPr>
            <w:tcW w:w="535" w:type="pct"/>
          </w:tcPr>
          <w:p w14:paraId="63C9D094" w14:textId="77777777" w:rsidR="00C96C32" w:rsidRPr="007E6016" w:rsidRDefault="00C96C32" w:rsidP="00F6585A">
            <w:pPr>
              <w:rPr>
                <w:rFonts w:ascii="Times New Roman" w:hAnsi="Times New Roman"/>
                <w:i/>
                <w:sz w:val="16"/>
                <w:szCs w:val="16"/>
                <w:lang w:val="en-US"/>
              </w:rPr>
            </w:pPr>
            <w:r w:rsidRPr="007E6016">
              <w:rPr>
                <w:rFonts w:ascii="Times New Roman" w:hAnsi="Times New Roman"/>
                <w:b/>
                <w:sz w:val="16"/>
                <w:szCs w:val="16"/>
              </w:rPr>
              <w:t>O regiune cu orașe prietenoase cu mediul</w:t>
            </w:r>
          </w:p>
        </w:tc>
        <w:tc>
          <w:tcPr>
            <w:tcW w:w="611" w:type="pct"/>
          </w:tcPr>
          <w:p w14:paraId="50539C53" w14:textId="77777777" w:rsidR="00C96C32" w:rsidRPr="007E6016" w:rsidRDefault="00C96C32" w:rsidP="00F6585A">
            <w:pPr>
              <w:rPr>
                <w:rFonts w:ascii="Times New Roman" w:hAnsi="Times New Roman"/>
                <w:i/>
                <w:sz w:val="16"/>
                <w:szCs w:val="16"/>
              </w:rPr>
            </w:pPr>
            <w:r w:rsidRPr="007E6016">
              <w:rPr>
                <w:rFonts w:ascii="Times New Roman" w:hAnsi="Times New Roman"/>
                <w:i/>
                <w:sz w:val="16"/>
                <w:szCs w:val="16"/>
              </w:rPr>
              <w:t>b (vii) Îmbunătățirea protecției naturii și a biodiversității, a infrastructurii verzi în special în mediul urban și reducerea poluării</w:t>
            </w:r>
          </w:p>
          <w:p w14:paraId="32A10A4C" w14:textId="77777777" w:rsidR="00C96C32" w:rsidRPr="007E6016" w:rsidRDefault="00C96C32" w:rsidP="00F6585A">
            <w:pPr>
              <w:rPr>
                <w:rFonts w:ascii="Times New Roman" w:hAnsi="Times New Roman"/>
                <w:i/>
                <w:sz w:val="16"/>
                <w:szCs w:val="16"/>
                <w:lang w:val="en-US"/>
              </w:rPr>
            </w:pPr>
          </w:p>
        </w:tc>
        <w:tc>
          <w:tcPr>
            <w:tcW w:w="286" w:type="pct"/>
          </w:tcPr>
          <w:p w14:paraId="6714DFE5" w14:textId="77777777" w:rsidR="00C96C32" w:rsidRPr="007E6016" w:rsidRDefault="00C96C32" w:rsidP="00F6585A">
            <w:pPr>
              <w:rPr>
                <w:rFonts w:ascii="Times New Roman" w:hAnsi="Times New Roman"/>
                <w:i/>
                <w:noProof/>
                <w:sz w:val="16"/>
                <w:szCs w:val="16"/>
              </w:rPr>
            </w:pPr>
            <w:r w:rsidRPr="007E6016">
              <w:rPr>
                <w:rFonts w:ascii="Times New Roman" w:hAnsi="Times New Roman"/>
                <w:i/>
                <w:noProof/>
                <w:sz w:val="16"/>
                <w:szCs w:val="16"/>
              </w:rPr>
              <w:t>FEDR</w:t>
            </w:r>
          </w:p>
        </w:tc>
        <w:tc>
          <w:tcPr>
            <w:tcW w:w="460" w:type="pct"/>
          </w:tcPr>
          <w:p w14:paraId="26DE4FAD" w14:textId="77777777" w:rsidR="00C96C32" w:rsidRPr="007E6016" w:rsidRDefault="00C96C32"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43" w:type="pct"/>
          </w:tcPr>
          <w:p w14:paraId="39A36083" w14:textId="77777777" w:rsidR="00C96C32" w:rsidRPr="000E3B88" w:rsidRDefault="00C96C32" w:rsidP="00F6585A">
            <w:pPr>
              <w:pStyle w:val="Text1"/>
              <w:spacing w:before="0" w:line="240" w:lineRule="auto"/>
              <w:ind w:left="0"/>
              <w:rPr>
                <w:noProof/>
                <w:sz w:val="16"/>
                <w:szCs w:val="16"/>
              </w:rPr>
            </w:pPr>
            <w:r w:rsidRPr="000E3B88">
              <w:rPr>
                <w:noProof/>
                <w:sz w:val="16"/>
                <w:szCs w:val="16"/>
              </w:rPr>
              <w:t>RCR 95</w:t>
            </w:r>
          </w:p>
          <w:p w14:paraId="4BBA5210" w14:textId="77777777" w:rsidR="00C96C32" w:rsidRPr="000E3B88" w:rsidRDefault="00C96C32" w:rsidP="00F6585A">
            <w:pPr>
              <w:pStyle w:val="Text1"/>
              <w:spacing w:before="0" w:line="240" w:lineRule="auto"/>
              <w:ind w:left="0"/>
              <w:rPr>
                <w:i/>
                <w:noProof/>
                <w:sz w:val="16"/>
                <w:szCs w:val="16"/>
              </w:rPr>
            </w:pPr>
          </w:p>
          <w:p w14:paraId="45EB0CCC" w14:textId="77777777" w:rsidR="00C96C32" w:rsidRPr="000E3B88" w:rsidRDefault="00C96C32" w:rsidP="00F6585A">
            <w:pPr>
              <w:pStyle w:val="Text1"/>
              <w:spacing w:before="0" w:line="240" w:lineRule="auto"/>
              <w:ind w:left="0"/>
              <w:rPr>
                <w:i/>
                <w:noProof/>
                <w:sz w:val="16"/>
                <w:szCs w:val="16"/>
              </w:rPr>
            </w:pPr>
          </w:p>
          <w:p w14:paraId="6556D7E8" w14:textId="77777777" w:rsidR="00C96C32" w:rsidRPr="000E3B88" w:rsidRDefault="00C96C32" w:rsidP="00F6585A">
            <w:pPr>
              <w:pStyle w:val="Text1"/>
              <w:spacing w:before="0" w:line="240" w:lineRule="auto"/>
              <w:ind w:left="0"/>
              <w:rPr>
                <w:i/>
                <w:noProof/>
                <w:sz w:val="16"/>
                <w:szCs w:val="16"/>
              </w:rPr>
            </w:pPr>
          </w:p>
          <w:p w14:paraId="4FA5CB67" w14:textId="77777777" w:rsidR="00C96C32" w:rsidRPr="000E3B88" w:rsidRDefault="00C96C32" w:rsidP="00F6585A">
            <w:pPr>
              <w:pStyle w:val="Text1"/>
              <w:spacing w:before="0" w:line="240" w:lineRule="auto"/>
              <w:ind w:left="0"/>
              <w:rPr>
                <w:i/>
                <w:noProof/>
                <w:sz w:val="16"/>
                <w:szCs w:val="16"/>
              </w:rPr>
            </w:pPr>
          </w:p>
          <w:p w14:paraId="26790C61" w14:textId="77777777" w:rsidR="00C96C32" w:rsidRPr="000E3B88" w:rsidRDefault="00C96C32" w:rsidP="00F6585A">
            <w:pPr>
              <w:pStyle w:val="Text1"/>
              <w:spacing w:before="0" w:line="240" w:lineRule="auto"/>
              <w:ind w:left="0"/>
              <w:rPr>
                <w:i/>
                <w:noProof/>
                <w:sz w:val="16"/>
                <w:szCs w:val="16"/>
              </w:rPr>
            </w:pPr>
          </w:p>
          <w:p w14:paraId="4C9E1917" w14:textId="77777777" w:rsidR="006D6628" w:rsidRPr="000E3B88" w:rsidRDefault="006D6628" w:rsidP="00F6585A">
            <w:pPr>
              <w:pStyle w:val="Text1"/>
              <w:spacing w:before="0" w:line="240" w:lineRule="auto"/>
              <w:ind w:left="0"/>
              <w:rPr>
                <w:noProof/>
                <w:sz w:val="16"/>
                <w:szCs w:val="16"/>
              </w:rPr>
            </w:pPr>
          </w:p>
          <w:p w14:paraId="0CDCB68A" w14:textId="6A0B3FDE" w:rsidR="00C96C32" w:rsidRPr="000E3B88" w:rsidRDefault="00C96C32" w:rsidP="00F6585A">
            <w:pPr>
              <w:pStyle w:val="Text1"/>
              <w:spacing w:before="0" w:line="240" w:lineRule="auto"/>
              <w:ind w:left="0"/>
              <w:rPr>
                <w:noProof/>
                <w:sz w:val="16"/>
                <w:szCs w:val="16"/>
              </w:rPr>
            </w:pPr>
            <w:r w:rsidRPr="000E3B88">
              <w:rPr>
                <w:noProof/>
                <w:sz w:val="16"/>
                <w:szCs w:val="16"/>
              </w:rPr>
              <w:t>RCR 52</w:t>
            </w:r>
          </w:p>
          <w:p w14:paraId="0A5382AF" w14:textId="77777777" w:rsidR="00C96C32" w:rsidRPr="000E3B88" w:rsidRDefault="00C96C32" w:rsidP="00F6585A">
            <w:pPr>
              <w:pStyle w:val="Text1"/>
              <w:spacing w:before="0" w:line="240" w:lineRule="auto"/>
              <w:ind w:left="0"/>
              <w:rPr>
                <w:i/>
                <w:noProof/>
                <w:sz w:val="16"/>
                <w:szCs w:val="16"/>
              </w:rPr>
            </w:pPr>
          </w:p>
          <w:p w14:paraId="40C9300B" w14:textId="77777777" w:rsidR="00C96C32" w:rsidRPr="000E3B88" w:rsidRDefault="00C96C32" w:rsidP="00F6585A">
            <w:pPr>
              <w:pStyle w:val="Text1"/>
              <w:spacing w:before="0" w:line="240" w:lineRule="auto"/>
              <w:ind w:left="0"/>
              <w:rPr>
                <w:i/>
                <w:noProof/>
                <w:sz w:val="16"/>
                <w:szCs w:val="16"/>
              </w:rPr>
            </w:pPr>
          </w:p>
          <w:p w14:paraId="0144DFE1" w14:textId="77777777" w:rsidR="00C96C32" w:rsidRPr="000E3B88" w:rsidRDefault="00C96C32" w:rsidP="00F6585A">
            <w:pPr>
              <w:pStyle w:val="Text1"/>
              <w:spacing w:before="0" w:line="240" w:lineRule="auto"/>
              <w:ind w:left="0"/>
              <w:rPr>
                <w:i/>
                <w:noProof/>
                <w:sz w:val="16"/>
                <w:szCs w:val="16"/>
              </w:rPr>
            </w:pPr>
          </w:p>
          <w:p w14:paraId="4A4D71F6" w14:textId="77777777" w:rsidR="00C96C32" w:rsidRPr="000E3B88" w:rsidRDefault="00C96C32" w:rsidP="00F6585A">
            <w:pPr>
              <w:pStyle w:val="Text1"/>
              <w:spacing w:before="0" w:line="240" w:lineRule="auto"/>
              <w:ind w:left="0"/>
              <w:rPr>
                <w:i/>
                <w:noProof/>
                <w:sz w:val="16"/>
                <w:szCs w:val="16"/>
              </w:rPr>
            </w:pPr>
          </w:p>
          <w:p w14:paraId="1819BF31" w14:textId="77777777" w:rsidR="00C96C32" w:rsidRPr="000E3B88" w:rsidRDefault="00C96C32" w:rsidP="00F6585A">
            <w:pPr>
              <w:pStyle w:val="Text1"/>
              <w:spacing w:before="0" w:line="240" w:lineRule="auto"/>
              <w:ind w:left="0"/>
              <w:rPr>
                <w:noProof/>
                <w:sz w:val="16"/>
                <w:szCs w:val="16"/>
              </w:rPr>
            </w:pPr>
          </w:p>
          <w:p w14:paraId="2EC86B0E" w14:textId="77777777" w:rsidR="00C96C32" w:rsidRPr="000E3B88" w:rsidRDefault="00C96C32" w:rsidP="00F6585A">
            <w:pPr>
              <w:pStyle w:val="Text1"/>
              <w:spacing w:before="0" w:line="240" w:lineRule="auto"/>
              <w:ind w:left="0"/>
              <w:rPr>
                <w:noProof/>
                <w:sz w:val="16"/>
                <w:szCs w:val="16"/>
              </w:rPr>
            </w:pPr>
          </w:p>
          <w:p w14:paraId="59BFD106" w14:textId="77777777" w:rsidR="00C96C32" w:rsidRPr="000E3B88" w:rsidRDefault="00C96C32" w:rsidP="00F6585A">
            <w:pPr>
              <w:pStyle w:val="Text1"/>
              <w:spacing w:before="0" w:line="240" w:lineRule="auto"/>
              <w:ind w:left="0"/>
              <w:rPr>
                <w:noProof/>
                <w:sz w:val="16"/>
                <w:szCs w:val="16"/>
              </w:rPr>
            </w:pPr>
          </w:p>
          <w:p w14:paraId="2EC2C453" w14:textId="77777777" w:rsidR="00C96C32" w:rsidRPr="000E3B88" w:rsidRDefault="00C96C32" w:rsidP="00F6585A">
            <w:pPr>
              <w:pStyle w:val="Text1"/>
              <w:spacing w:before="0" w:line="240" w:lineRule="auto"/>
              <w:ind w:left="0"/>
              <w:rPr>
                <w:noProof/>
                <w:sz w:val="16"/>
                <w:szCs w:val="16"/>
              </w:rPr>
            </w:pPr>
          </w:p>
          <w:p w14:paraId="00F26246" w14:textId="6BB77082" w:rsidR="00C96C32" w:rsidRPr="000E3B88" w:rsidRDefault="00C96C32" w:rsidP="00F6585A">
            <w:pPr>
              <w:pStyle w:val="Text1"/>
              <w:spacing w:before="0" w:line="240" w:lineRule="auto"/>
              <w:ind w:left="0"/>
              <w:rPr>
                <w:i/>
                <w:noProof/>
                <w:sz w:val="16"/>
                <w:szCs w:val="16"/>
                <w:lang w:val="ro-RO"/>
              </w:rPr>
            </w:pPr>
          </w:p>
        </w:tc>
        <w:tc>
          <w:tcPr>
            <w:tcW w:w="565" w:type="pct"/>
          </w:tcPr>
          <w:p w14:paraId="6DB0BACB" w14:textId="77777777" w:rsidR="00C96C32" w:rsidRPr="000E3B88" w:rsidRDefault="00C96C32" w:rsidP="00F6585A">
            <w:pPr>
              <w:rPr>
                <w:rFonts w:ascii="Times New Roman" w:hAnsi="Times New Roman"/>
                <w:noProof/>
                <w:sz w:val="16"/>
                <w:szCs w:val="16"/>
              </w:rPr>
            </w:pPr>
            <w:r w:rsidRPr="000E3B88">
              <w:rPr>
                <w:rFonts w:ascii="Times New Roman" w:hAnsi="Times New Roman"/>
                <w:noProof/>
                <w:sz w:val="16"/>
                <w:szCs w:val="16"/>
              </w:rPr>
              <w:lastRenderedPageBreak/>
              <w:t>RCR 95 – Populația care are acces la infrastructuri verzi noi sau modernizate în zonele urbane</w:t>
            </w:r>
          </w:p>
          <w:p w14:paraId="49664227" w14:textId="54E0BAF3" w:rsidR="00C96C32" w:rsidRPr="000E3B88" w:rsidRDefault="00C96C32" w:rsidP="00F6585A">
            <w:pPr>
              <w:rPr>
                <w:rFonts w:ascii="Times New Roman" w:hAnsi="Times New Roman"/>
                <w:noProof/>
                <w:sz w:val="16"/>
                <w:szCs w:val="16"/>
              </w:rPr>
            </w:pPr>
            <w:r w:rsidRPr="000E3B88">
              <w:rPr>
                <w:rFonts w:ascii="Times New Roman" w:hAnsi="Times New Roman"/>
                <w:noProof/>
                <w:sz w:val="16"/>
                <w:szCs w:val="16"/>
              </w:rPr>
              <w:t xml:space="preserve">RCR 52 – Sol reabilitat utilizat pentru zone verzi, locuințe sociale, activități economice </w:t>
            </w:r>
            <w:r w:rsidRPr="000E3B88">
              <w:rPr>
                <w:rFonts w:ascii="Times New Roman" w:hAnsi="Times New Roman"/>
                <w:noProof/>
                <w:sz w:val="16"/>
                <w:szCs w:val="16"/>
              </w:rPr>
              <w:lastRenderedPageBreak/>
              <w:t>sau la nivel de comunitate</w:t>
            </w:r>
          </w:p>
        </w:tc>
        <w:tc>
          <w:tcPr>
            <w:tcW w:w="612" w:type="pct"/>
          </w:tcPr>
          <w:p w14:paraId="37339187" w14:textId="77FCA98A" w:rsidR="00C96C32" w:rsidRPr="007E6016" w:rsidRDefault="00D06F99" w:rsidP="00F6585A">
            <w:pPr>
              <w:pStyle w:val="Text1"/>
              <w:ind w:left="0"/>
              <w:rPr>
                <w:i/>
                <w:noProof/>
                <w:sz w:val="16"/>
                <w:szCs w:val="16"/>
                <w:lang w:val="ro-RO"/>
              </w:rPr>
            </w:pPr>
            <w:r w:rsidRPr="007E6016">
              <w:rPr>
                <w:i/>
                <w:noProof/>
                <w:sz w:val="16"/>
                <w:szCs w:val="16"/>
                <w:lang w:val="ro-RO"/>
              </w:rPr>
              <w:lastRenderedPageBreak/>
              <w:t>P</w:t>
            </w:r>
            <w:r w:rsidR="000C5B68" w:rsidRPr="007E6016">
              <w:rPr>
                <w:i/>
                <w:noProof/>
                <w:sz w:val="16"/>
                <w:szCs w:val="16"/>
                <w:lang w:val="ro-RO"/>
              </w:rPr>
              <w:t>ersoane</w:t>
            </w:r>
          </w:p>
          <w:p w14:paraId="474D6A3C" w14:textId="77777777" w:rsidR="00D06F99" w:rsidRPr="007E6016" w:rsidRDefault="00D06F99" w:rsidP="00F6585A">
            <w:pPr>
              <w:pStyle w:val="Text1"/>
              <w:ind w:left="0"/>
              <w:rPr>
                <w:i/>
                <w:noProof/>
                <w:sz w:val="16"/>
                <w:szCs w:val="16"/>
                <w:lang w:val="ro-RO"/>
              </w:rPr>
            </w:pPr>
          </w:p>
          <w:p w14:paraId="6750C7AC" w14:textId="77777777" w:rsidR="00D06F99" w:rsidRPr="007E6016" w:rsidRDefault="00D06F99" w:rsidP="00F6585A">
            <w:pPr>
              <w:pStyle w:val="Text1"/>
              <w:ind w:left="0"/>
              <w:rPr>
                <w:i/>
                <w:noProof/>
                <w:sz w:val="16"/>
                <w:szCs w:val="16"/>
                <w:lang w:val="ro-RO"/>
              </w:rPr>
            </w:pPr>
          </w:p>
          <w:p w14:paraId="70AB44A1" w14:textId="77777777" w:rsidR="00D06F99" w:rsidRPr="007E6016" w:rsidRDefault="00D06F99" w:rsidP="00F6585A">
            <w:pPr>
              <w:pStyle w:val="Text1"/>
              <w:ind w:left="0"/>
              <w:rPr>
                <w:i/>
                <w:noProof/>
                <w:sz w:val="16"/>
                <w:szCs w:val="16"/>
                <w:lang w:val="ro-RO"/>
              </w:rPr>
            </w:pPr>
          </w:p>
          <w:p w14:paraId="1B97F880" w14:textId="77777777" w:rsidR="00D06F99" w:rsidRPr="007E6016" w:rsidRDefault="00D06F99" w:rsidP="00F6585A">
            <w:pPr>
              <w:pStyle w:val="Text1"/>
              <w:ind w:left="0"/>
              <w:rPr>
                <w:i/>
                <w:noProof/>
                <w:sz w:val="16"/>
                <w:szCs w:val="16"/>
                <w:lang w:val="ro-RO"/>
              </w:rPr>
            </w:pPr>
          </w:p>
          <w:p w14:paraId="7304A27D" w14:textId="16D1D14C" w:rsidR="00D06F99" w:rsidRPr="007E6016" w:rsidRDefault="00D06F99" w:rsidP="00F6585A">
            <w:pPr>
              <w:pStyle w:val="Text1"/>
              <w:ind w:left="0"/>
              <w:rPr>
                <w:i/>
                <w:noProof/>
                <w:sz w:val="16"/>
                <w:szCs w:val="16"/>
                <w:lang w:val="ro-RO"/>
              </w:rPr>
            </w:pPr>
            <w:r w:rsidRPr="007E6016">
              <w:rPr>
                <w:i/>
                <w:noProof/>
                <w:sz w:val="16"/>
                <w:szCs w:val="16"/>
                <w:lang w:val="ro-RO"/>
              </w:rPr>
              <w:t>hectare</w:t>
            </w:r>
          </w:p>
        </w:tc>
        <w:tc>
          <w:tcPr>
            <w:tcW w:w="452" w:type="pct"/>
          </w:tcPr>
          <w:p w14:paraId="13DA8AD3" w14:textId="77777777" w:rsidR="00C96C32" w:rsidRPr="007E6016" w:rsidRDefault="00C96C32" w:rsidP="00F6585A">
            <w:pPr>
              <w:rPr>
                <w:rFonts w:ascii="Times New Roman" w:hAnsi="Times New Roman"/>
                <w:i/>
                <w:sz w:val="16"/>
                <w:szCs w:val="16"/>
                <w:lang w:val="en-US"/>
              </w:rPr>
            </w:pPr>
          </w:p>
        </w:tc>
        <w:tc>
          <w:tcPr>
            <w:tcW w:w="469" w:type="pct"/>
          </w:tcPr>
          <w:p w14:paraId="420C8C68" w14:textId="77777777" w:rsidR="00C96C32" w:rsidRPr="007E6016" w:rsidRDefault="00C96C32" w:rsidP="00F6585A">
            <w:pPr>
              <w:rPr>
                <w:rFonts w:ascii="Times New Roman" w:hAnsi="Times New Roman"/>
                <w:b/>
                <w:sz w:val="16"/>
                <w:szCs w:val="16"/>
                <w:lang w:val="en-US"/>
              </w:rPr>
            </w:pPr>
          </w:p>
        </w:tc>
        <w:tc>
          <w:tcPr>
            <w:tcW w:w="337" w:type="pct"/>
          </w:tcPr>
          <w:p w14:paraId="55510F3B" w14:textId="77777777" w:rsidR="00C96C32" w:rsidRPr="007E6016" w:rsidRDefault="000C5B68" w:rsidP="00F6585A">
            <w:pPr>
              <w:rPr>
                <w:rFonts w:ascii="Times New Roman" w:hAnsi="Times New Roman"/>
                <w:b/>
                <w:sz w:val="16"/>
                <w:szCs w:val="16"/>
                <w:lang w:val="en-US"/>
              </w:rPr>
            </w:pPr>
            <w:r w:rsidRPr="007E6016">
              <w:rPr>
                <w:rFonts w:ascii="Times New Roman" w:hAnsi="Times New Roman"/>
                <w:b/>
                <w:sz w:val="16"/>
                <w:szCs w:val="16"/>
                <w:lang w:val="en-US"/>
              </w:rPr>
              <w:t>300.000</w:t>
            </w:r>
          </w:p>
          <w:p w14:paraId="2E8393C9" w14:textId="77777777" w:rsidR="00D06F99" w:rsidRPr="007E6016" w:rsidRDefault="00D06F99" w:rsidP="00F6585A">
            <w:pPr>
              <w:rPr>
                <w:rFonts w:ascii="Times New Roman" w:hAnsi="Times New Roman"/>
                <w:b/>
                <w:sz w:val="16"/>
                <w:szCs w:val="16"/>
                <w:lang w:val="en-US"/>
              </w:rPr>
            </w:pPr>
          </w:p>
          <w:p w14:paraId="2F8C36D0" w14:textId="77777777" w:rsidR="00D06F99" w:rsidRPr="007E6016" w:rsidRDefault="00D06F99" w:rsidP="00F6585A">
            <w:pPr>
              <w:rPr>
                <w:rFonts w:ascii="Times New Roman" w:hAnsi="Times New Roman"/>
                <w:b/>
                <w:sz w:val="16"/>
                <w:szCs w:val="16"/>
                <w:lang w:val="en-US"/>
              </w:rPr>
            </w:pPr>
          </w:p>
          <w:p w14:paraId="22C73AE1" w14:textId="77777777" w:rsidR="00D06F99" w:rsidRPr="007E6016" w:rsidRDefault="00D06F99" w:rsidP="00F6585A">
            <w:pPr>
              <w:rPr>
                <w:rFonts w:ascii="Times New Roman" w:hAnsi="Times New Roman"/>
                <w:b/>
                <w:sz w:val="16"/>
                <w:szCs w:val="16"/>
                <w:lang w:val="en-US"/>
              </w:rPr>
            </w:pPr>
          </w:p>
          <w:p w14:paraId="0E289E12" w14:textId="77777777" w:rsidR="00D06F99" w:rsidRPr="007E6016" w:rsidRDefault="00D06F99" w:rsidP="00F6585A">
            <w:pPr>
              <w:rPr>
                <w:rFonts w:ascii="Times New Roman" w:hAnsi="Times New Roman"/>
                <w:b/>
                <w:sz w:val="16"/>
                <w:szCs w:val="16"/>
                <w:lang w:val="en-US"/>
              </w:rPr>
            </w:pPr>
          </w:p>
          <w:p w14:paraId="76733DC1" w14:textId="0A572150" w:rsidR="00D06F99" w:rsidRPr="007E6016" w:rsidRDefault="00D06F99" w:rsidP="00F6585A">
            <w:pPr>
              <w:rPr>
                <w:rFonts w:ascii="Times New Roman" w:hAnsi="Times New Roman"/>
                <w:b/>
                <w:sz w:val="16"/>
                <w:szCs w:val="16"/>
                <w:lang w:val="en-US"/>
              </w:rPr>
            </w:pPr>
            <w:r w:rsidRPr="007E6016">
              <w:rPr>
                <w:rFonts w:ascii="Times New Roman" w:hAnsi="Times New Roman"/>
                <w:b/>
                <w:sz w:val="16"/>
                <w:szCs w:val="16"/>
                <w:lang w:val="en-US"/>
              </w:rPr>
              <w:t>7</w:t>
            </w:r>
          </w:p>
        </w:tc>
        <w:tc>
          <w:tcPr>
            <w:tcW w:w="430" w:type="pct"/>
          </w:tcPr>
          <w:p w14:paraId="3E151C5C" w14:textId="77777777" w:rsidR="00C96C32" w:rsidRPr="007E6016" w:rsidRDefault="00C96C32" w:rsidP="00F6585A">
            <w:pPr>
              <w:rPr>
                <w:rFonts w:ascii="Times New Roman" w:hAnsi="Times New Roman"/>
                <w:i/>
                <w:sz w:val="16"/>
                <w:szCs w:val="16"/>
                <w:lang w:val="en-US"/>
              </w:rPr>
            </w:pPr>
          </w:p>
        </w:tc>
      </w:tr>
    </w:tbl>
    <w:p w14:paraId="1E272FCB" w14:textId="77777777" w:rsidR="00C96C32" w:rsidRPr="007E6016" w:rsidRDefault="00C96C32" w:rsidP="005A3195">
      <w:pPr>
        <w:spacing w:before="120" w:after="120" w:line="240" w:lineRule="auto"/>
        <w:rPr>
          <w:rFonts w:ascii="Times New Roman" w:hAnsi="Times New Roman"/>
          <w:i/>
          <w:lang w:val="en-GB"/>
        </w:rPr>
      </w:pPr>
    </w:p>
    <w:p w14:paraId="72B8B639" w14:textId="77777777" w:rsidR="005A3195" w:rsidRPr="007E6016" w:rsidRDefault="005A3195" w:rsidP="00E94F4C">
      <w:pPr>
        <w:spacing w:before="120" w:after="120" w:line="240" w:lineRule="auto"/>
        <w:rPr>
          <w:rFonts w:ascii="Times New Roman" w:eastAsia="Times New Roman" w:hAnsi="Times New Roman"/>
          <w:b/>
          <w:iCs/>
          <w:noProof/>
          <w:sz w:val="24"/>
          <w:szCs w:val="24"/>
          <w:lang w:val="en-GB"/>
        </w:rPr>
      </w:pPr>
    </w:p>
    <w:p w14:paraId="3132E6B4" w14:textId="77777777" w:rsidR="005A3195"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7BAD1419" w14:textId="45BAFAC3" w:rsidR="00AD6881" w:rsidRPr="007E6016" w:rsidRDefault="00AD6881" w:rsidP="00AD6881">
      <w:pPr>
        <w:jc w:val="both"/>
        <w:rPr>
          <w:rFonts w:ascii="Times New Roman" w:hAnsi="Times New Roman"/>
          <w:b/>
          <w:bCs/>
          <w:i/>
          <w:sz w:val="24"/>
          <w:szCs w:val="24"/>
          <w:u w:val="single"/>
        </w:rPr>
      </w:pPr>
      <w:r w:rsidRPr="007E6016">
        <w:rPr>
          <w:rFonts w:ascii="Times New Roman" w:hAnsi="Times New Roman"/>
          <w:b/>
          <w:bCs/>
          <w:i/>
          <w:sz w:val="24"/>
          <w:szCs w:val="24"/>
          <w:u w:val="single"/>
        </w:rPr>
        <w:t>b (viii) Promovarea mobilității urbane multimodale sustenabile</w:t>
      </w:r>
    </w:p>
    <w:p w14:paraId="7C05A746" w14:textId="3499B9B7" w:rsidR="00AD6881" w:rsidRPr="007E6016" w:rsidRDefault="00AD6881" w:rsidP="00AD6881">
      <w:pPr>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7FEF3404"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16AB8CF2" w14:textId="77777777" w:rsidR="00AD6881" w:rsidRPr="007E6016" w:rsidRDefault="00AD6881" w:rsidP="00AD6881">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26B67F59"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48D93090" w14:textId="19B2E336" w:rsidR="00AD6881" w:rsidRPr="007E6016" w:rsidRDefault="00AD6881"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07A470DA" w14:textId="77777777" w:rsidR="00E60948" w:rsidRPr="006D79A4" w:rsidRDefault="00E60948" w:rsidP="00E378B5">
            <w:pPr>
              <w:spacing w:after="60" w:line="240" w:lineRule="auto"/>
              <w:jc w:val="both"/>
              <w:rPr>
                <w:rFonts w:ascii="Times New Roman" w:hAnsi="Times New Roman"/>
                <w:szCs w:val="24"/>
              </w:rPr>
            </w:pPr>
            <w:r w:rsidRPr="006D79A4">
              <w:rPr>
                <w:rFonts w:ascii="Times New Roman" w:hAnsi="Times New Roman"/>
                <w:szCs w:val="24"/>
              </w:rPr>
              <w:t>Analiza succintă a sistemelor de transport public local, realizată pe baza datelor și informațiilor existente în Planurile de Mobilitate Urbană Durabilă ale municipiilor reședință de județ, categorie de zone urbane în care este funcțional serviciul de transport public local, relevă probleme cvasi-uniforme, precum starea tehnică precară a infrastructurii, vechimea mijloacelor de transport, lipsa sistemelor de management pentru transportul public. În lipsa investițiilor, în ultimii ani s-a produs accentuarea acestor deficiențe, concomitent cu reducerea atractivității modului de transport public. Problemele semnalate sunt însoțite de efecte negative, care conduc la reducerea calității vieții cetățenilor (poluare atmosferică, poluare fonică, emisii de gaze cu efect de seră, costuri ridicate ale deplasării, nivel scăzut de accesibilitate și siguranță).</w:t>
            </w:r>
          </w:p>
          <w:p w14:paraId="4A8A00CF" w14:textId="0C7A3DF2" w:rsidR="00E60948" w:rsidRPr="006D79A4" w:rsidRDefault="00E60948" w:rsidP="00E378B5">
            <w:pPr>
              <w:spacing w:after="60" w:line="240" w:lineRule="auto"/>
              <w:jc w:val="both"/>
              <w:rPr>
                <w:rFonts w:ascii="Times New Roman" w:hAnsi="Times New Roman"/>
                <w:szCs w:val="24"/>
              </w:rPr>
            </w:pPr>
            <w:r w:rsidRPr="006D79A4">
              <w:rPr>
                <w:rFonts w:ascii="Times New Roman" w:hAnsi="Times New Roman"/>
                <w:szCs w:val="24"/>
              </w:rPr>
              <w:t>În celelalte zone urbane din regiune nu se regăsesc sisteme de transport public local funcționale, deși serviciul de transport public local de persoane face parte din sfera serviciilor comunitare de utilitate publică şi ar trebui să fie prezent în majoritatea zonelor urbane.</w:t>
            </w:r>
          </w:p>
          <w:p w14:paraId="4E1F732C" w14:textId="346A70E3" w:rsidR="00AC4B1F" w:rsidRPr="006D79A4" w:rsidRDefault="00AC4B1F" w:rsidP="00E378B5">
            <w:pPr>
              <w:spacing w:after="60" w:line="240" w:lineRule="auto"/>
              <w:jc w:val="both"/>
              <w:rPr>
                <w:rFonts w:ascii="Times New Roman" w:hAnsi="Times New Roman"/>
                <w:szCs w:val="24"/>
              </w:rPr>
            </w:pPr>
            <w:r w:rsidRPr="006D79A4">
              <w:rPr>
                <w:rFonts w:ascii="Times New Roman" w:hAnsi="Times New Roman"/>
                <w:szCs w:val="24"/>
              </w:rPr>
              <w:t xml:space="preserve">La nivelul sistemului de transport public nu sunt implementate soluții de management al traficului care să asigure prioritizarea accesului pentru mijloacele de transport public, motiv pentru care adesea autobuzele traversează zone afectate de congestie și gâtuiri ale fluxurilor de trafic, ceea ce conduce la întârzieri semnificative și la nerespectarea graficului de circulație. </w:t>
            </w:r>
          </w:p>
          <w:p w14:paraId="535B122C" w14:textId="33BB8EFB" w:rsidR="00534188" w:rsidRPr="007E6016" w:rsidRDefault="00534188" w:rsidP="00E378B5">
            <w:pPr>
              <w:spacing w:after="60" w:line="240" w:lineRule="auto"/>
              <w:jc w:val="both"/>
              <w:rPr>
                <w:rFonts w:ascii="Times New Roman" w:hAnsi="Times New Roman"/>
                <w:szCs w:val="24"/>
              </w:rPr>
            </w:pPr>
            <w:r w:rsidRPr="007E6016">
              <w:rPr>
                <w:rFonts w:ascii="Times New Roman" w:hAnsi="Times New Roman"/>
                <w:szCs w:val="24"/>
              </w:rPr>
              <w:t>M</w:t>
            </w:r>
            <w:r w:rsidR="00586BC3" w:rsidRPr="007E6016">
              <w:rPr>
                <w:rFonts w:ascii="Times New Roman" w:hAnsi="Times New Roman"/>
                <w:szCs w:val="24"/>
              </w:rPr>
              <w:t>unicipiil</w:t>
            </w:r>
            <w:r w:rsidRPr="007E6016">
              <w:rPr>
                <w:rFonts w:ascii="Times New Roman" w:hAnsi="Times New Roman"/>
                <w:szCs w:val="24"/>
              </w:rPr>
              <w:t>e</w:t>
            </w:r>
            <w:r w:rsidR="00586BC3" w:rsidRPr="007E6016">
              <w:rPr>
                <w:rFonts w:ascii="Times New Roman" w:hAnsi="Times New Roman"/>
                <w:szCs w:val="24"/>
              </w:rPr>
              <w:t xml:space="preserve"> reședință de județ, care au potențial semnificativ de creștere și impact la nivel sub-regional, </w:t>
            </w:r>
            <w:r w:rsidRPr="007E6016">
              <w:rPr>
                <w:rFonts w:ascii="Times New Roman" w:hAnsi="Times New Roman"/>
                <w:szCs w:val="24"/>
              </w:rPr>
              <w:t>se</w:t>
            </w:r>
            <w:r w:rsidR="00586BC3" w:rsidRPr="007E6016">
              <w:rPr>
                <w:rFonts w:ascii="Times New Roman" w:hAnsi="Times New Roman"/>
                <w:szCs w:val="24"/>
              </w:rPr>
              <w:t xml:space="preserve"> confruntă cu creșterea continuă a intensității traficului, care generează un grad sporit de poluare, blocaje in trafic, pierderi economice, număr sporit de accidente, probleme de sănătate pentru cetățeni precum și consumuri mari de carburanți din surse neregenerabile, pe fondul atractivității scăzute a transportului public</w:t>
            </w:r>
            <w:r w:rsidRPr="007E6016">
              <w:rPr>
                <w:rFonts w:ascii="Times New Roman" w:hAnsi="Times New Roman"/>
                <w:szCs w:val="24"/>
              </w:rPr>
              <w:t xml:space="preserve">. In cazul celorlalte zone urbane, principalele probleme de mobilitate sunt legate de accesibiliatea teritorială redusă a rețelei de transport public, generată în principal de calitatea precară a infrastructurii stradale. </w:t>
            </w:r>
            <w:r w:rsidR="00586BC3" w:rsidRPr="007E6016">
              <w:rPr>
                <w:rFonts w:ascii="Times New Roman" w:hAnsi="Times New Roman"/>
                <w:szCs w:val="24"/>
              </w:rPr>
              <w:t xml:space="preserve"> </w:t>
            </w:r>
          </w:p>
          <w:p w14:paraId="2EDA6FA1" w14:textId="74C71F04"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lastRenderedPageBreak/>
              <w:t>Expansiunea urbană necontrolată este una din principalele provocări pentru orașele mari, iar regiunea Sud-Vest Oltenia nu a fost ocolită de acest fenomen. Așezările adiacente au preluat valurile succesive de expansiune, ceea ce a făcut ca populația acestora să creească semnificativ în ultimii 10 ani. Din păcate această creștere este una nesustenabilă și haotică. Noile dezvoltări nu beneficiază de dotări și infrastructură de transport și funcționează preponderent precum cartiere dormitor. În lipsa dotărilor, obiectivelor de interes și a locurilor de muncă noile zone rezidențiale din periurban generează deplasări frecvente către centrul urban. Infrastructura de transport nu este adaptată pentru a susține acest număr ridicat de deplasări. Transportul public reușește cu greu să deservească aceste zone si acest aspect face ca o mare parte din noile dezvoltări să fie dependente de autovehiculul personal ceea ce suprasolicită legăturile rutiere cu centrul urban.</w:t>
            </w:r>
          </w:p>
          <w:p w14:paraId="0CF9367A" w14:textId="4EA04CE7"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t>În acest sens, pentru a putea asigura o reconfigurare treptată a zonelor de expansiune va fi nevoie de: a) creșterea conectivității prin dezvoltarea de noi legături durabile (piste pentru biciclete, benzi dedicate transport public, etc.); b) modernizarea și extinderea flotei pentru a putea asigura o frecvență mai mare a transportului public metropolitan (inclusiv înființare transport public metropolitan la municipiile cu zone ample de expansiune), c) dezvoltarea facilităților de tip park &amp; ride.</w:t>
            </w:r>
          </w:p>
          <w:p w14:paraId="4FABA8A2" w14:textId="3B8EEA81"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t>Investițiile în stații de transport public au fost foarte reduse în ultimii ani, iar accesul la informații în ceea ce privește orarul sau sosirea în stație a mijloacelor de transport public este încă precar.</w:t>
            </w:r>
          </w:p>
          <w:p w14:paraId="07711F2E" w14:textId="77777777"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t>Progresul în ceea ce privește infrastructura pentru biciclete este încă lent. Pistele realizate în numeroase au avut greșeli serioase de proiectare, ceea ce a dus la desființarea lor sau la o utilizare slabă. Lipsa facilităților care să permită o deplasare sigură a bicicliștilor în mediul urban este principalul motiv pentru care ponderea acestui mod de deplasare este încă redus (sub 5%).</w:t>
            </w:r>
          </w:p>
          <w:p w14:paraId="19C5D066" w14:textId="77777777"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t>În ceea ce privește zonele pietonale, s-au derulat numeroase proiecte orientate către revitalizarea spațiilor publice (piațetă, piață sau scuar). Principalele probleme în ceea ce privește zonele pietonale se rezumă preponderent la spațiul utilizabil al trotuarelor. Fie că este vorba de lipsa sau subdimensionarea trotuarelor (mai ales în zonele de expansiune din periurban) sau de faptul că acestea sunt ocupate de parcări neregulamentare (preponderent în zone centrale sau în alte zone cu mulți generatori de trafic).</w:t>
            </w:r>
          </w:p>
          <w:p w14:paraId="54D8A4BB" w14:textId="77777777" w:rsidR="00FD02FC" w:rsidRPr="007E6016" w:rsidRDefault="00FD02FC" w:rsidP="00E378B5">
            <w:pPr>
              <w:spacing w:after="120" w:line="240" w:lineRule="auto"/>
              <w:jc w:val="both"/>
              <w:rPr>
                <w:rFonts w:ascii="Times New Roman" w:hAnsi="Times New Roman"/>
              </w:rPr>
            </w:pPr>
            <w:r w:rsidRPr="007E6016">
              <w:rPr>
                <w:rFonts w:ascii="Times New Roman" w:hAnsi="Times New Roman"/>
              </w:rPr>
              <w:t>În acest sens, pentru a crește ponderea modalităților active de transport va fi nevoie în primul rând extinderea infrastructurii pentru biciclete (inclusiv dotări aferente: parcări, sisteme închiriat biciclete, stații „self care”, etc.). În ceea ce privește deplasările pietonale, trebuie susținută în continuarea procesul de pietonizare, mai ales a zonelor centrale dar se resimte nevoia de a interveni și în zonele rezidențiale.</w:t>
            </w:r>
          </w:p>
          <w:p w14:paraId="4F28E62B" w14:textId="4D2210F3" w:rsidR="005067EA" w:rsidRPr="006D79A4" w:rsidRDefault="005067EA" w:rsidP="003F5A41">
            <w:pPr>
              <w:spacing w:before="120" w:after="120" w:line="23" w:lineRule="atLeast"/>
              <w:rPr>
                <w:rFonts w:ascii="Times New Roman" w:hAnsi="Times New Roman"/>
                <w:b/>
                <w:iCs/>
              </w:rPr>
            </w:pPr>
            <w:r w:rsidRPr="006D79A4">
              <w:rPr>
                <w:rFonts w:ascii="Times New Roman" w:hAnsi="Times New Roman"/>
                <w:b/>
                <w:iCs/>
              </w:rPr>
              <w:t>Tipuri de actiuni:</w:t>
            </w:r>
          </w:p>
          <w:p w14:paraId="2EF114F1" w14:textId="485C7104" w:rsidR="002866F8" w:rsidRPr="006D79A4" w:rsidRDefault="002866F8" w:rsidP="007016D0">
            <w:pPr>
              <w:pStyle w:val="ListParagraph"/>
              <w:numPr>
                <w:ilvl w:val="0"/>
                <w:numId w:val="74"/>
              </w:numPr>
              <w:spacing w:line="23" w:lineRule="atLeast"/>
              <w:rPr>
                <w:b/>
                <w:iCs/>
                <w:sz w:val="22"/>
                <w:szCs w:val="22"/>
              </w:rPr>
            </w:pPr>
            <w:proofErr w:type="spellStart"/>
            <w:r w:rsidRPr="006D79A4">
              <w:rPr>
                <w:b/>
                <w:iCs/>
                <w:sz w:val="22"/>
                <w:szCs w:val="22"/>
              </w:rPr>
              <w:t>Sprijin</w:t>
            </w:r>
            <w:proofErr w:type="spellEnd"/>
            <w:r w:rsidRPr="006D79A4">
              <w:rPr>
                <w:b/>
                <w:iCs/>
                <w:sz w:val="22"/>
                <w:szCs w:val="22"/>
              </w:rPr>
              <w:t xml:space="preserve"> </w:t>
            </w:r>
            <w:proofErr w:type="spellStart"/>
            <w:r w:rsidRPr="006D79A4">
              <w:rPr>
                <w:b/>
                <w:iCs/>
                <w:sz w:val="22"/>
                <w:szCs w:val="22"/>
              </w:rPr>
              <w:t>pentru</w:t>
            </w:r>
            <w:proofErr w:type="spellEnd"/>
            <w:r w:rsidRPr="006D79A4">
              <w:rPr>
                <w:b/>
                <w:iCs/>
                <w:sz w:val="22"/>
                <w:szCs w:val="22"/>
              </w:rPr>
              <w:t xml:space="preserve"> </w:t>
            </w:r>
            <w:r w:rsidR="006D6628" w:rsidRPr="006D79A4">
              <w:rPr>
                <w:b/>
                <w:iCs/>
                <w:sz w:val="22"/>
                <w:szCs w:val="22"/>
              </w:rPr>
              <w:t>transport</w:t>
            </w:r>
            <w:r w:rsidRPr="006D79A4">
              <w:rPr>
                <w:b/>
                <w:iCs/>
                <w:sz w:val="22"/>
                <w:szCs w:val="22"/>
              </w:rPr>
              <w:t xml:space="preserve"> urban </w:t>
            </w:r>
            <w:proofErr w:type="spellStart"/>
            <w:r w:rsidR="007A73E1" w:rsidRPr="006D79A4">
              <w:rPr>
                <w:b/>
                <w:iCs/>
                <w:sz w:val="22"/>
                <w:szCs w:val="22"/>
              </w:rPr>
              <w:t>sustenabil</w:t>
            </w:r>
            <w:proofErr w:type="spellEnd"/>
            <w:r w:rsidR="007A73E1" w:rsidRPr="006D79A4">
              <w:rPr>
                <w:b/>
                <w:iCs/>
                <w:sz w:val="22"/>
                <w:szCs w:val="22"/>
              </w:rPr>
              <w:t xml:space="preserve"> </w:t>
            </w:r>
            <w:proofErr w:type="spellStart"/>
            <w:r w:rsidR="007A73E1" w:rsidRPr="006D79A4">
              <w:rPr>
                <w:b/>
                <w:iCs/>
                <w:sz w:val="22"/>
                <w:szCs w:val="22"/>
              </w:rPr>
              <w:t>si</w:t>
            </w:r>
            <w:proofErr w:type="spellEnd"/>
            <w:r w:rsidR="007A73E1" w:rsidRPr="006D79A4">
              <w:rPr>
                <w:b/>
                <w:iCs/>
                <w:sz w:val="22"/>
                <w:szCs w:val="22"/>
              </w:rPr>
              <w:t xml:space="preserve"> </w:t>
            </w:r>
            <w:proofErr w:type="spellStart"/>
            <w:r w:rsidR="007A73E1" w:rsidRPr="006D79A4">
              <w:rPr>
                <w:b/>
                <w:iCs/>
                <w:sz w:val="22"/>
                <w:szCs w:val="22"/>
              </w:rPr>
              <w:t>durabil</w:t>
            </w:r>
            <w:proofErr w:type="spellEnd"/>
            <w:r w:rsidRPr="006D79A4">
              <w:rPr>
                <w:b/>
                <w:iCs/>
                <w:sz w:val="22"/>
                <w:szCs w:val="22"/>
              </w:rPr>
              <w:t>:</w:t>
            </w:r>
          </w:p>
          <w:p w14:paraId="37EED442" w14:textId="07B3BE00" w:rsidR="00586BC3" w:rsidRPr="006D79A4" w:rsidRDefault="006D6628" w:rsidP="009F7A6B">
            <w:pPr>
              <w:pStyle w:val="ListParagraph"/>
              <w:numPr>
                <w:ilvl w:val="0"/>
                <w:numId w:val="65"/>
              </w:numPr>
              <w:spacing w:after="0" w:line="23" w:lineRule="atLeast"/>
              <w:jc w:val="both"/>
              <w:rPr>
                <w:rFonts w:eastAsia="Times New Roman"/>
                <w:iCs/>
                <w:noProof/>
                <w:sz w:val="22"/>
                <w:szCs w:val="22"/>
                <w:lang w:val="en-US"/>
              </w:rPr>
            </w:pPr>
            <w:proofErr w:type="spellStart"/>
            <w:r w:rsidRPr="006D79A4">
              <w:rPr>
                <w:rFonts w:eastAsia="Times New Roman"/>
                <w:sz w:val="22"/>
                <w:szCs w:val="22"/>
              </w:rPr>
              <w:t>coridor</w:t>
            </w:r>
            <w:proofErr w:type="spellEnd"/>
            <w:r w:rsidRPr="006D79A4">
              <w:rPr>
                <w:rFonts w:eastAsia="Times New Roman"/>
                <w:sz w:val="22"/>
                <w:szCs w:val="22"/>
              </w:rPr>
              <w:t xml:space="preserve"> de </w:t>
            </w:r>
            <w:proofErr w:type="spellStart"/>
            <w:r w:rsidRPr="006D79A4">
              <w:rPr>
                <w:rFonts w:eastAsia="Times New Roman"/>
                <w:sz w:val="22"/>
                <w:szCs w:val="22"/>
              </w:rPr>
              <w:t>mobilitate</w:t>
            </w:r>
            <w:proofErr w:type="spellEnd"/>
            <w:r w:rsidRPr="006D79A4">
              <w:rPr>
                <w:rFonts w:eastAsia="Times New Roman"/>
                <w:sz w:val="22"/>
                <w:szCs w:val="22"/>
              </w:rPr>
              <w:t xml:space="preserve">, </w:t>
            </w:r>
            <w:proofErr w:type="spellStart"/>
            <w:r w:rsidRPr="006D79A4">
              <w:rPr>
                <w:rFonts w:eastAsia="Times New Roman"/>
                <w:sz w:val="22"/>
                <w:szCs w:val="22"/>
              </w:rPr>
              <w:t>alcătuit</w:t>
            </w:r>
            <w:proofErr w:type="spellEnd"/>
            <w:r w:rsidRPr="006D79A4">
              <w:rPr>
                <w:rFonts w:eastAsia="Times New Roman"/>
                <w:sz w:val="22"/>
                <w:szCs w:val="22"/>
              </w:rPr>
              <w:t xml:space="preserve"> din </w:t>
            </w:r>
            <w:proofErr w:type="spellStart"/>
            <w:r w:rsidRPr="006D79A4">
              <w:rPr>
                <w:rFonts w:eastAsia="Times New Roman"/>
                <w:sz w:val="22"/>
                <w:szCs w:val="22"/>
              </w:rPr>
              <w:t>unul</w:t>
            </w:r>
            <w:proofErr w:type="spellEnd"/>
            <w:r w:rsidRPr="006D79A4">
              <w:rPr>
                <w:rFonts w:eastAsia="Times New Roman"/>
                <w:sz w:val="22"/>
                <w:szCs w:val="22"/>
              </w:rPr>
              <w:t xml:space="preserve"> </w:t>
            </w:r>
            <w:proofErr w:type="spellStart"/>
            <w:r w:rsidRPr="006D79A4">
              <w:rPr>
                <w:rFonts w:eastAsia="Times New Roman"/>
                <w:sz w:val="22"/>
                <w:szCs w:val="22"/>
              </w:rPr>
              <w:t>sau</w:t>
            </w:r>
            <w:proofErr w:type="spellEnd"/>
            <w:r w:rsidRPr="006D79A4">
              <w:rPr>
                <w:rFonts w:eastAsia="Times New Roman"/>
                <w:sz w:val="22"/>
                <w:szCs w:val="22"/>
              </w:rPr>
              <w:t xml:space="preserve"> </w:t>
            </w:r>
            <w:proofErr w:type="spellStart"/>
            <w:r w:rsidRPr="006D79A4">
              <w:rPr>
                <w:rFonts w:eastAsia="Times New Roman"/>
                <w:sz w:val="22"/>
                <w:szCs w:val="22"/>
              </w:rPr>
              <w:t>mai</w:t>
            </w:r>
            <w:proofErr w:type="spellEnd"/>
            <w:r w:rsidRPr="006D79A4">
              <w:rPr>
                <w:rFonts w:eastAsia="Times New Roman"/>
                <w:sz w:val="22"/>
                <w:szCs w:val="22"/>
              </w:rPr>
              <w:t xml:space="preserve"> </w:t>
            </w:r>
            <w:proofErr w:type="spellStart"/>
            <w:r w:rsidRPr="006D79A4">
              <w:rPr>
                <w:rFonts w:eastAsia="Times New Roman"/>
                <w:sz w:val="22"/>
                <w:szCs w:val="22"/>
              </w:rPr>
              <w:t>multe</w:t>
            </w:r>
            <w:proofErr w:type="spellEnd"/>
            <w:r w:rsidRPr="006D79A4">
              <w:rPr>
                <w:rFonts w:eastAsia="Times New Roman"/>
                <w:sz w:val="22"/>
                <w:szCs w:val="22"/>
              </w:rPr>
              <w:t xml:space="preserve"> </w:t>
            </w:r>
            <w:proofErr w:type="spellStart"/>
            <w:r w:rsidRPr="006D79A4">
              <w:rPr>
                <w:rFonts w:eastAsia="Times New Roman"/>
                <w:sz w:val="22"/>
                <w:szCs w:val="22"/>
              </w:rPr>
              <w:t>propuneri</w:t>
            </w:r>
            <w:proofErr w:type="spellEnd"/>
            <w:r w:rsidRPr="006D79A4">
              <w:rPr>
                <w:rFonts w:eastAsia="Times New Roman"/>
                <w:sz w:val="22"/>
                <w:szCs w:val="22"/>
              </w:rPr>
              <w:t>/</w:t>
            </w:r>
            <w:proofErr w:type="spellStart"/>
            <w:r w:rsidRPr="006D79A4">
              <w:rPr>
                <w:rFonts w:eastAsia="Times New Roman"/>
                <w:sz w:val="22"/>
                <w:szCs w:val="22"/>
              </w:rPr>
              <w:t>proiecte</w:t>
            </w:r>
            <w:proofErr w:type="spellEnd"/>
            <w:r w:rsidRPr="006D79A4">
              <w:rPr>
                <w:rFonts w:eastAsia="Times New Roman"/>
                <w:sz w:val="22"/>
                <w:szCs w:val="22"/>
              </w:rPr>
              <w:t xml:space="preserve"> din PMUD-urile </w:t>
            </w:r>
            <w:proofErr w:type="spellStart"/>
            <w:r w:rsidRPr="006D79A4">
              <w:rPr>
                <w:rFonts w:eastAsia="Times New Roman"/>
                <w:sz w:val="22"/>
                <w:szCs w:val="22"/>
              </w:rPr>
              <w:t>aprobate</w:t>
            </w:r>
            <w:proofErr w:type="spellEnd"/>
            <w:r w:rsidRPr="006D79A4">
              <w:rPr>
                <w:rFonts w:eastAsia="Times New Roman"/>
                <w:sz w:val="22"/>
                <w:szCs w:val="22"/>
              </w:rPr>
              <w:t xml:space="preserve">, </w:t>
            </w:r>
            <w:proofErr w:type="spellStart"/>
            <w:r w:rsidRPr="006D79A4">
              <w:rPr>
                <w:rFonts w:eastAsia="Times New Roman"/>
                <w:sz w:val="22"/>
                <w:szCs w:val="22"/>
              </w:rPr>
              <w:t>considerat</w:t>
            </w:r>
            <w:proofErr w:type="spellEnd"/>
            <w:r w:rsidRPr="006D79A4">
              <w:rPr>
                <w:rFonts w:eastAsia="Times New Roman"/>
                <w:sz w:val="22"/>
                <w:szCs w:val="22"/>
              </w:rPr>
              <w:t xml:space="preserve"> strategic la </w:t>
            </w:r>
            <w:proofErr w:type="spellStart"/>
            <w:r w:rsidRPr="006D79A4">
              <w:rPr>
                <w:rFonts w:eastAsia="Times New Roman"/>
                <w:sz w:val="22"/>
                <w:szCs w:val="22"/>
              </w:rPr>
              <w:t>nivelul</w:t>
            </w:r>
            <w:proofErr w:type="spellEnd"/>
            <w:r w:rsidRPr="006D79A4">
              <w:rPr>
                <w:rFonts w:eastAsia="Times New Roman"/>
                <w:sz w:val="22"/>
                <w:szCs w:val="22"/>
              </w:rPr>
              <w:t xml:space="preserve"> </w:t>
            </w:r>
            <w:proofErr w:type="spellStart"/>
            <w:r w:rsidRPr="006D79A4">
              <w:rPr>
                <w:rFonts w:eastAsia="Times New Roman"/>
                <w:sz w:val="22"/>
                <w:szCs w:val="22"/>
              </w:rPr>
              <w:t>autorității</w:t>
            </w:r>
            <w:proofErr w:type="spellEnd"/>
            <w:r w:rsidRPr="006D79A4">
              <w:rPr>
                <w:rFonts w:eastAsia="Times New Roman"/>
                <w:sz w:val="22"/>
                <w:szCs w:val="22"/>
              </w:rPr>
              <w:t xml:space="preserve"> </w:t>
            </w:r>
            <w:proofErr w:type="spellStart"/>
            <w:r w:rsidRPr="006D79A4">
              <w:rPr>
                <w:rFonts w:eastAsia="Times New Roman"/>
                <w:sz w:val="22"/>
                <w:szCs w:val="22"/>
              </w:rPr>
              <w:t>publice</w:t>
            </w:r>
            <w:proofErr w:type="spellEnd"/>
            <w:r w:rsidRPr="006D79A4">
              <w:rPr>
                <w:rFonts w:eastAsia="Times New Roman"/>
                <w:sz w:val="22"/>
                <w:szCs w:val="22"/>
              </w:rPr>
              <w:t xml:space="preserve"> locale care </w:t>
            </w:r>
            <w:proofErr w:type="spellStart"/>
            <w:r w:rsidRPr="006D79A4">
              <w:rPr>
                <w:rFonts w:eastAsia="Times New Roman"/>
                <w:sz w:val="22"/>
                <w:szCs w:val="22"/>
              </w:rPr>
              <w:t>să</w:t>
            </w:r>
            <w:proofErr w:type="spellEnd"/>
            <w:r w:rsidRPr="006D79A4">
              <w:rPr>
                <w:rFonts w:eastAsia="Times New Roman"/>
                <w:sz w:val="22"/>
                <w:szCs w:val="22"/>
              </w:rPr>
              <w:t xml:space="preserve"> </w:t>
            </w:r>
            <w:proofErr w:type="spellStart"/>
            <w:r w:rsidRPr="006D79A4">
              <w:rPr>
                <w:rFonts w:eastAsia="Times New Roman"/>
                <w:sz w:val="22"/>
                <w:szCs w:val="22"/>
              </w:rPr>
              <w:t>sprijine</w:t>
            </w:r>
            <w:proofErr w:type="spellEnd"/>
            <w:r w:rsidRPr="006D79A4">
              <w:rPr>
                <w:rFonts w:eastAsia="Times New Roman"/>
                <w:sz w:val="22"/>
                <w:szCs w:val="22"/>
              </w:rPr>
              <w:t xml:space="preserve"> </w:t>
            </w:r>
            <w:proofErr w:type="spellStart"/>
            <w:r w:rsidRPr="006D79A4">
              <w:rPr>
                <w:rFonts w:eastAsia="Times New Roman"/>
                <w:sz w:val="22"/>
                <w:szCs w:val="22"/>
              </w:rPr>
              <w:t>transportul</w:t>
            </w:r>
            <w:proofErr w:type="spellEnd"/>
            <w:r w:rsidRPr="006D79A4">
              <w:rPr>
                <w:rFonts w:eastAsia="Times New Roman"/>
                <w:sz w:val="22"/>
                <w:szCs w:val="22"/>
              </w:rPr>
              <w:t xml:space="preserve"> public </w:t>
            </w:r>
            <w:proofErr w:type="spellStart"/>
            <w:r w:rsidRPr="006D79A4">
              <w:rPr>
                <w:rFonts w:eastAsia="Times New Roman"/>
                <w:sz w:val="22"/>
                <w:szCs w:val="22"/>
              </w:rPr>
              <w:t>în</w:t>
            </w:r>
            <w:proofErr w:type="spellEnd"/>
            <w:r w:rsidRPr="006D79A4">
              <w:rPr>
                <w:rFonts w:eastAsia="Times New Roman"/>
                <w:sz w:val="22"/>
                <w:szCs w:val="22"/>
              </w:rPr>
              <w:t xml:space="preserve"> </w:t>
            </w:r>
            <w:proofErr w:type="spellStart"/>
            <w:r w:rsidRPr="006D79A4">
              <w:rPr>
                <w:rFonts w:eastAsia="Times New Roman"/>
                <w:sz w:val="22"/>
                <w:szCs w:val="22"/>
              </w:rPr>
              <w:t>comun</w:t>
            </w:r>
            <w:proofErr w:type="spellEnd"/>
            <w:r w:rsidRPr="006D79A4">
              <w:rPr>
                <w:rFonts w:eastAsia="Times New Roman"/>
                <w:sz w:val="22"/>
                <w:szCs w:val="22"/>
              </w:rPr>
              <w:t xml:space="preserve"> de </w:t>
            </w:r>
            <w:proofErr w:type="spellStart"/>
            <w:r w:rsidRPr="006D79A4">
              <w:rPr>
                <w:rFonts w:eastAsia="Times New Roman"/>
                <w:sz w:val="22"/>
                <w:szCs w:val="22"/>
              </w:rPr>
              <w:t>călători</w:t>
            </w:r>
            <w:proofErr w:type="spellEnd"/>
            <w:r w:rsidRPr="006D79A4">
              <w:rPr>
                <w:rFonts w:eastAsia="Times New Roman"/>
                <w:sz w:val="22"/>
                <w:szCs w:val="22"/>
              </w:rPr>
              <w:t xml:space="preserve">, </w:t>
            </w:r>
            <w:proofErr w:type="spellStart"/>
            <w:r w:rsidRPr="006D79A4">
              <w:rPr>
                <w:rFonts w:eastAsia="Times New Roman"/>
                <w:sz w:val="22"/>
                <w:szCs w:val="22"/>
              </w:rPr>
              <w:t>circulația</w:t>
            </w:r>
            <w:proofErr w:type="spellEnd"/>
            <w:r w:rsidRPr="006D79A4">
              <w:rPr>
                <w:rFonts w:eastAsia="Times New Roman"/>
                <w:sz w:val="22"/>
                <w:szCs w:val="22"/>
              </w:rPr>
              <w:t xml:space="preserve"> </w:t>
            </w:r>
            <w:proofErr w:type="spellStart"/>
            <w:r w:rsidRPr="006D79A4">
              <w:rPr>
                <w:rFonts w:eastAsia="Times New Roman"/>
                <w:sz w:val="22"/>
                <w:szCs w:val="22"/>
              </w:rPr>
              <w:t>bicicliștilor</w:t>
            </w:r>
            <w:proofErr w:type="spellEnd"/>
            <w:r w:rsidRPr="006D79A4">
              <w:rPr>
                <w:rFonts w:eastAsia="Times New Roman"/>
                <w:sz w:val="22"/>
                <w:szCs w:val="22"/>
              </w:rPr>
              <w:t xml:space="preserve"> </w:t>
            </w:r>
            <w:proofErr w:type="spellStart"/>
            <w:r w:rsidRPr="006D79A4">
              <w:rPr>
                <w:rFonts w:eastAsia="Times New Roman"/>
                <w:sz w:val="22"/>
                <w:szCs w:val="22"/>
              </w:rPr>
              <w:t>și</w:t>
            </w:r>
            <w:proofErr w:type="spellEnd"/>
            <w:r w:rsidRPr="006D79A4">
              <w:rPr>
                <w:rFonts w:eastAsia="Times New Roman"/>
                <w:sz w:val="22"/>
                <w:szCs w:val="22"/>
              </w:rPr>
              <w:t>/</w:t>
            </w:r>
            <w:proofErr w:type="spellStart"/>
            <w:r w:rsidRPr="006D79A4">
              <w:rPr>
                <w:rFonts w:eastAsia="Times New Roman"/>
                <w:sz w:val="22"/>
                <w:szCs w:val="22"/>
              </w:rPr>
              <w:t>sau</w:t>
            </w:r>
            <w:proofErr w:type="spellEnd"/>
            <w:r w:rsidRPr="006D79A4">
              <w:rPr>
                <w:rFonts w:eastAsia="Times New Roman"/>
                <w:sz w:val="22"/>
                <w:szCs w:val="22"/>
              </w:rPr>
              <w:t xml:space="preserve"> </w:t>
            </w:r>
            <w:proofErr w:type="spellStart"/>
            <w:r w:rsidRPr="006D79A4">
              <w:rPr>
                <w:rFonts w:eastAsia="Times New Roman"/>
                <w:sz w:val="22"/>
                <w:szCs w:val="22"/>
              </w:rPr>
              <w:t>circulația</w:t>
            </w:r>
            <w:proofErr w:type="spellEnd"/>
            <w:r w:rsidRPr="006D79A4">
              <w:rPr>
                <w:rFonts w:eastAsia="Times New Roman"/>
                <w:sz w:val="22"/>
                <w:szCs w:val="22"/>
              </w:rPr>
              <w:t xml:space="preserve"> </w:t>
            </w:r>
            <w:proofErr w:type="spellStart"/>
            <w:r w:rsidRPr="006D79A4">
              <w:rPr>
                <w:rFonts w:eastAsia="Times New Roman"/>
                <w:sz w:val="22"/>
                <w:szCs w:val="22"/>
              </w:rPr>
              <w:t>pietonilor</w:t>
            </w:r>
            <w:proofErr w:type="spellEnd"/>
            <w:r w:rsidR="00586BC3" w:rsidRPr="006D79A4">
              <w:rPr>
                <w:rFonts w:eastAsia="Times New Roman"/>
                <w:sz w:val="22"/>
                <w:szCs w:val="22"/>
              </w:rPr>
              <w:t>;</w:t>
            </w:r>
          </w:p>
          <w:p w14:paraId="1E92900F" w14:textId="19B8837D" w:rsidR="005067EA" w:rsidRPr="006D79A4" w:rsidRDefault="005067EA" w:rsidP="009F7A6B">
            <w:pPr>
              <w:pStyle w:val="ListParagraph"/>
              <w:numPr>
                <w:ilvl w:val="0"/>
                <w:numId w:val="65"/>
              </w:numPr>
              <w:spacing w:after="0" w:line="23" w:lineRule="atLeast"/>
              <w:jc w:val="both"/>
              <w:rPr>
                <w:rFonts w:eastAsia="Times New Roman"/>
                <w:iCs/>
                <w:noProof/>
                <w:sz w:val="22"/>
                <w:szCs w:val="22"/>
                <w:lang w:val="en-US"/>
              </w:rPr>
            </w:pPr>
            <w:r w:rsidRPr="006D79A4">
              <w:rPr>
                <w:rFonts w:eastAsia="Times New Roman"/>
                <w:iCs/>
                <w:noProof/>
                <w:sz w:val="22"/>
                <w:szCs w:val="22"/>
              </w:rPr>
              <w:t>Dezvoltarea (extindere/modernizare) infr</w:t>
            </w:r>
            <w:r w:rsidR="006F5EB7" w:rsidRPr="006D79A4">
              <w:rPr>
                <w:rFonts w:eastAsia="Times New Roman"/>
                <w:iCs/>
                <w:noProof/>
                <w:sz w:val="22"/>
                <w:szCs w:val="22"/>
              </w:rPr>
              <w:t>a</w:t>
            </w:r>
            <w:r w:rsidRPr="006D79A4">
              <w:rPr>
                <w:rFonts w:eastAsia="Times New Roman"/>
                <w:iCs/>
                <w:noProof/>
                <w:sz w:val="22"/>
                <w:szCs w:val="22"/>
              </w:rPr>
              <w:t>structurii necesare pentru o utilizare eficienta a transportului public;</w:t>
            </w:r>
          </w:p>
          <w:p w14:paraId="4A3B47D7" w14:textId="40148A5A" w:rsidR="00586BC3" w:rsidRPr="006D79A4" w:rsidRDefault="006D79A4" w:rsidP="009F7A6B">
            <w:pPr>
              <w:pStyle w:val="ListParagraph"/>
              <w:numPr>
                <w:ilvl w:val="0"/>
                <w:numId w:val="65"/>
              </w:numPr>
              <w:spacing w:before="0" w:after="60" w:line="276" w:lineRule="auto"/>
              <w:jc w:val="both"/>
              <w:rPr>
                <w:iCs/>
                <w:sz w:val="22"/>
                <w:szCs w:val="22"/>
                <w:lang w:val="ro-RO"/>
              </w:rPr>
            </w:pPr>
            <w:r w:rsidRPr="006D79A4">
              <w:rPr>
                <w:iCs/>
                <w:sz w:val="22"/>
                <w:szCs w:val="22"/>
                <w:lang w:val="ro-RO"/>
              </w:rPr>
              <w:t>A</w:t>
            </w:r>
            <w:r w:rsidR="00586BC3" w:rsidRPr="006D79A4">
              <w:rPr>
                <w:iCs/>
                <w:sz w:val="22"/>
                <w:szCs w:val="22"/>
                <w:lang w:val="ro-RO"/>
              </w:rPr>
              <w:t>chiziționarea de material rulant electric/vehicule ecologice, inclusiv pentru proiecte de introducere a transportului public în localități urbane;</w:t>
            </w:r>
          </w:p>
          <w:p w14:paraId="1B1A35FF" w14:textId="4A7C2855" w:rsidR="00586BC3" w:rsidRPr="006D79A4" w:rsidRDefault="006D79A4" w:rsidP="009F7A6B">
            <w:pPr>
              <w:pStyle w:val="ListParagraph"/>
              <w:numPr>
                <w:ilvl w:val="0"/>
                <w:numId w:val="65"/>
              </w:numPr>
              <w:spacing w:before="0" w:after="60" w:line="276" w:lineRule="auto"/>
              <w:jc w:val="both"/>
              <w:rPr>
                <w:iCs/>
                <w:sz w:val="22"/>
                <w:szCs w:val="22"/>
                <w:lang w:val="ro-RO"/>
              </w:rPr>
            </w:pPr>
            <w:r w:rsidRPr="006D79A4">
              <w:rPr>
                <w:iCs/>
                <w:sz w:val="22"/>
                <w:szCs w:val="22"/>
                <w:lang w:val="ro-RO"/>
              </w:rPr>
              <w:t>M</w:t>
            </w:r>
            <w:r w:rsidR="00586BC3" w:rsidRPr="006D79A4">
              <w:rPr>
                <w:iCs/>
                <w:sz w:val="22"/>
                <w:szCs w:val="22"/>
                <w:lang w:val="ro-RO"/>
              </w:rPr>
              <w:t>odernizarea/ reabilitarea depourilor aferente transportului public și infrastructura tehnică aferentă, inclusiv construire depouri noi;</w:t>
            </w:r>
          </w:p>
          <w:p w14:paraId="7DBEE048" w14:textId="77777777" w:rsidR="00586BC3" w:rsidRPr="006D79A4" w:rsidRDefault="00586BC3" w:rsidP="009F7A6B">
            <w:pPr>
              <w:pStyle w:val="ListParagraph"/>
              <w:numPr>
                <w:ilvl w:val="0"/>
                <w:numId w:val="65"/>
              </w:numPr>
              <w:spacing w:before="0" w:after="60" w:line="276" w:lineRule="auto"/>
              <w:jc w:val="both"/>
              <w:rPr>
                <w:iCs/>
                <w:sz w:val="22"/>
                <w:szCs w:val="22"/>
                <w:lang w:val="ro-RO"/>
              </w:rPr>
            </w:pPr>
            <w:r w:rsidRPr="006D79A4">
              <w:rPr>
                <w:iCs/>
                <w:sz w:val="22"/>
                <w:szCs w:val="22"/>
                <w:lang w:val="ro-RO"/>
              </w:rPr>
              <w:t>îmbunătățirea stațiilor de transport public existente, inclusiv realizarea de noi stații și terminale intermodale pentru mijloacele de transport în comun;</w:t>
            </w:r>
          </w:p>
          <w:p w14:paraId="455986B7" w14:textId="4BAE8290" w:rsidR="008817BB" w:rsidRPr="006D79A4" w:rsidRDefault="008817BB" w:rsidP="009F7A6B">
            <w:pPr>
              <w:pStyle w:val="ListParagraph"/>
              <w:numPr>
                <w:ilvl w:val="0"/>
                <w:numId w:val="65"/>
              </w:numPr>
              <w:spacing w:after="0" w:line="23" w:lineRule="atLeast"/>
              <w:jc w:val="both"/>
              <w:rPr>
                <w:rFonts w:eastAsia="Times New Roman"/>
                <w:i/>
                <w:noProof/>
                <w:sz w:val="22"/>
                <w:szCs w:val="22"/>
                <w:lang w:val="en-US"/>
              </w:rPr>
            </w:pPr>
            <w:proofErr w:type="spellStart"/>
            <w:r w:rsidRPr="006D79A4">
              <w:rPr>
                <w:sz w:val="22"/>
                <w:szCs w:val="22"/>
              </w:rPr>
              <w:t>construire</w:t>
            </w:r>
            <w:proofErr w:type="spellEnd"/>
            <w:r w:rsidRPr="006D79A4">
              <w:rPr>
                <w:sz w:val="22"/>
                <w:szCs w:val="22"/>
              </w:rPr>
              <w:t xml:space="preserve"> </w:t>
            </w:r>
            <w:proofErr w:type="spellStart"/>
            <w:r w:rsidRPr="006D79A4">
              <w:rPr>
                <w:sz w:val="22"/>
                <w:szCs w:val="22"/>
              </w:rPr>
              <w:t>infrastructură</w:t>
            </w:r>
            <w:proofErr w:type="spellEnd"/>
            <w:r w:rsidRPr="006D79A4">
              <w:rPr>
                <w:sz w:val="22"/>
                <w:szCs w:val="22"/>
              </w:rPr>
              <w:t xml:space="preserve"> </w:t>
            </w:r>
            <w:proofErr w:type="spellStart"/>
            <w:r w:rsidRPr="006D79A4">
              <w:rPr>
                <w:sz w:val="22"/>
                <w:szCs w:val="22"/>
              </w:rPr>
              <w:t>necesară</w:t>
            </w:r>
            <w:proofErr w:type="spellEnd"/>
            <w:r w:rsidRPr="006D79A4">
              <w:rPr>
                <w:sz w:val="22"/>
                <w:szCs w:val="22"/>
              </w:rPr>
              <w:t xml:space="preserve"> </w:t>
            </w:r>
            <w:proofErr w:type="spellStart"/>
            <w:r w:rsidRPr="006D79A4">
              <w:rPr>
                <w:sz w:val="22"/>
                <w:szCs w:val="22"/>
              </w:rPr>
              <w:t>transportului</w:t>
            </w:r>
            <w:proofErr w:type="spellEnd"/>
            <w:r w:rsidRPr="006D79A4">
              <w:rPr>
                <w:sz w:val="22"/>
                <w:szCs w:val="22"/>
              </w:rPr>
              <w:t xml:space="preserve"> electric (</w:t>
            </w:r>
            <w:proofErr w:type="spellStart"/>
            <w:r w:rsidRPr="006D79A4">
              <w:rPr>
                <w:sz w:val="22"/>
                <w:szCs w:val="22"/>
              </w:rPr>
              <w:t>inclusiv</w:t>
            </w:r>
            <w:proofErr w:type="spellEnd"/>
            <w:r w:rsidRPr="006D79A4">
              <w:rPr>
                <w:sz w:val="22"/>
                <w:szCs w:val="22"/>
              </w:rPr>
              <w:t xml:space="preserve"> </w:t>
            </w:r>
            <w:proofErr w:type="spellStart"/>
            <w:r w:rsidRPr="006D79A4">
              <w:rPr>
                <w:sz w:val="22"/>
                <w:szCs w:val="22"/>
              </w:rPr>
              <w:t>staţii</w:t>
            </w:r>
            <w:proofErr w:type="spellEnd"/>
            <w:r w:rsidRPr="006D79A4">
              <w:rPr>
                <w:sz w:val="22"/>
                <w:szCs w:val="22"/>
              </w:rPr>
              <w:t xml:space="preserve"> de </w:t>
            </w:r>
            <w:proofErr w:type="spellStart"/>
            <w:r w:rsidRPr="006D79A4">
              <w:rPr>
                <w:sz w:val="22"/>
                <w:szCs w:val="22"/>
              </w:rPr>
              <w:t>alimentare</w:t>
            </w:r>
            <w:proofErr w:type="spellEnd"/>
            <w:r w:rsidRPr="006D79A4">
              <w:rPr>
                <w:sz w:val="22"/>
                <w:szCs w:val="22"/>
              </w:rPr>
              <w:t xml:space="preserve"> </w:t>
            </w:r>
            <w:proofErr w:type="gramStart"/>
            <w:r w:rsidRPr="006D79A4">
              <w:rPr>
                <w:sz w:val="22"/>
                <w:szCs w:val="22"/>
              </w:rPr>
              <w:t>a</w:t>
            </w:r>
            <w:proofErr w:type="gramEnd"/>
            <w:r w:rsidRPr="006D79A4">
              <w:rPr>
                <w:sz w:val="22"/>
                <w:szCs w:val="22"/>
              </w:rPr>
              <w:t xml:space="preserve"> </w:t>
            </w:r>
            <w:proofErr w:type="spellStart"/>
            <w:r w:rsidRPr="006D79A4">
              <w:rPr>
                <w:sz w:val="22"/>
                <w:szCs w:val="22"/>
              </w:rPr>
              <w:t>automobilelor</w:t>
            </w:r>
            <w:proofErr w:type="spellEnd"/>
            <w:r w:rsidRPr="006D79A4">
              <w:rPr>
                <w:sz w:val="22"/>
                <w:szCs w:val="22"/>
              </w:rPr>
              <w:t xml:space="preserve"> </w:t>
            </w:r>
            <w:proofErr w:type="spellStart"/>
            <w:r w:rsidRPr="006D79A4">
              <w:rPr>
                <w:sz w:val="22"/>
                <w:szCs w:val="22"/>
              </w:rPr>
              <w:t>electrice</w:t>
            </w:r>
            <w:proofErr w:type="spellEnd"/>
            <w:r w:rsidRPr="006D79A4">
              <w:rPr>
                <w:sz w:val="22"/>
                <w:szCs w:val="22"/>
              </w:rPr>
              <w:t>);</w:t>
            </w:r>
          </w:p>
          <w:p w14:paraId="00D3B93D" w14:textId="071BDCB0" w:rsidR="007A73E1" w:rsidRPr="006D79A4" w:rsidRDefault="007A73E1" w:rsidP="009F7A6B">
            <w:pPr>
              <w:pStyle w:val="ListParagraph"/>
              <w:numPr>
                <w:ilvl w:val="0"/>
                <w:numId w:val="65"/>
              </w:numPr>
              <w:spacing w:after="0" w:line="23" w:lineRule="atLeast"/>
              <w:jc w:val="both"/>
              <w:rPr>
                <w:rFonts w:eastAsia="Times New Roman"/>
                <w:iCs/>
                <w:noProof/>
                <w:sz w:val="22"/>
                <w:szCs w:val="22"/>
                <w:lang w:val="en-US"/>
              </w:rPr>
            </w:pPr>
            <w:r w:rsidRPr="006D79A4">
              <w:rPr>
                <w:rFonts w:eastAsia="Times New Roman"/>
                <w:iCs/>
                <w:noProof/>
                <w:sz w:val="22"/>
                <w:szCs w:val="22"/>
              </w:rPr>
              <w:t>statii/puncte de incarcare;</w:t>
            </w:r>
          </w:p>
          <w:p w14:paraId="38EC5879" w14:textId="0FFC10B7" w:rsidR="008817BB" w:rsidRPr="006D79A4" w:rsidRDefault="008817BB" w:rsidP="009F7A6B">
            <w:pPr>
              <w:pStyle w:val="ListParagraph"/>
              <w:numPr>
                <w:ilvl w:val="0"/>
                <w:numId w:val="65"/>
              </w:numPr>
              <w:spacing w:after="0" w:line="23" w:lineRule="atLeast"/>
              <w:jc w:val="both"/>
              <w:rPr>
                <w:rFonts w:eastAsia="Times New Roman"/>
                <w:i/>
                <w:noProof/>
                <w:sz w:val="22"/>
                <w:szCs w:val="22"/>
                <w:lang w:val="en-US"/>
              </w:rPr>
            </w:pPr>
            <w:proofErr w:type="spellStart"/>
            <w:r w:rsidRPr="006D79A4">
              <w:rPr>
                <w:sz w:val="22"/>
                <w:szCs w:val="22"/>
              </w:rPr>
              <w:t>realizarea</w:t>
            </w:r>
            <w:proofErr w:type="spellEnd"/>
            <w:r w:rsidRPr="006D79A4">
              <w:rPr>
                <w:sz w:val="22"/>
                <w:szCs w:val="22"/>
              </w:rPr>
              <w:t xml:space="preserve"> de </w:t>
            </w:r>
            <w:proofErr w:type="spellStart"/>
            <w:r w:rsidRPr="006D79A4">
              <w:rPr>
                <w:sz w:val="22"/>
                <w:szCs w:val="22"/>
              </w:rPr>
              <w:t>parcari</w:t>
            </w:r>
            <w:proofErr w:type="spellEnd"/>
            <w:r w:rsidRPr="006D79A4">
              <w:rPr>
                <w:sz w:val="22"/>
                <w:szCs w:val="22"/>
              </w:rPr>
              <w:t>,</w:t>
            </w:r>
            <w:r w:rsidR="00B929DB" w:rsidRPr="006D79A4">
              <w:rPr>
                <w:sz w:val="22"/>
                <w:szCs w:val="22"/>
              </w:rPr>
              <w:t xml:space="preserve"> </w:t>
            </w:r>
            <w:proofErr w:type="spellStart"/>
            <w:r w:rsidRPr="006D79A4">
              <w:rPr>
                <w:sz w:val="22"/>
                <w:szCs w:val="22"/>
              </w:rPr>
              <w:t>sisteme</w:t>
            </w:r>
            <w:proofErr w:type="spellEnd"/>
            <w:r w:rsidR="006F5EB7" w:rsidRPr="006D79A4">
              <w:rPr>
                <w:sz w:val="22"/>
                <w:szCs w:val="22"/>
              </w:rPr>
              <w:t xml:space="preserve"> </w:t>
            </w:r>
            <w:r w:rsidRPr="006D79A4">
              <w:rPr>
                <w:sz w:val="22"/>
                <w:szCs w:val="22"/>
              </w:rPr>
              <w:t xml:space="preserve">de tip park and ride; </w:t>
            </w:r>
          </w:p>
          <w:p w14:paraId="6A2DF437" w14:textId="52369BF4" w:rsidR="002866F8" w:rsidRPr="006D79A4" w:rsidRDefault="002866F8" w:rsidP="009F7A6B">
            <w:pPr>
              <w:pStyle w:val="ListParagraph"/>
              <w:numPr>
                <w:ilvl w:val="0"/>
                <w:numId w:val="65"/>
              </w:numPr>
              <w:spacing w:after="0" w:line="23" w:lineRule="atLeast"/>
              <w:jc w:val="both"/>
              <w:rPr>
                <w:rFonts w:eastAsia="Times New Roman"/>
                <w:i/>
                <w:noProof/>
                <w:sz w:val="22"/>
                <w:szCs w:val="22"/>
                <w:lang w:val="en-US"/>
              </w:rPr>
            </w:pPr>
            <w:proofErr w:type="spellStart"/>
            <w:r w:rsidRPr="006D79A4">
              <w:rPr>
                <w:sz w:val="22"/>
                <w:szCs w:val="22"/>
              </w:rPr>
              <w:t>extinderea</w:t>
            </w:r>
            <w:proofErr w:type="spellEnd"/>
            <w:r w:rsidRPr="006D79A4">
              <w:rPr>
                <w:sz w:val="22"/>
                <w:szCs w:val="22"/>
              </w:rPr>
              <w:t xml:space="preserve">, </w:t>
            </w:r>
            <w:proofErr w:type="spellStart"/>
            <w:r w:rsidRPr="006D79A4">
              <w:rPr>
                <w:sz w:val="22"/>
                <w:szCs w:val="22"/>
              </w:rPr>
              <w:t>respectiv</w:t>
            </w:r>
            <w:proofErr w:type="spellEnd"/>
            <w:r w:rsidRPr="006D79A4">
              <w:rPr>
                <w:sz w:val="22"/>
                <w:szCs w:val="22"/>
              </w:rPr>
              <w:t xml:space="preserve"> </w:t>
            </w:r>
            <w:proofErr w:type="spellStart"/>
            <w:r w:rsidRPr="006D79A4">
              <w:rPr>
                <w:sz w:val="22"/>
                <w:szCs w:val="22"/>
              </w:rPr>
              <w:t>modernizarea</w:t>
            </w:r>
            <w:proofErr w:type="spellEnd"/>
            <w:r w:rsidRPr="006D79A4">
              <w:rPr>
                <w:sz w:val="22"/>
                <w:szCs w:val="22"/>
              </w:rPr>
              <w:t xml:space="preserve"> </w:t>
            </w:r>
            <w:proofErr w:type="spellStart"/>
            <w:r w:rsidRPr="006D79A4">
              <w:rPr>
                <w:sz w:val="22"/>
                <w:szCs w:val="22"/>
              </w:rPr>
              <w:t>transportului</w:t>
            </w:r>
            <w:proofErr w:type="spellEnd"/>
            <w:r w:rsidR="006D6628" w:rsidRPr="006D79A4">
              <w:rPr>
                <w:sz w:val="22"/>
                <w:szCs w:val="22"/>
              </w:rPr>
              <w:t xml:space="preserve"> public</w:t>
            </w:r>
            <w:r w:rsidRPr="006D79A4">
              <w:rPr>
                <w:sz w:val="22"/>
                <w:szCs w:val="22"/>
              </w:rPr>
              <w:t xml:space="preserve"> urban cu </w:t>
            </w:r>
            <w:proofErr w:type="spellStart"/>
            <w:r w:rsidRPr="006D79A4">
              <w:rPr>
                <w:sz w:val="22"/>
                <w:szCs w:val="22"/>
              </w:rPr>
              <w:t>mijloace</w:t>
            </w:r>
            <w:proofErr w:type="spellEnd"/>
            <w:r w:rsidRPr="006D79A4">
              <w:rPr>
                <w:sz w:val="22"/>
                <w:szCs w:val="22"/>
              </w:rPr>
              <w:t xml:space="preserve"> </w:t>
            </w:r>
            <w:proofErr w:type="spellStart"/>
            <w:r w:rsidRPr="006D79A4">
              <w:rPr>
                <w:sz w:val="22"/>
                <w:szCs w:val="22"/>
              </w:rPr>
              <w:t>ecologice</w:t>
            </w:r>
            <w:proofErr w:type="spellEnd"/>
            <w:r w:rsidR="006D6628" w:rsidRPr="006D79A4">
              <w:rPr>
                <w:sz w:val="22"/>
                <w:szCs w:val="22"/>
              </w:rPr>
              <w:t>;</w:t>
            </w:r>
          </w:p>
          <w:p w14:paraId="7FFECE53" w14:textId="1F64DE50" w:rsidR="002866F8" w:rsidRPr="006D79A4" w:rsidRDefault="002866F8" w:rsidP="009F7A6B">
            <w:pPr>
              <w:pStyle w:val="ListParagraph"/>
              <w:numPr>
                <w:ilvl w:val="0"/>
                <w:numId w:val="65"/>
              </w:numPr>
              <w:spacing w:after="0" w:line="23" w:lineRule="atLeast"/>
              <w:jc w:val="both"/>
              <w:rPr>
                <w:rFonts w:eastAsia="Times New Roman"/>
                <w:i/>
                <w:noProof/>
                <w:sz w:val="22"/>
                <w:szCs w:val="22"/>
                <w:lang w:val="en-US"/>
              </w:rPr>
            </w:pPr>
            <w:r w:rsidRPr="006D79A4">
              <w:rPr>
                <w:rFonts w:eastAsia="Times New Roman"/>
                <w:noProof/>
                <w:sz w:val="22"/>
                <w:szCs w:val="22"/>
              </w:rPr>
              <w:t>Achizitia de mijloace de transport /</w:t>
            </w:r>
            <w:proofErr w:type="spellStart"/>
            <w:r w:rsidRPr="006D79A4">
              <w:rPr>
                <w:sz w:val="22"/>
                <w:szCs w:val="22"/>
              </w:rPr>
              <w:t>microbuze</w:t>
            </w:r>
            <w:proofErr w:type="spellEnd"/>
            <w:r w:rsidRPr="006D79A4">
              <w:rPr>
                <w:sz w:val="22"/>
                <w:szCs w:val="22"/>
              </w:rPr>
              <w:t xml:space="preserve"> </w:t>
            </w:r>
            <w:proofErr w:type="spellStart"/>
            <w:r w:rsidRPr="006D79A4">
              <w:rPr>
                <w:sz w:val="22"/>
                <w:szCs w:val="22"/>
              </w:rPr>
              <w:t>pentru</w:t>
            </w:r>
            <w:proofErr w:type="spellEnd"/>
            <w:r w:rsidRPr="006D79A4">
              <w:rPr>
                <w:sz w:val="22"/>
                <w:szCs w:val="22"/>
              </w:rPr>
              <w:t xml:space="preserve"> </w:t>
            </w:r>
            <w:r w:rsidRPr="006D79A4">
              <w:rPr>
                <w:rFonts w:eastAsia="Times New Roman"/>
                <w:noProof/>
                <w:sz w:val="22"/>
                <w:szCs w:val="22"/>
              </w:rPr>
              <w:t>p</w:t>
            </w:r>
            <w:r w:rsidR="00FD558E" w:rsidRPr="006D79A4">
              <w:rPr>
                <w:rFonts w:eastAsia="Times New Roman"/>
                <w:noProof/>
                <w:sz w:val="22"/>
                <w:szCs w:val="22"/>
              </w:rPr>
              <w:t>entru</w:t>
            </w:r>
            <w:r w:rsidRPr="006D79A4">
              <w:rPr>
                <w:rFonts w:eastAsia="Times New Roman"/>
                <w:noProof/>
                <w:sz w:val="22"/>
                <w:szCs w:val="22"/>
              </w:rPr>
              <w:t xml:space="preserve"> transportul elevilor</w:t>
            </w:r>
          </w:p>
          <w:p w14:paraId="2870A718" w14:textId="28A1F560" w:rsidR="002866F8" w:rsidRPr="006D79A4" w:rsidRDefault="002866F8" w:rsidP="009F7A6B">
            <w:pPr>
              <w:pStyle w:val="ListParagraph"/>
              <w:numPr>
                <w:ilvl w:val="0"/>
                <w:numId w:val="65"/>
              </w:numPr>
              <w:spacing w:line="23" w:lineRule="atLeast"/>
              <w:jc w:val="both"/>
              <w:rPr>
                <w:sz w:val="22"/>
                <w:szCs w:val="22"/>
              </w:rPr>
            </w:pPr>
            <w:proofErr w:type="spellStart"/>
            <w:r w:rsidRPr="006D79A4">
              <w:rPr>
                <w:sz w:val="22"/>
                <w:szCs w:val="22"/>
              </w:rPr>
              <w:t>Crearea</w:t>
            </w:r>
            <w:proofErr w:type="spellEnd"/>
            <w:r w:rsidRPr="006D79A4">
              <w:rPr>
                <w:sz w:val="22"/>
                <w:szCs w:val="22"/>
              </w:rPr>
              <w:t>/</w:t>
            </w:r>
            <w:proofErr w:type="spellStart"/>
            <w:r w:rsidRPr="006D79A4">
              <w:rPr>
                <w:sz w:val="22"/>
                <w:szCs w:val="22"/>
              </w:rPr>
              <w:t>modernizarea</w:t>
            </w:r>
            <w:proofErr w:type="spellEnd"/>
            <w:r w:rsidRPr="006D79A4">
              <w:rPr>
                <w:sz w:val="22"/>
                <w:szCs w:val="22"/>
              </w:rPr>
              <w:t xml:space="preserve"> </w:t>
            </w:r>
            <w:proofErr w:type="spellStart"/>
            <w:r w:rsidRPr="006D79A4">
              <w:rPr>
                <w:sz w:val="22"/>
                <w:szCs w:val="22"/>
              </w:rPr>
              <w:t>traseelor</w:t>
            </w:r>
            <w:proofErr w:type="spellEnd"/>
            <w:r w:rsidRPr="006D79A4">
              <w:rPr>
                <w:sz w:val="22"/>
                <w:szCs w:val="22"/>
              </w:rPr>
              <w:t xml:space="preserve"> </w:t>
            </w:r>
            <w:proofErr w:type="spellStart"/>
            <w:r w:rsidRPr="006D79A4">
              <w:rPr>
                <w:sz w:val="22"/>
                <w:szCs w:val="22"/>
              </w:rPr>
              <w:t>pentru</w:t>
            </w:r>
            <w:proofErr w:type="spellEnd"/>
            <w:r w:rsidRPr="006D79A4">
              <w:rPr>
                <w:sz w:val="22"/>
                <w:szCs w:val="22"/>
              </w:rPr>
              <w:t xml:space="preserve"> </w:t>
            </w:r>
            <w:proofErr w:type="spellStart"/>
            <w:r w:rsidRPr="006D79A4">
              <w:rPr>
                <w:sz w:val="22"/>
                <w:szCs w:val="22"/>
              </w:rPr>
              <w:t>pietoni</w:t>
            </w:r>
            <w:proofErr w:type="spellEnd"/>
            <w:r w:rsidRPr="006D79A4">
              <w:rPr>
                <w:sz w:val="22"/>
                <w:szCs w:val="22"/>
              </w:rPr>
              <w:t>;</w:t>
            </w:r>
          </w:p>
          <w:p w14:paraId="684F33E5" w14:textId="24BDF18D" w:rsidR="002866F8" w:rsidRPr="00E378B5" w:rsidRDefault="002866F8" w:rsidP="009F7A6B">
            <w:pPr>
              <w:pStyle w:val="ListParagraph"/>
              <w:numPr>
                <w:ilvl w:val="0"/>
                <w:numId w:val="65"/>
              </w:numPr>
              <w:spacing w:line="23" w:lineRule="atLeast"/>
              <w:jc w:val="both"/>
              <w:rPr>
                <w:rFonts w:eastAsia="Times New Roman"/>
                <w:i/>
                <w:noProof/>
                <w:sz w:val="22"/>
                <w:szCs w:val="22"/>
                <w:lang w:val="en-US"/>
              </w:rPr>
            </w:pPr>
            <w:proofErr w:type="spellStart"/>
            <w:r w:rsidRPr="006D79A4">
              <w:rPr>
                <w:sz w:val="22"/>
                <w:szCs w:val="22"/>
              </w:rPr>
              <w:lastRenderedPageBreak/>
              <w:t>investiții</w:t>
            </w:r>
            <w:proofErr w:type="spellEnd"/>
            <w:r w:rsidRPr="006D79A4">
              <w:rPr>
                <w:sz w:val="22"/>
                <w:szCs w:val="22"/>
              </w:rPr>
              <w:t xml:space="preserve"> </w:t>
            </w:r>
            <w:proofErr w:type="spellStart"/>
            <w:r w:rsidRPr="006D79A4">
              <w:rPr>
                <w:sz w:val="22"/>
                <w:szCs w:val="22"/>
              </w:rPr>
              <w:t>în</w:t>
            </w:r>
            <w:proofErr w:type="spellEnd"/>
            <w:r w:rsidRPr="006D79A4">
              <w:rPr>
                <w:sz w:val="22"/>
                <w:szCs w:val="22"/>
              </w:rPr>
              <w:t xml:space="preserve"> </w:t>
            </w:r>
            <w:proofErr w:type="spellStart"/>
            <w:r w:rsidRPr="006D79A4">
              <w:rPr>
                <w:sz w:val="22"/>
                <w:szCs w:val="22"/>
              </w:rPr>
              <w:t>infrastructura</w:t>
            </w:r>
            <w:proofErr w:type="spellEnd"/>
            <w:r w:rsidRPr="006D79A4">
              <w:rPr>
                <w:sz w:val="22"/>
                <w:szCs w:val="22"/>
              </w:rPr>
              <w:t xml:space="preserve"> </w:t>
            </w:r>
            <w:proofErr w:type="spellStart"/>
            <w:r w:rsidRPr="006D79A4">
              <w:rPr>
                <w:sz w:val="22"/>
                <w:szCs w:val="22"/>
              </w:rPr>
              <w:t>pentru</w:t>
            </w:r>
            <w:proofErr w:type="spellEnd"/>
            <w:r w:rsidRPr="006D79A4">
              <w:rPr>
                <w:sz w:val="22"/>
                <w:szCs w:val="22"/>
              </w:rPr>
              <w:t xml:space="preserve"> </w:t>
            </w:r>
            <w:proofErr w:type="spellStart"/>
            <w:r w:rsidRPr="006D79A4">
              <w:rPr>
                <w:sz w:val="22"/>
                <w:szCs w:val="22"/>
              </w:rPr>
              <w:t>biciclete</w:t>
            </w:r>
            <w:proofErr w:type="spellEnd"/>
            <w:r w:rsidRPr="006D79A4">
              <w:rPr>
                <w:sz w:val="22"/>
                <w:szCs w:val="22"/>
              </w:rPr>
              <w:t xml:space="preserve"> </w:t>
            </w:r>
            <w:proofErr w:type="spellStart"/>
            <w:r w:rsidRPr="006D79A4">
              <w:rPr>
                <w:sz w:val="22"/>
                <w:szCs w:val="22"/>
              </w:rPr>
              <w:t>și</w:t>
            </w:r>
            <w:proofErr w:type="spellEnd"/>
            <w:r w:rsidRPr="006D79A4">
              <w:rPr>
                <w:sz w:val="22"/>
                <w:szCs w:val="22"/>
              </w:rPr>
              <w:t xml:space="preserve"> </w:t>
            </w:r>
            <w:proofErr w:type="spellStart"/>
            <w:r w:rsidRPr="006D79A4">
              <w:rPr>
                <w:sz w:val="22"/>
                <w:szCs w:val="22"/>
              </w:rPr>
              <w:t>pietoni</w:t>
            </w:r>
            <w:proofErr w:type="spellEnd"/>
            <w:r w:rsidRPr="006D79A4">
              <w:rPr>
                <w:sz w:val="22"/>
                <w:szCs w:val="22"/>
              </w:rPr>
              <w:t xml:space="preserve">, </w:t>
            </w:r>
            <w:proofErr w:type="spellStart"/>
            <w:r w:rsidRPr="006D79A4">
              <w:rPr>
                <w:sz w:val="22"/>
                <w:szCs w:val="22"/>
              </w:rPr>
              <w:t>sisteme</w:t>
            </w:r>
            <w:proofErr w:type="spellEnd"/>
            <w:r w:rsidRPr="006D79A4">
              <w:rPr>
                <w:sz w:val="22"/>
                <w:szCs w:val="22"/>
              </w:rPr>
              <w:t xml:space="preserve"> de </w:t>
            </w:r>
            <w:proofErr w:type="spellStart"/>
            <w:r w:rsidRPr="006D79A4">
              <w:rPr>
                <w:sz w:val="22"/>
                <w:szCs w:val="22"/>
              </w:rPr>
              <w:t>inchiriere</w:t>
            </w:r>
            <w:proofErr w:type="spellEnd"/>
            <w:r w:rsidRPr="006D79A4">
              <w:rPr>
                <w:sz w:val="22"/>
                <w:szCs w:val="22"/>
              </w:rPr>
              <w:t xml:space="preserve"> </w:t>
            </w:r>
            <w:proofErr w:type="spellStart"/>
            <w:r w:rsidRPr="006D79A4">
              <w:rPr>
                <w:sz w:val="22"/>
                <w:szCs w:val="22"/>
              </w:rPr>
              <w:t>biciclete</w:t>
            </w:r>
            <w:proofErr w:type="spellEnd"/>
            <w:r w:rsidRPr="006D79A4">
              <w:rPr>
                <w:sz w:val="22"/>
                <w:szCs w:val="22"/>
              </w:rPr>
              <w:t>, etc</w:t>
            </w:r>
          </w:p>
          <w:p w14:paraId="25E8648C" w14:textId="77777777" w:rsidR="00E378B5" w:rsidRPr="006D79A4" w:rsidRDefault="00E378B5" w:rsidP="00E378B5">
            <w:pPr>
              <w:pStyle w:val="ListParagraph"/>
              <w:spacing w:line="23" w:lineRule="atLeast"/>
              <w:ind w:left="1440"/>
              <w:jc w:val="both"/>
              <w:rPr>
                <w:rFonts w:eastAsia="Times New Roman"/>
                <w:i/>
                <w:noProof/>
                <w:sz w:val="22"/>
                <w:szCs w:val="22"/>
                <w:lang w:val="en-US"/>
              </w:rPr>
            </w:pPr>
          </w:p>
          <w:p w14:paraId="11FCF0BB" w14:textId="716C33A6" w:rsidR="002866F8" w:rsidRPr="006D79A4" w:rsidRDefault="002866F8" w:rsidP="007016D0">
            <w:pPr>
              <w:pStyle w:val="ListParagraph"/>
              <w:numPr>
                <w:ilvl w:val="0"/>
                <w:numId w:val="74"/>
              </w:numPr>
              <w:spacing w:line="23" w:lineRule="atLeast"/>
              <w:rPr>
                <w:rFonts w:eastAsia="Times New Roman"/>
                <w:b/>
                <w:bCs/>
                <w:iCs/>
                <w:noProof/>
                <w:sz w:val="22"/>
                <w:szCs w:val="22"/>
                <w:lang w:val="en-US"/>
              </w:rPr>
            </w:pPr>
            <w:r w:rsidRPr="006D79A4">
              <w:rPr>
                <w:rFonts w:eastAsia="Times New Roman"/>
                <w:b/>
                <w:bCs/>
                <w:iCs/>
                <w:noProof/>
                <w:sz w:val="22"/>
                <w:szCs w:val="22"/>
                <w:lang w:val="en-US"/>
              </w:rPr>
              <w:t>Digitalizare</w:t>
            </w:r>
            <w:r w:rsidR="007A73E1" w:rsidRPr="006D79A4">
              <w:rPr>
                <w:rFonts w:eastAsia="Times New Roman"/>
                <w:b/>
                <w:bCs/>
                <w:iCs/>
                <w:noProof/>
                <w:sz w:val="22"/>
                <w:szCs w:val="22"/>
                <w:lang w:val="en-US"/>
              </w:rPr>
              <w:t>a</w:t>
            </w:r>
            <w:r w:rsidRPr="006D79A4">
              <w:rPr>
                <w:rFonts w:eastAsia="Times New Roman"/>
                <w:b/>
                <w:bCs/>
                <w:iCs/>
                <w:noProof/>
                <w:sz w:val="22"/>
                <w:szCs w:val="22"/>
                <w:lang w:val="en-US"/>
              </w:rPr>
              <w:t xml:space="preserve"> transport</w:t>
            </w:r>
            <w:r w:rsidR="007A73E1" w:rsidRPr="006D79A4">
              <w:rPr>
                <w:rFonts w:eastAsia="Times New Roman"/>
                <w:b/>
                <w:bCs/>
                <w:iCs/>
                <w:noProof/>
                <w:sz w:val="22"/>
                <w:szCs w:val="22"/>
                <w:lang w:val="en-US"/>
              </w:rPr>
              <w:t>ului</w:t>
            </w:r>
            <w:r w:rsidRPr="006D79A4">
              <w:rPr>
                <w:rFonts w:eastAsia="Times New Roman"/>
                <w:b/>
                <w:bCs/>
                <w:iCs/>
                <w:noProof/>
                <w:sz w:val="22"/>
                <w:szCs w:val="22"/>
                <w:lang w:val="en-US"/>
              </w:rPr>
              <w:t xml:space="preserve"> urban</w:t>
            </w:r>
          </w:p>
          <w:p w14:paraId="2FFE5ABE" w14:textId="77777777" w:rsidR="005067EA" w:rsidRDefault="002866F8" w:rsidP="009F7A6B">
            <w:pPr>
              <w:pStyle w:val="ListParagraph"/>
              <w:numPr>
                <w:ilvl w:val="0"/>
                <w:numId w:val="65"/>
              </w:numPr>
              <w:spacing w:line="23" w:lineRule="atLeast"/>
              <w:contextualSpacing w:val="0"/>
              <w:jc w:val="both"/>
              <w:rPr>
                <w:sz w:val="22"/>
                <w:szCs w:val="22"/>
              </w:rPr>
            </w:pPr>
            <w:proofErr w:type="spellStart"/>
            <w:r w:rsidRPr="006D79A4">
              <w:rPr>
                <w:sz w:val="22"/>
                <w:szCs w:val="22"/>
              </w:rPr>
              <w:t>masuri</w:t>
            </w:r>
            <w:proofErr w:type="spellEnd"/>
            <w:r w:rsidRPr="006D79A4">
              <w:rPr>
                <w:sz w:val="22"/>
                <w:szCs w:val="22"/>
              </w:rPr>
              <w:t xml:space="preserve"> </w:t>
            </w:r>
            <w:proofErr w:type="spellStart"/>
            <w:r w:rsidRPr="006D79A4">
              <w:rPr>
                <w:sz w:val="22"/>
                <w:szCs w:val="22"/>
              </w:rPr>
              <w:t>pentru</w:t>
            </w:r>
            <w:proofErr w:type="spellEnd"/>
            <w:r w:rsidRPr="006D79A4">
              <w:rPr>
                <w:sz w:val="22"/>
                <w:szCs w:val="22"/>
              </w:rPr>
              <w:t xml:space="preserve"> </w:t>
            </w:r>
            <w:proofErr w:type="spellStart"/>
            <w:r w:rsidRPr="006D79A4">
              <w:rPr>
                <w:sz w:val="22"/>
                <w:szCs w:val="22"/>
              </w:rPr>
              <w:t>digitalizarea</w:t>
            </w:r>
            <w:proofErr w:type="spellEnd"/>
            <w:r w:rsidRPr="006D79A4">
              <w:rPr>
                <w:sz w:val="22"/>
                <w:szCs w:val="22"/>
              </w:rPr>
              <w:t xml:space="preserve"> </w:t>
            </w:r>
            <w:proofErr w:type="spellStart"/>
            <w:r w:rsidRPr="006D79A4">
              <w:rPr>
                <w:sz w:val="22"/>
                <w:szCs w:val="22"/>
              </w:rPr>
              <w:t>transportului</w:t>
            </w:r>
            <w:proofErr w:type="spellEnd"/>
            <w:r w:rsidRPr="006D79A4">
              <w:rPr>
                <w:sz w:val="22"/>
                <w:szCs w:val="22"/>
              </w:rPr>
              <w:t xml:space="preserve"> urban (ex.: </w:t>
            </w:r>
            <w:proofErr w:type="spellStart"/>
            <w:r w:rsidRPr="006D79A4">
              <w:rPr>
                <w:sz w:val="22"/>
                <w:szCs w:val="22"/>
              </w:rPr>
              <w:t>sisteme</w:t>
            </w:r>
            <w:proofErr w:type="spellEnd"/>
            <w:r w:rsidRPr="006D79A4">
              <w:rPr>
                <w:sz w:val="22"/>
                <w:szCs w:val="22"/>
              </w:rPr>
              <w:t xml:space="preserve"> de e - ticketing </w:t>
            </w:r>
            <w:proofErr w:type="spellStart"/>
            <w:r w:rsidRPr="006D79A4">
              <w:rPr>
                <w:sz w:val="22"/>
                <w:szCs w:val="22"/>
              </w:rPr>
              <w:t>pentru</w:t>
            </w:r>
            <w:proofErr w:type="spellEnd"/>
            <w:r w:rsidRPr="006D79A4">
              <w:rPr>
                <w:sz w:val="22"/>
                <w:szCs w:val="22"/>
              </w:rPr>
              <w:t xml:space="preserve"> </w:t>
            </w:r>
            <w:proofErr w:type="spellStart"/>
            <w:r w:rsidRPr="006D79A4">
              <w:rPr>
                <w:sz w:val="22"/>
                <w:szCs w:val="22"/>
              </w:rPr>
              <w:t>călători</w:t>
            </w:r>
            <w:proofErr w:type="spellEnd"/>
            <w:r w:rsidRPr="006D79A4">
              <w:rPr>
                <w:sz w:val="22"/>
                <w:szCs w:val="22"/>
              </w:rPr>
              <w:t xml:space="preserve">, </w:t>
            </w:r>
            <w:proofErr w:type="spellStart"/>
            <w:r w:rsidRPr="006D79A4">
              <w:rPr>
                <w:sz w:val="22"/>
                <w:szCs w:val="22"/>
              </w:rPr>
              <w:t>sistematizarea</w:t>
            </w:r>
            <w:proofErr w:type="spellEnd"/>
            <w:r w:rsidRPr="006D79A4">
              <w:rPr>
                <w:sz w:val="22"/>
                <w:szCs w:val="22"/>
              </w:rPr>
              <w:t xml:space="preserve"> </w:t>
            </w:r>
            <w:proofErr w:type="spellStart"/>
            <w:r w:rsidRPr="006D79A4">
              <w:rPr>
                <w:sz w:val="22"/>
                <w:szCs w:val="22"/>
              </w:rPr>
              <w:t>intersectiilor</w:t>
            </w:r>
            <w:proofErr w:type="spellEnd"/>
            <w:r w:rsidRPr="006D79A4">
              <w:rPr>
                <w:sz w:val="22"/>
                <w:szCs w:val="22"/>
              </w:rPr>
              <w:t xml:space="preserve"> etc.)</w:t>
            </w:r>
          </w:p>
          <w:p w14:paraId="4E4ACD65" w14:textId="673ED230" w:rsidR="00260DC2" w:rsidRPr="00260DC2" w:rsidRDefault="00260DC2" w:rsidP="00260DC2">
            <w:pPr>
              <w:spacing w:after="0" w:line="23" w:lineRule="atLeast"/>
              <w:jc w:val="both"/>
              <w:rPr>
                <w:rFonts w:ascii="Times New Roman" w:hAnsi="Times New Roman"/>
                <w:b/>
                <w:bCs/>
              </w:rPr>
            </w:pPr>
            <w:r w:rsidRPr="00BD4385">
              <w:rPr>
                <w:rFonts w:ascii="Times New Roman" w:hAnsi="Times New Roman"/>
                <w:color w:val="000000"/>
              </w:rPr>
              <w:t>Enumerarea tipurilor de actiuni vizate nu este exhaustiva avand in vedere faptul ca acestea vor fi detaliate prin ghidurile solicitantului. Complementar, pentru se pot face si interventii asupra infrastructurii tehnico-edilitare afererente obiectivului de investitii vizat.</w:t>
            </w:r>
          </w:p>
        </w:tc>
      </w:tr>
    </w:tbl>
    <w:p w14:paraId="42404323"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365C6C55" w14:textId="4C7926B0"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2D4C75CD" w14:textId="16B9CCC9" w:rsidR="00E06C73" w:rsidRPr="007E6016" w:rsidRDefault="00E06C73" w:rsidP="00314C1E">
      <w:pPr>
        <w:pBdr>
          <w:top w:val="single" w:sz="4" w:space="1" w:color="auto"/>
          <w:left w:val="single" w:sz="4" w:space="4" w:color="auto"/>
          <w:bottom w:val="single" w:sz="4" w:space="1" w:color="auto"/>
          <w:right w:val="single" w:sz="4" w:space="4" w:color="auto"/>
        </w:pBdr>
        <w:spacing w:before="120" w:after="120" w:line="23" w:lineRule="atLeast"/>
        <w:rPr>
          <w:rFonts w:ascii="Times New Roman" w:eastAsia="Times New Roman" w:hAnsi="Times New Roman"/>
          <w:i/>
          <w:iCs/>
          <w:noProof/>
          <w:lang w:val="en-GB"/>
        </w:rPr>
      </w:pPr>
      <w:r w:rsidRPr="007E6016">
        <w:rPr>
          <w:rFonts w:ascii="Times New Roman" w:eastAsia="Times New Roman" w:hAnsi="Times New Roman"/>
          <w:i/>
          <w:iCs/>
          <w:noProof/>
          <w:lang w:val="en-GB"/>
        </w:rPr>
        <w:t>Grup tinta:</w:t>
      </w:r>
    </w:p>
    <w:p w14:paraId="461D487C" w14:textId="77777777" w:rsidR="002866F8" w:rsidRPr="007E6016" w:rsidRDefault="002866F8" w:rsidP="00314C1E">
      <w:pPr>
        <w:pStyle w:val="ListParagraph"/>
        <w:numPr>
          <w:ilvl w:val="0"/>
          <w:numId w:val="55"/>
        </w:numPr>
        <w:pBdr>
          <w:top w:val="single" w:sz="4" w:space="1" w:color="auto"/>
          <w:left w:val="single" w:sz="4" w:space="4" w:color="auto"/>
          <w:bottom w:val="single" w:sz="4" w:space="1" w:color="auto"/>
          <w:right w:val="single" w:sz="4" w:space="4" w:color="auto"/>
        </w:pBdr>
        <w:spacing w:line="23" w:lineRule="atLeast"/>
        <w:rPr>
          <w:rFonts w:eastAsia="Times New Roman"/>
          <w:i/>
          <w:noProof/>
          <w:sz w:val="22"/>
          <w:szCs w:val="22"/>
        </w:rPr>
      </w:pPr>
      <w:bookmarkStart w:id="14" w:name="_Hlk39750852"/>
      <w:proofErr w:type="spellStart"/>
      <w:r w:rsidRPr="007E6016">
        <w:rPr>
          <w:sz w:val="22"/>
          <w:szCs w:val="22"/>
        </w:rPr>
        <w:t>cetateni</w:t>
      </w:r>
      <w:proofErr w:type="spellEnd"/>
      <w:r w:rsidRPr="007E6016">
        <w:rPr>
          <w:sz w:val="22"/>
          <w:szCs w:val="22"/>
        </w:rPr>
        <w:t xml:space="preserve"> </w:t>
      </w:r>
      <w:r w:rsidR="008817BB" w:rsidRPr="007E6016">
        <w:rPr>
          <w:sz w:val="22"/>
          <w:szCs w:val="22"/>
        </w:rPr>
        <w:t xml:space="preserve">din </w:t>
      </w:r>
      <w:proofErr w:type="spellStart"/>
      <w:r w:rsidR="008817BB" w:rsidRPr="007E6016">
        <w:rPr>
          <w:sz w:val="22"/>
          <w:szCs w:val="22"/>
        </w:rPr>
        <w:t>mediul</w:t>
      </w:r>
      <w:proofErr w:type="spellEnd"/>
      <w:r w:rsidR="008817BB" w:rsidRPr="007E6016">
        <w:rPr>
          <w:sz w:val="22"/>
          <w:szCs w:val="22"/>
        </w:rPr>
        <w:t xml:space="preserve"> urban </w:t>
      </w:r>
      <w:proofErr w:type="spellStart"/>
      <w:r w:rsidR="008817BB" w:rsidRPr="007E6016">
        <w:rPr>
          <w:sz w:val="22"/>
          <w:szCs w:val="22"/>
        </w:rPr>
        <w:t>si</w:t>
      </w:r>
      <w:proofErr w:type="spellEnd"/>
      <w:r w:rsidR="008817BB" w:rsidRPr="007E6016">
        <w:rPr>
          <w:sz w:val="22"/>
          <w:szCs w:val="22"/>
        </w:rPr>
        <w:t xml:space="preserve"> din </w:t>
      </w:r>
      <w:proofErr w:type="spellStart"/>
      <w:r w:rsidR="008817BB" w:rsidRPr="007E6016">
        <w:rPr>
          <w:sz w:val="22"/>
          <w:szCs w:val="22"/>
        </w:rPr>
        <w:t>localitățile</w:t>
      </w:r>
      <w:proofErr w:type="spellEnd"/>
      <w:r w:rsidR="008817BB" w:rsidRPr="007E6016">
        <w:rPr>
          <w:sz w:val="22"/>
          <w:szCs w:val="22"/>
        </w:rPr>
        <w:t xml:space="preserve"> din zona </w:t>
      </w:r>
      <w:proofErr w:type="spellStart"/>
      <w:r w:rsidR="008817BB" w:rsidRPr="007E6016">
        <w:rPr>
          <w:sz w:val="22"/>
          <w:szCs w:val="22"/>
        </w:rPr>
        <w:t>funcțională</w:t>
      </w:r>
      <w:proofErr w:type="spellEnd"/>
      <w:r w:rsidR="008817BB" w:rsidRPr="007E6016">
        <w:rPr>
          <w:sz w:val="22"/>
          <w:szCs w:val="22"/>
        </w:rPr>
        <w:t> </w:t>
      </w:r>
    </w:p>
    <w:bookmarkEnd w:id="14"/>
    <w:p w14:paraId="12B4D1D2" w14:textId="738320A1"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3DE23011" w14:textId="563DD381"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3E7D941C" w14:textId="16A0DA0C" w:rsidR="004469BF" w:rsidRPr="007E6016" w:rsidRDefault="004469BF" w:rsidP="00962A47">
      <w:pPr>
        <w:pBdr>
          <w:top w:val="single" w:sz="4" w:space="1" w:color="auto"/>
          <w:left w:val="single" w:sz="4" w:space="4" w:color="auto"/>
          <w:bottom w:val="single" w:sz="4" w:space="1" w:color="auto"/>
          <w:right w:val="single" w:sz="4" w:space="4" w:color="auto"/>
        </w:pBdr>
        <w:spacing w:before="120" w:after="0"/>
        <w:jc w:val="both"/>
        <w:rPr>
          <w:rFonts w:ascii="Times New Roman" w:eastAsia="Times New Roman" w:hAnsi="Times New Roman"/>
          <w:b/>
          <w:bCs/>
          <w:noProof/>
          <w:lang w:val="en-GB"/>
        </w:rPr>
      </w:pPr>
      <w:r w:rsidRPr="007E6016">
        <w:rPr>
          <w:rFonts w:ascii="Times New Roman" w:eastAsia="Times New Roman" w:hAnsi="Times New Roman"/>
          <w:noProof/>
          <w:lang w:val="en-GB"/>
        </w:rPr>
        <w:t xml:space="preserve">Teritoriile vizate de aceste interventii sunt cele care </w:t>
      </w:r>
      <w:r w:rsidR="00E06C73" w:rsidRPr="007E6016">
        <w:rPr>
          <w:rFonts w:ascii="Times New Roman" w:eastAsia="Times New Roman" w:hAnsi="Times New Roman"/>
          <w:noProof/>
          <w:lang w:val="en-GB"/>
        </w:rPr>
        <w:t>acopera</w:t>
      </w:r>
      <w:r w:rsidRPr="007E6016">
        <w:rPr>
          <w:rFonts w:ascii="Times New Roman" w:eastAsia="Times New Roman" w:hAnsi="Times New Roman"/>
          <w:noProof/>
          <w:lang w:val="en-GB"/>
        </w:rPr>
        <w:t xml:space="preserve"> zona urbana functionala a m</w:t>
      </w:r>
      <w:r w:rsidR="00E06C73" w:rsidRPr="007E6016">
        <w:rPr>
          <w:rFonts w:ascii="Times New Roman" w:eastAsia="Times New Roman" w:hAnsi="Times New Roman"/>
          <w:noProof/>
          <w:lang w:val="en-GB"/>
        </w:rPr>
        <w:t>u</w:t>
      </w:r>
      <w:r w:rsidRPr="007E6016">
        <w:rPr>
          <w:rFonts w:ascii="Times New Roman" w:eastAsia="Times New Roman" w:hAnsi="Times New Roman"/>
          <w:noProof/>
          <w:lang w:val="en-GB"/>
        </w:rPr>
        <w:t>nicipiilor si oraselor asa cum este definita in</w:t>
      </w:r>
      <w:r w:rsidR="00E06C73" w:rsidRPr="007E6016">
        <w:rPr>
          <w:rFonts w:ascii="Times New Roman" w:eastAsia="Times New Roman" w:hAnsi="Times New Roman"/>
          <w:noProof/>
          <w:lang w:val="en-GB"/>
        </w:rPr>
        <w:t xml:space="preserve"> documentele strategice. </w:t>
      </w:r>
      <w:r w:rsidRPr="007E6016">
        <w:rPr>
          <w:rFonts w:ascii="Times New Roman" w:eastAsia="Times New Roman" w:hAnsi="Times New Roman"/>
          <w:noProof/>
          <w:lang w:val="en-GB"/>
        </w:rPr>
        <w:t>Documentele strategice referitoare la dezvoltarea urbana durabila (SIDU si PMUD) elaborate de catre municipiile resedinta de judet din Regiunea SV Oltenia (categoria de zone urbane în care serviciile de transport public local sunt cel mai dezvoltate) contin obiective legate de modernizarea si imbunatatirea serviciilor publice de transport, incurajarea utilizării transportului public și a celui nemotorizat si dezvoltarea infrastructurii pentru moduri de transport alternative.</w:t>
      </w:r>
    </w:p>
    <w:p w14:paraId="295AE0A8"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1E6956C3" w14:textId="0AE1755D" w:rsidR="00AD6881"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0660271D" w14:textId="7AE4F98C" w:rsidR="000E3B88" w:rsidRPr="007E6016" w:rsidRDefault="000E3B88"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Pr>
          <w:rFonts w:ascii="Times New Roman" w:eastAsia="Times New Roman" w:hAnsi="Times New Roman"/>
          <w:i/>
          <w:iCs/>
          <w:noProof/>
          <w:sz w:val="24"/>
          <w:szCs w:val="24"/>
          <w:lang w:val="en-GB"/>
        </w:rPr>
        <w:t>Nu e cazul</w:t>
      </w:r>
    </w:p>
    <w:p w14:paraId="4A32467D"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05C7067A" w14:textId="68356158"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62E44C93" w14:textId="0F273AEF" w:rsidR="006D6628" w:rsidRPr="007E6016" w:rsidRDefault="006D6628"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7E6016">
        <w:rPr>
          <w:rFonts w:ascii="Times New Roman" w:eastAsia="Times New Roman" w:hAnsi="Times New Roman"/>
          <w:noProof/>
          <w:sz w:val="24"/>
          <w:szCs w:val="24"/>
          <w:lang w:val="en-GB"/>
        </w:rPr>
        <w:t>Nu se vor utiliza instrumente financiare</w:t>
      </w:r>
    </w:p>
    <w:p w14:paraId="149CDE42" w14:textId="371B89E8" w:rsidR="00AD6881" w:rsidRDefault="00AD6881" w:rsidP="00E94F4C">
      <w:pPr>
        <w:spacing w:before="120" w:after="120" w:line="240" w:lineRule="auto"/>
        <w:rPr>
          <w:rFonts w:ascii="Times New Roman" w:eastAsia="Times New Roman" w:hAnsi="Times New Roman"/>
          <w:b/>
          <w:iCs/>
          <w:noProof/>
          <w:sz w:val="24"/>
          <w:szCs w:val="24"/>
          <w:lang w:val="en-GB"/>
        </w:rPr>
      </w:pPr>
    </w:p>
    <w:p w14:paraId="36865C61" w14:textId="5B92B992" w:rsidR="00E378B5" w:rsidRDefault="00E378B5" w:rsidP="00E94F4C">
      <w:pPr>
        <w:spacing w:before="120" w:after="120" w:line="240" w:lineRule="auto"/>
        <w:rPr>
          <w:rFonts w:ascii="Times New Roman" w:eastAsia="Times New Roman" w:hAnsi="Times New Roman"/>
          <w:b/>
          <w:iCs/>
          <w:noProof/>
          <w:sz w:val="24"/>
          <w:szCs w:val="24"/>
          <w:lang w:val="en-GB"/>
        </w:rPr>
      </w:pPr>
    </w:p>
    <w:p w14:paraId="26E6090E" w14:textId="61F630F4" w:rsidR="00E378B5" w:rsidRDefault="00E378B5" w:rsidP="00E94F4C">
      <w:pPr>
        <w:spacing w:before="120" w:after="120" w:line="240" w:lineRule="auto"/>
        <w:rPr>
          <w:rFonts w:ascii="Times New Roman" w:eastAsia="Times New Roman" w:hAnsi="Times New Roman"/>
          <w:b/>
          <w:iCs/>
          <w:noProof/>
          <w:sz w:val="24"/>
          <w:szCs w:val="24"/>
          <w:lang w:val="en-GB"/>
        </w:rPr>
      </w:pPr>
    </w:p>
    <w:p w14:paraId="3CC0FCCC" w14:textId="52AEF720" w:rsidR="00E378B5" w:rsidRDefault="00E378B5" w:rsidP="00E94F4C">
      <w:pPr>
        <w:spacing w:before="120" w:after="120" w:line="240" w:lineRule="auto"/>
        <w:rPr>
          <w:rFonts w:ascii="Times New Roman" w:eastAsia="Times New Roman" w:hAnsi="Times New Roman"/>
          <w:b/>
          <w:iCs/>
          <w:noProof/>
          <w:sz w:val="24"/>
          <w:szCs w:val="24"/>
          <w:lang w:val="en-GB"/>
        </w:rPr>
      </w:pPr>
    </w:p>
    <w:p w14:paraId="1D4B5860" w14:textId="6E8A14DE" w:rsidR="00E378B5" w:rsidRDefault="00E378B5" w:rsidP="00E94F4C">
      <w:pPr>
        <w:spacing w:before="120" w:after="120" w:line="240" w:lineRule="auto"/>
        <w:rPr>
          <w:rFonts w:ascii="Times New Roman" w:eastAsia="Times New Roman" w:hAnsi="Times New Roman"/>
          <w:b/>
          <w:iCs/>
          <w:noProof/>
          <w:sz w:val="24"/>
          <w:szCs w:val="24"/>
          <w:lang w:val="en-GB"/>
        </w:rPr>
      </w:pPr>
    </w:p>
    <w:p w14:paraId="424F791E" w14:textId="17A66F59" w:rsidR="00E378B5" w:rsidRDefault="00E378B5" w:rsidP="00E94F4C">
      <w:pPr>
        <w:spacing w:before="120" w:after="120" w:line="240" w:lineRule="auto"/>
        <w:rPr>
          <w:rFonts w:ascii="Times New Roman" w:eastAsia="Times New Roman" w:hAnsi="Times New Roman"/>
          <w:b/>
          <w:iCs/>
          <w:noProof/>
          <w:sz w:val="24"/>
          <w:szCs w:val="24"/>
          <w:lang w:val="en-GB"/>
        </w:rPr>
      </w:pPr>
    </w:p>
    <w:p w14:paraId="670A7409" w14:textId="22E8E281" w:rsidR="007078E7" w:rsidRDefault="007078E7" w:rsidP="00E94F4C">
      <w:pPr>
        <w:spacing w:before="120" w:after="120" w:line="240" w:lineRule="auto"/>
        <w:rPr>
          <w:rFonts w:ascii="Times New Roman" w:eastAsia="Times New Roman" w:hAnsi="Times New Roman"/>
          <w:b/>
          <w:iCs/>
          <w:noProof/>
          <w:sz w:val="24"/>
          <w:szCs w:val="24"/>
          <w:lang w:val="en-GB"/>
        </w:rPr>
      </w:pPr>
    </w:p>
    <w:p w14:paraId="5B462915" w14:textId="2DA2E9A4" w:rsidR="007078E7" w:rsidRDefault="007078E7" w:rsidP="00E94F4C">
      <w:pPr>
        <w:spacing w:before="120" w:after="120" w:line="240" w:lineRule="auto"/>
        <w:rPr>
          <w:rFonts w:ascii="Times New Roman" w:eastAsia="Times New Roman" w:hAnsi="Times New Roman"/>
          <w:b/>
          <w:iCs/>
          <w:noProof/>
          <w:sz w:val="24"/>
          <w:szCs w:val="24"/>
          <w:lang w:val="en-GB"/>
        </w:rPr>
      </w:pPr>
    </w:p>
    <w:p w14:paraId="5DE9F857" w14:textId="73E9118C" w:rsidR="007078E7" w:rsidRDefault="007078E7" w:rsidP="00E94F4C">
      <w:pPr>
        <w:spacing w:before="120" w:after="120" w:line="240" w:lineRule="auto"/>
        <w:rPr>
          <w:rFonts w:ascii="Times New Roman" w:eastAsia="Times New Roman" w:hAnsi="Times New Roman"/>
          <w:b/>
          <w:iCs/>
          <w:noProof/>
          <w:sz w:val="24"/>
          <w:szCs w:val="24"/>
          <w:lang w:val="en-GB"/>
        </w:rPr>
      </w:pPr>
    </w:p>
    <w:p w14:paraId="0535F4E0" w14:textId="77777777" w:rsidR="00E378B5" w:rsidRPr="007E6016" w:rsidRDefault="00E378B5" w:rsidP="00E94F4C">
      <w:pPr>
        <w:spacing w:before="120" w:after="120" w:line="240" w:lineRule="auto"/>
        <w:rPr>
          <w:rFonts w:ascii="Times New Roman" w:eastAsia="Times New Roman" w:hAnsi="Times New Roman"/>
          <w:b/>
          <w:iCs/>
          <w:noProof/>
          <w:sz w:val="24"/>
          <w:szCs w:val="24"/>
          <w:lang w:val="en-GB"/>
        </w:rPr>
      </w:pPr>
    </w:p>
    <w:p w14:paraId="54E11DEF"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452F0168" w14:textId="5B464BA4" w:rsidR="005A3195" w:rsidRPr="007E6016" w:rsidRDefault="005A3195" w:rsidP="005A3195">
      <w:pPr>
        <w:spacing w:before="120" w:after="120" w:line="240" w:lineRule="auto"/>
        <w:rPr>
          <w:rFonts w:ascii="Times New Roman" w:eastAsia="Times New Roman" w:hAnsi="Times New Roman"/>
          <w:b/>
          <w:iCs/>
          <w:noProof/>
          <w:sz w:val="24"/>
          <w:szCs w:val="24"/>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1206"/>
        <w:gridCol w:w="625"/>
        <w:gridCol w:w="930"/>
        <w:gridCol w:w="551"/>
        <w:gridCol w:w="1824"/>
        <w:gridCol w:w="1931"/>
        <w:gridCol w:w="883"/>
        <w:gridCol w:w="679"/>
      </w:tblGrid>
      <w:tr w:rsidR="007A73E1" w:rsidRPr="007E6016" w14:paraId="2D29A3C2" w14:textId="77777777" w:rsidTr="00F6585A">
        <w:trPr>
          <w:cantSplit/>
          <w:trHeight w:val="425"/>
          <w:tblHeader/>
        </w:trPr>
        <w:tc>
          <w:tcPr>
            <w:tcW w:w="5000" w:type="pct"/>
            <w:gridSpan w:val="9"/>
          </w:tcPr>
          <w:p w14:paraId="1C1D5A9B" w14:textId="77777777" w:rsidR="007A73E1" w:rsidRPr="007E6016" w:rsidRDefault="007A73E1" w:rsidP="00F6585A">
            <w:pPr>
              <w:rPr>
                <w:rFonts w:ascii="Times New Roman" w:hAnsi="Times New Roman"/>
                <w:b/>
                <w:sz w:val="16"/>
                <w:szCs w:val="16"/>
                <w:lang w:val="en-US"/>
              </w:rPr>
            </w:pPr>
            <w:bookmarkStart w:id="15" w:name="_Hlk49849959"/>
            <w:r w:rsidRPr="007E6016">
              <w:rPr>
                <w:rFonts w:ascii="Times New Roman" w:hAnsi="Times New Roman"/>
                <w:b/>
                <w:iCs/>
                <w:sz w:val="16"/>
                <w:szCs w:val="16"/>
                <w:lang w:val="en-US"/>
              </w:rPr>
              <w:t>Table 2: Output indicators</w:t>
            </w:r>
          </w:p>
        </w:tc>
      </w:tr>
      <w:tr w:rsidR="007A73E1" w:rsidRPr="007E6016" w14:paraId="41202A6A" w14:textId="77777777" w:rsidTr="00F6585A">
        <w:trPr>
          <w:cantSplit/>
          <w:trHeight w:val="1281"/>
          <w:tblHeader/>
        </w:trPr>
        <w:tc>
          <w:tcPr>
            <w:tcW w:w="475" w:type="pct"/>
          </w:tcPr>
          <w:p w14:paraId="317C0CD7"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680" w:type="pct"/>
          </w:tcPr>
          <w:p w14:paraId="7F0552E4"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56" w:type="pct"/>
          </w:tcPr>
          <w:p w14:paraId="0A49FD47"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536" w:type="pct"/>
          </w:tcPr>
          <w:p w14:paraId="5386376D"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p>
        </w:tc>
        <w:tc>
          <w:tcPr>
            <w:tcW w:w="339" w:type="pct"/>
          </w:tcPr>
          <w:p w14:paraId="5F0937FF"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927" w:type="pct"/>
          </w:tcPr>
          <w:p w14:paraId="7FB624F3"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 xml:space="preserve">Indicator [255] </w:t>
            </w:r>
          </w:p>
        </w:tc>
        <w:tc>
          <w:tcPr>
            <w:tcW w:w="876" w:type="pct"/>
          </w:tcPr>
          <w:p w14:paraId="09B46D06"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510" w:type="pct"/>
          </w:tcPr>
          <w:p w14:paraId="69C744A3"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Milestone (2024)</w:t>
            </w:r>
          </w:p>
          <w:p w14:paraId="1CA109AB" w14:textId="77777777" w:rsidR="007A73E1" w:rsidRPr="007E6016" w:rsidRDefault="007A73E1" w:rsidP="00F6585A">
            <w:pPr>
              <w:rPr>
                <w:rFonts w:ascii="Times New Roman" w:hAnsi="Times New Roman"/>
                <w:b/>
                <w:sz w:val="16"/>
                <w:szCs w:val="16"/>
                <w:lang w:val="en-US"/>
              </w:rPr>
            </w:pPr>
          </w:p>
        </w:tc>
        <w:tc>
          <w:tcPr>
            <w:tcW w:w="401" w:type="pct"/>
          </w:tcPr>
          <w:p w14:paraId="68FCA089"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3EA7A98C" w14:textId="77777777" w:rsidR="007A73E1" w:rsidRPr="007E6016" w:rsidRDefault="007A73E1" w:rsidP="00F6585A">
            <w:pPr>
              <w:rPr>
                <w:rFonts w:ascii="Times New Roman" w:hAnsi="Times New Roman"/>
                <w:b/>
                <w:sz w:val="16"/>
                <w:szCs w:val="16"/>
                <w:lang w:val="en-US"/>
              </w:rPr>
            </w:pPr>
          </w:p>
        </w:tc>
      </w:tr>
      <w:bookmarkEnd w:id="15"/>
      <w:tr w:rsidR="007A73E1" w:rsidRPr="007E6016" w14:paraId="768D4ECB" w14:textId="77777777" w:rsidTr="00F6585A">
        <w:trPr>
          <w:cantSplit/>
          <w:trHeight w:val="332"/>
        </w:trPr>
        <w:tc>
          <w:tcPr>
            <w:tcW w:w="475" w:type="pct"/>
          </w:tcPr>
          <w:p w14:paraId="0A07F416" w14:textId="77777777" w:rsidR="007A73E1" w:rsidRPr="007E6016" w:rsidRDefault="007A73E1" w:rsidP="00F6585A">
            <w:pPr>
              <w:rPr>
                <w:rFonts w:ascii="Times New Roman" w:hAnsi="Times New Roman"/>
                <w:b/>
                <w:i/>
                <w:sz w:val="16"/>
                <w:szCs w:val="16"/>
                <w:lang w:val="en-US"/>
              </w:rPr>
            </w:pPr>
            <w:r w:rsidRPr="007E6016">
              <w:rPr>
                <w:rFonts w:ascii="Times New Roman" w:hAnsi="Times New Roman"/>
                <w:b/>
                <w:sz w:val="16"/>
                <w:szCs w:val="16"/>
              </w:rPr>
              <w:t>O regiune cu orașe prietenoase cu mediul</w:t>
            </w:r>
          </w:p>
        </w:tc>
        <w:tc>
          <w:tcPr>
            <w:tcW w:w="680" w:type="pct"/>
          </w:tcPr>
          <w:p w14:paraId="6E2B9FB8" w14:textId="77777777" w:rsidR="007A73E1" w:rsidRPr="007E6016" w:rsidRDefault="007A73E1" w:rsidP="00F6585A">
            <w:pPr>
              <w:rPr>
                <w:rFonts w:ascii="Times New Roman" w:hAnsi="Times New Roman"/>
                <w:i/>
                <w:sz w:val="16"/>
                <w:szCs w:val="16"/>
              </w:rPr>
            </w:pPr>
            <w:r w:rsidRPr="007E6016">
              <w:rPr>
                <w:rFonts w:ascii="Times New Roman" w:hAnsi="Times New Roman"/>
                <w:i/>
                <w:sz w:val="16"/>
                <w:szCs w:val="16"/>
              </w:rPr>
              <w:t>b (viii) Promovarea mobilității urbane multimodale sustenabile</w:t>
            </w:r>
          </w:p>
          <w:p w14:paraId="1A9B4ABC" w14:textId="77777777" w:rsidR="007A73E1" w:rsidRPr="007E6016" w:rsidRDefault="007A73E1" w:rsidP="00F6585A">
            <w:pPr>
              <w:rPr>
                <w:rFonts w:ascii="Times New Roman" w:hAnsi="Times New Roman"/>
                <w:i/>
                <w:noProof/>
                <w:sz w:val="16"/>
                <w:szCs w:val="16"/>
              </w:rPr>
            </w:pPr>
          </w:p>
        </w:tc>
        <w:tc>
          <w:tcPr>
            <w:tcW w:w="256" w:type="pct"/>
          </w:tcPr>
          <w:p w14:paraId="528ECF8F" w14:textId="77777777" w:rsidR="007A73E1" w:rsidRPr="007E6016" w:rsidRDefault="007A73E1" w:rsidP="00F6585A">
            <w:pPr>
              <w:rPr>
                <w:rFonts w:ascii="Times New Roman" w:hAnsi="Times New Roman"/>
                <w:i/>
                <w:noProof/>
                <w:sz w:val="16"/>
                <w:szCs w:val="16"/>
              </w:rPr>
            </w:pPr>
            <w:r w:rsidRPr="007E6016">
              <w:rPr>
                <w:rFonts w:ascii="Times New Roman" w:hAnsi="Times New Roman"/>
                <w:i/>
                <w:noProof/>
                <w:sz w:val="16"/>
                <w:szCs w:val="16"/>
              </w:rPr>
              <w:t>FEDR</w:t>
            </w:r>
          </w:p>
        </w:tc>
        <w:tc>
          <w:tcPr>
            <w:tcW w:w="536" w:type="pct"/>
          </w:tcPr>
          <w:p w14:paraId="4BBD82CE" w14:textId="77777777" w:rsidR="007A73E1" w:rsidRPr="007E6016" w:rsidRDefault="007A73E1"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339" w:type="pct"/>
          </w:tcPr>
          <w:p w14:paraId="404FFB38" w14:textId="77777777" w:rsidR="007A73E1" w:rsidRPr="007E6016" w:rsidRDefault="007A73E1" w:rsidP="00F6585A">
            <w:pPr>
              <w:rPr>
                <w:rFonts w:ascii="Times New Roman" w:hAnsi="Times New Roman"/>
                <w:i/>
                <w:noProof/>
                <w:sz w:val="16"/>
                <w:szCs w:val="16"/>
              </w:rPr>
            </w:pPr>
          </w:p>
        </w:tc>
        <w:tc>
          <w:tcPr>
            <w:tcW w:w="927" w:type="pct"/>
          </w:tcPr>
          <w:p w14:paraId="4DE654D5" w14:textId="3197391A" w:rsidR="00335178" w:rsidRPr="007E6016" w:rsidRDefault="007A73E1" w:rsidP="00F6585A">
            <w:pPr>
              <w:spacing w:after="60"/>
              <w:rPr>
                <w:rFonts w:ascii="Times New Roman" w:hAnsi="Times New Roman"/>
                <w:noProof/>
                <w:sz w:val="16"/>
                <w:szCs w:val="16"/>
              </w:rPr>
            </w:pPr>
            <w:r w:rsidRPr="007E6016">
              <w:rPr>
                <w:rFonts w:ascii="Times New Roman" w:hAnsi="Times New Roman"/>
                <w:noProof/>
                <w:sz w:val="16"/>
                <w:szCs w:val="16"/>
              </w:rPr>
              <w:t>R</w:t>
            </w:r>
            <w:r w:rsidR="00335178" w:rsidRPr="007E6016">
              <w:rPr>
                <w:rFonts w:ascii="Times New Roman" w:hAnsi="Times New Roman"/>
                <w:noProof/>
                <w:sz w:val="16"/>
                <w:szCs w:val="16"/>
              </w:rPr>
              <w:t>CO 4</w:t>
            </w:r>
            <w:r w:rsidR="00306215" w:rsidRPr="007E6016">
              <w:rPr>
                <w:rFonts w:ascii="Times New Roman" w:hAnsi="Times New Roman"/>
                <w:noProof/>
                <w:sz w:val="16"/>
                <w:szCs w:val="16"/>
              </w:rPr>
              <w:t>6</w:t>
            </w:r>
            <w:r w:rsidR="00335178" w:rsidRPr="007E6016">
              <w:rPr>
                <w:rFonts w:ascii="Times New Roman" w:hAnsi="Times New Roman"/>
                <w:noProof/>
                <w:sz w:val="16"/>
                <w:szCs w:val="16"/>
              </w:rPr>
              <w:t xml:space="preserve"> </w:t>
            </w:r>
            <w:r w:rsidR="00A711E2" w:rsidRPr="007E6016">
              <w:rPr>
                <w:rFonts w:ascii="Times New Roman" w:hAnsi="Times New Roman"/>
                <w:noProof/>
                <w:sz w:val="16"/>
                <w:szCs w:val="16"/>
              </w:rPr>
              <w:t>–</w:t>
            </w:r>
            <w:r w:rsidR="00335178" w:rsidRPr="007E6016">
              <w:rPr>
                <w:rFonts w:ascii="Times New Roman" w:hAnsi="Times New Roman"/>
                <w:noProof/>
                <w:sz w:val="16"/>
                <w:szCs w:val="16"/>
              </w:rPr>
              <w:t xml:space="preserve"> </w:t>
            </w:r>
            <w:r w:rsidR="00A711E2" w:rsidRPr="007E6016">
              <w:rPr>
                <w:rFonts w:ascii="Times New Roman" w:hAnsi="Times New Roman"/>
                <w:noProof/>
                <w:sz w:val="16"/>
                <w:szCs w:val="16"/>
              </w:rPr>
              <w:t xml:space="preserve">Lungime drumuri </w:t>
            </w:r>
            <w:r w:rsidR="00306215" w:rsidRPr="007E6016">
              <w:rPr>
                <w:rFonts w:ascii="Times New Roman" w:hAnsi="Times New Roman"/>
                <w:noProof/>
                <w:sz w:val="16"/>
                <w:szCs w:val="16"/>
              </w:rPr>
              <w:t>reconstruite</w:t>
            </w:r>
            <w:r w:rsidR="00A711E2" w:rsidRPr="007E6016">
              <w:rPr>
                <w:rFonts w:ascii="Times New Roman" w:hAnsi="Times New Roman"/>
                <w:noProof/>
                <w:sz w:val="16"/>
                <w:szCs w:val="16"/>
              </w:rPr>
              <w:t xml:space="preserve"> sau imbunatatite non-TEN_T</w:t>
            </w:r>
          </w:p>
          <w:p w14:paraId="033EA654" w14:textId="77777777" w:rsidR="00335178" w:rsidRPr="007E6016" w:rsidRDefault="00335178" w:rsidP="00F6585A">
            <w:pPr>
              <w:spacing w:after="60"/>
              <w:rPr>
                <w:rFonts w:ascii="Times New Roman" w:hAnsi="Times New Roman"/>
                <w:noProof/>
                <w:sz w:val="16"/>
                <w:szCs w:val="16"/>
                <w:highlight w:val="yellow"/>
              </w:rPr>
            </w:pPr>
          </w:p>
          <w:p w14:paraId="6631F73D" w14:textId="56AD4F75" w:rsidR="007A73E1" w:rsidRPr="007E6016" w:rsidRDefault="00335178" w:rsidP="00F6585A">
            <w:pPr>
              <w:spacing w:after="60"/>
              <w:rPr>
                <w:rFonts w:ascii="Times New Roman" w:hAnsi="Times New Roman"/>
                <w:noProof/>
                <w:sz w:val="16"/>
                <w:szCs w:val="16"/>
              </w:rPr>
            </w:pPr>
            <w:r w:rsidRPr="007E6016">
              <w:rPr>
                <w:rFonts w:ascii="Times New Roman" w:hAnsi="Times New Roman"/>
                <w:noProof/>
                <w:sz w:val="16"/>
                <w:szCs w:val="16"/>
                <w:highlight w:val="yellow"/>
              </w:rPr>
              <w:t>R</w:t>
            </w:r>
            <w:r w:rsidR="007A73E1" w:rsidRPr="007E6016">
              <w:rPr>
                <w:rFonts w:ascii="Times New Roman" w:hAnsi="Times New Roman"/>
                <w:noProof/>
                <w:sz w:val="16"/>
                <w:szCs w:val="16"/>
                <w:highlight w:val="yellow"/>
              </w:rPr>
              <w:t>CO 56 – Lungimea liniilor de tramvai și metrou – reconstruite/modernizate</w:t>
            </w:r>
          </w:p>
          <w:p w14:paraId="23DDE004" w14:textId="77777777" w:rsidR="00CF52D5" w:rsidRPr="007E6016" w:rsidRDefault="00CF52D5" w:rsidP="00F6585A">
            <w:pPr>
              <w:spacing w:after="60"/>
              <w:rPr>
                <w:rFonts w:ascii="Times New Roman" w:hAnsi="Times New Roman"/>
                <w:noProof/>
                <w:sz w:val="16"/>
                <w:szCs w:val="16"/>
              </w:rPr>
            </w:pPr>
          </w:p>
          <w:p w14:paraId="2B774DC8" w14:textId="5F683354" w:rsidR="00A711E2" w:rsidRPr="007E6016" w:rsidRDefault="007A73E1" w:rsidP="00F6585A">
            <w:pPr>
              <w:spacing w:after="60"/>
              <w:rPr>
                <w:rFonts w:ascii="Times New Roman" w:hAnsi="Times New Roman"/>
                <w:noProof/>
                <w:sz w:val="16"/>
                <w:szCs w:val="16"/>
              </w:rPr>
            </w:pPr>
            <w:r w:rsidRPr="007E6016">
              <w:rPr>
                <w:rFonts w:ascii="Times New Roman" w:hAnsi="Times New Roman"/>
                <w:noProof/>
                <w:sz w:val="16"/>
                <w:szCs w:val="16"/>
              </w:rPr>
              <w:t xml:space="preserve">RCO 57 – </w:t>
            </w:r>
            <w:r w:rsidR="00786486" w:rsidRPr="007E6016">
              <w:rPr>
                <w:rFonts w:ascii="Times New Roman" w:hAnsi="Times New Roman"/>
                <w:noProof/>
                <w:sz w:val="16"/>
                <w:szCs w:val="16"/>
              </w:rPr>
              <w:t>Capacity of environmentally friendly rolling stock for collective public transport</w:t>
            </w:r>
          </w:p>
          <w:p w14:paraId="3B8612EE" w14:textId="21910024" w:rsidR="00786486" w:rsidRPr="007E6016" w:rsidRDefault="00786486" w:rsidP="00F6585A">
            <w:pPr>
              <w:spacing w:after="60"/>
              <w:rPr>
                <w:rFonts w:ascii="Times New Roman" w:hAnsi="Times New Roman"/>
                <w:noProof/>
                <w:sz w:val="16"/>
                <w:szCs w:val="16"/>
              </w:rPr>
            </w:pPr>
          </w:p>
          <w:p w14:paraId="52BF2A16" w14:textId="77777777" w:rsidR="00786486" w:rsidRPr="007E6016" w:rsidRDefault="00786486" w:rsidP="00F6585A">
            <w:pPr>
              <w:spacing w:after="60"/>
              <w:rPr>
                <w:rFonts w:ascii="Times New Roman" w:hAnsi="Times New Roman"/>
                <w:noProof/>
                <w:sz w:val="16"/>
                <w:szCs w:val="16"/>
              </w:rPr>
            </w:pPr>
          </w:p>
          <w:p w14:paraId="23FCF101" w14:textId="1438BEA4" w:rsidR="007A73E1" w:rsidRPr="007E6016" w:rsidRDefault="007A73E1" w:rsidP="00F6585A">
            <w:pPr>
              <w:spacing w:after="60"/>
              <w:rPr>
                <w:rFonts w:ascii="Times New Roman" w:hAnsi="Times New Roman"/>
                <w:noProof/>
                <w:sz w:val="16"/>
                <w:szCs w:val="16"/>
              </w:rPr>
            </w:pPr>
            <w:r w:rsidRPr="007E6016">
              <w:rPr>
                <w:rFonts w:ascii="Times New Roman" w:hAnsi="Times New Roman"/>
                <w:noProof/>
                <w:sz w:val="16"/>
                <w:szCs w:val="16"/>
              </w:rPr>
              <w:t>RCO 58 – Piste ciclabile care beneficiază de sprijin</w:t>
            </w:r>
          </w:p>
          <w:p w14:paraId="5FF64F13" w14:textId="77777777" w:rsidR="00A711E2" w:rsidRPr="007E6016" w:rsidRDefault="00A711E2" w:rsidP="00F6585A">
            <w:pPr>
              <w:spacing w:after="60"/>
              <w:rPr>
                <w:rFonts w:ascii="Times New Roman" w:hAnsi="Times New Roman"/>
                <w:noProof/>
                <w:sz w:val="16"/>
                <w:szCs w:val="16"/>
              </w:rPr>
            </w:pPr>
          </w:p>
          <w:p w14:paraId="39B67680" w14:textId="2544A171" w:rsidR="007A73E1" w:rsidRPr="007E6016" w:rsidRDefault="007A73E1" w:rsidP="00F6585A">
            <w:pPr>
              <w:spacing w:after="60"/>
              <w:rPr>
                <w:rFonts w:ascii="Times New Roman" w:hAnsi="Times New Roman"/>
                <w:noProof/>
                <w:sz w:val="16"/>
                <w:szCs w:val="16"/>
              </w:rPr>
            </w:pPr>
            <w:r w:rsidRPr="007E6016">
              <w:rPr>
                <w:rFonts w:ascii="Times New Roman" w:hAnsi="Times New Roman"/>
                <w:noProof/>
                <w:sz w:val="16"/>
                <w:szCs w:val="16"/>
              </w:rPr>
              <w:t>RCO 59 – Infrastructuri pentru carburanți alternativi (puncte de realimentare/reîncărcare) care beneficiază de sprijin</w:t>
            </w:r>
          </w:p>
          <w:p w14:paraId="54F232C8" w14:textId="77777777" w:rsidR="00A711E2" w:rsidRPr="007E6016" w:rsidRDefault="00A711E2" w:rsidP="00F6585A">
            <w:pPr>
              <w:spacing w:after="60"/>
              <w:rPr>
                <w:rFonts w:ascii="Times New Roman" w:hAnsi="Times New Roman"/>
                <w:noProof/>
                <w:sz w:val="16"/>
                <w:szCs w:val="16"/>
              </w:rPr>
            </w:pPr>
          </w:p>
          <w:p w14:paraId="27ECDCC0" w14:textId="77777777" w:rsidR="007A73E1" w:rsidRPr="007E6016" w:rsidRDefault="007A73E1" w:rsidP="00F6585A">
            <w:pPr>
              <w:rPr>
                <w:rFonts w:ascii="Times New Roman" w:hAnsi="Times New Roman"/>
                <w:noProof/>
                <w:sz w:val="16"/>
                <w:szCs w:val="16"/>
              </w:rPr>
            </w:pPr>
            <w:r w:rsidRPr="007E6016">
              <w:rPr>
                <w:rFonts w:ascii="Times New Roman" w:hAnsi="Times New Roman"/>
                <w:noProof/>
                <w:sz w:val="16"/>
                <w:szCs w:val="16"/>
              </w:rPr>
              <w:t>RCO 60 – Orașe și localități cu sisteme de transport urban digitalizate noi sau modernizate</w:t>
            </w:r>
          </w:p>
        </w:tc>
        <w:tc>
          <w:tcPr>
            <w:tcW w:w="876" w:type="pct"/>
          </w:tcPr>
          <w:p w14:paraId="44DD79D5" w14:textId="77777777" w:rsidR="007A73E1" w:rsidRPr="007E6016" w:rsidRDefault="007A73E1" w:rsidP="00F6585A">
            <w:pPr>
              <w:spacing w:after="120"/>
              <w:rPr>
                <w:rFonts w:ascii="Times New Roman" w:hAnsi="Times New Roman"/>
                <w:b/>
                <w:i/>
                <w:sz w:val="16"/>
                <w:szCs w:val="16"/>
                <w:lang w:val="en-US"/>
              </w:rPr>
            </w:pPr>
            <w:proofErr w:type="spellStart"/>
            <w:r w:rsidRPr="007E6016">
              <w:rPr>
                <w:rFonts w:ascii="Times New Roman" w:hAnsi="Times New Roman"/>
                <w:b/>
                <w:i/>
                <w:sz w:val="16"/>
                <w:szCs w:val="16"/>
                <w:lang w:val="en-US"/>
              </w:rPr>
              <w:t>kilometri</w:t>
            </w:r>
            <w:proofErr w:type="spellEnd"/>
          </w:p>
          <w:p w14:paraId="7F97B02D" w14:textId="77777777" w:rsidR="007A73E1" w:rsidRPr="007E6016" w:rsidRDefault="007A73E1" w:rsidP="00F6585A">
            <w:pPr>
              <w:spacing w:after="120"/>
              <w:rPr>
                <w:rFonts w:ascii="Times New Roman" w:hAnsi="Times New Roman"/>
                <w:b/>
                <w:iCs/>
                <w:sz w:val="16"/>
                <w:szCs w:val="16"/>
                <w:lang w:val="en-US"/>
              </w:rPr>
            </w:pPr>
          </w:p>
          <w:p w14:paraId="01B3A330" w14:textId="77777777" w:rsidR="00CF52D5" w:rsidRPr="007E6016" w:rsidRDefault="00CF52D5" w:rsidP="00F6585A">
            <w:pPr>
              <w:spacing w:after="120"/>
              <w:rPr>
                <w:rFonts w:ascii="Times New Roman" w:hAnsi="Times New Roman"/>
                <w:b/>
                <w:iCs/>
                <w:sz w:val="16"/>
                <w:szCs w:val="16"/>
                <w:lang w:val="en-US"/>
              </w:rPr>
            </w:pPr>
          </w:p>
          <w:p w14:paraId="794E9958" w14:textId="63880C07" w:rsidR="007A73E1" w:rsidRPr="007E6016" w:rsidRDefault="007A73E1" w:rsidP="00F6585A">
            <w:pPr>
              <w:spacing w:after="120"/>
              <w:rPr>
                <w:rFonts w:ascii="Times New Roman" w:hAnsi="Times New Roman"/>
                <w:b/>
                <w:iCs/>
                <w:sz w:val="16"/>
                <w:szCs w:val="16"/>
                <w:lang w:val="en-US"/>
              </w:rPr>
            </w:pPr>
            <w:proofErr w:type="spellStart"/>
            <w:r w:rsidRPr="007E6016">
              <w:rPr>
                <w:rFonts w:ascii="Times New Roman" w:hAnsi="Times New Roman"/>
                <w:b/>
                <w:iCs/>
                <w:sz w:val="16"/>
                <w:szCs w:val="16"/>
                <w:lang w:val="en-US"/>
              </w:rPr>
              <w:t>kilometri</w:t>
            </w:r>
            <w:proofErr w:type="spellEnd"/>
          </w:p>
          <w:p w14:paraId="575DAD7E" w14:textId="77777777" w:rsidR="007A73E1" w:rsidRPr="007E6016" w:rsidRDefault="007A73E1" w:rsidP="00F6585A">
            <w:pPr>
              <w:spacing w:after="120"/>
              <w:rPr>
                <w:rFonts w:ascii="Times New Roman" w:hAnsi="Times New Roman"/>
                <w:b/>
                <w:i/>
                <w:sz w:val="16"/>
                <w:szCs w:val="16"/>
                <w:lang w:val="en-US"/>
              </w:rPr>
            </w:pPr>
          </w:p>
          <w:p w14:paraId="17ED1783" w14:textId="7DABADD0" w:rsidR="00A711E2" w:rsidRPr="007E6016" w:rsidRDefault="00A711E2" w:rsidP="00F6585A">
            <w:pPr>
              <w:spacing w:after="120"/>
              <w:rPr>
                <w:rFonts w:ascii="Times New Roman" w:hAnsi="Times New Roman"/>
                <w:b/>
                <w:iCs/>
                <w:sz w:val="16"/>
                <w:szCs w:val="16"/>
                <w:lang w:val="en-US"/>
              </w:rPr>
            </w:pPr>
          </w:p>
          <w:p w14:paraId="474E74C8" w14:textId="77777777" w:rsidR="00786486" w:rsidRPr="007E6016" w:rsidRDefault="00786486" w:rsidP="00F6585A">
            <w:pPr>
              <w:spacing w:after="120"/>
              <w:rPr>
                <w:rFonts w:ascii="Times New Roman" w:hAnsi="Times New Roman"/>
                <w:b/>
                <w:iCs/>
                <w:sz w:val="16"/>
                <w:szCs w:val="16"/>
                <w:lang w:val="en-US"/>
              </w:rPr>
            </w:pPr>
          </w:p>
          <w:p w14:paraId="3FD5A399" w14:textId="0ABE7300" w:rsidR="007A73E1" w:rsidRPr="007E6016" w:rsidRDefault="007A73E1" w:rsidP="00F6585A">
            <w:pPr>
              <w:spacing w:after="120"/>
              <w:rPr>
                <w:rFonts w:ascii="Times New Roman" w:hAnsi="Times New Roman"/>
                <w:b/>
                <w:iCs/>
                <w:sz w:val="16"/>
                <w:szCs w:val="16"/>
                <w:lang w:val="en-US"/>
              </w:rPr>
            </w:pPr>
            <w:proofErr w:type="spellStart"/>
            <w:r w:rsidRPr="007E6016">
              <w:rPr>
                <w:rFonts w:ascii="Times New Roman" w:hAnsi="Times New Roman"/>
                <w:b/>
                <w:iCs/>
                <w:sz w:val="16"/>
                <w:szCs w:val="16"/>
                <w:lang w:val="en-US"/>
              </w:rPr>
              <w:t>pasageri</w:t>
            </w:r>
            <w:proofErr w:type="spellEnd"/>
          </w:p>
          <w:p w14:paraId="01F202D9" w14:textId="77777777" w:rsidR="007A73E1" w:rsidRPr="007E6016" w:rsidRDefault="007A73E1" w:rsidP="00F6585A">
            <w:pPr>
              <w:spacing w:after="120"/>
              <w:rPr>
                <w:rFonts w:ascii="Times New Roman" w:hAnsi="Times New Roman"/>
                <w:b/>
                <w:iCs/>
                <w:sz w:val="16"/>
                <w:szCs w:val="16"/>
                <w:lang w:val="en-US"/>
              </w:rPr>
            </w:pPr>
          </w:p>
          <w:p w14:paraId="02BE9982" w14:textId="77777777" w:rsidR="00A711E2" w:rsidRPr="007E6016" w:rsidRDefault="00A711E2" w:rsidP="00F6585A">
            <w:pPr>
              <w:spacing w:after="120"/>
              <w:rPr>
                <w:rFonts w:ascii="Times New Roman" w:hAnsi="Times New Roman"/>
                <w:b/>
                <w:iCs/>
                <w:sz w:val="16"/>
                <w:szCs w:val="16"/>
                <w:lang w:val="en-US"/>
              </w:rPr>
            </w:pPr>
          </w:p>
          <w:p w14:paraId="451A1231" w14:textId="77777777" w:rsidR="00A711E2" w:rsidRPr="007E6016" w:rsidRDefault="00A711E2" w:rsidP="00F6585A">
            <w:pPr>
              <w:spacing w:after="120"/>
              <w:rPr>
                <w:rFonts w:ascii="Times New Roman" w:hAnsi="Times New Roman"/>
                <w:b/>
                <w:iCs/>
                <w:sz w:val="16"/>
                <w:szCs w:val="16"/>
                <w:lang w:val="en-US"/>
              </w:rPr>
            </w:pPr>
          </w:p>
          <w:p w14:paraId="51AD8E7D" w14:textId="77777777" w:rsidR="000E3B88" w:rsidRDefault="000E3B88" w:rsidP="00F6585A">
            <w:pPr>
              <w:spacing w:after="120"/>
              <w:rPr>
                <w:rFonts w:ascii="Times New Roman" w:hAnsi="Times New Roman"/>
                <w:b/>
                <w:iCs/>
                <w:sz w:val="16"/>
                <w:szCs w:val="16"/>
                <w:lang w:val="en-US"/>
              </w:rPr>
            </w:pPr>
          </w:p>
          <w:p w14:paraId="3C63DF47" w14:textId="3D466C17" w:rsidR="007A73E1" w:rsidRPr="007E6016" w:rsidRDefault="00A711E2" w:rsidP="00F6585A">
            <w:pPr>
              <w:spacing w:after="120"/>
              <w:rPr>
                <w:rFonts w:ascii="Times New Roman" w:hAnsi="Times New Roman"/>
                <w:b/>
                <w:iCs/>
                <w:sz w:val="16"/>
                <w:szCs w:val="16"/>
                <w:lang w:val="en-US"/>
              </w:rPr>
            </w:pPr>
            <w:proofErr w:type="spellStart"/>
            <w:r w:rsidRPr="007E6016">
              <w:rPr>
                <w:rFonts w:ascii="Times New Roman" w:hAnsi="Times New Roman"/>
                <w:b/>
                <w:iCs/>
                <w:sz w:val="16"/>
                <w:szCs w:val="16"/>
                <w:lang w:val="en-US"/>
              </w:rPr>
              <w:t>kilometri</w:t>
            </w:r>
            <w:proofErr w:type="spellEnd"/>
          </w:p>
          <w:p w14:paraId="69F98DE9" w14:textId="77777777" w:rsidR="00A711E2" w:rsidRPr="007E6016" w:rsidRDefault="00A711E2" w:rsidP="00F6585A">
            <w:pPr>
              <w:spacing w:after="120"/>
              <w:rPr>
                <w:rFonts w:ascii="Times New Roman" w:hAnsi="Times New Roman"/>
                <w:b/>
                <w:iCs/>
                <w:sz w:val="16"/>
                <w:szCs w:val="16"/>
                <w:lang w:val="en-US"/>
              </w:rPr>
            </w:pPr>
          </w:p>
          <w:p w14:paraId="1CD34884" w14:textId="77777777" w:rsidR="000E3B88" w:rsidRDefault="000E3B88" w:rsidP="00F6585A">
            <w:pPr>
              <w:spacing w:after="120"/>
              <w:rPr>
                <w:rFonts w:ascii="Times New Roman" w:hAnsi="Times New Roman"/>
                <w:b/>
                <w:bCs/>
                <w:noProof/>
                <w:sz w:val="16"/>
                <w:szCs w:val="16"/>
              </w:rPr>
            </w:pPr>
          </w:p>
          <w:p w14:paraId="744626AC" w14:textId="2F38459C" w:rsidR="007A73E1" w:rsidRPr="007E6016" w:rsidRDefault="007A73E1" w:rsidP="00F6585A">
            <w:pPr>
              <w:spacing w:after="120"/>
              <w:rPr>
                <w:rFonts w:ascii="Times New Roman" w:hAnsi="Times New Roman"/>
                <w:b/>
                <w:bCs/>
                <w:noProof/>
                <w:sz w:val="16"/>
                <w:szCs w:val="16"/>
              </w:rPr>
            </w:pPr>
            <w:r w:rsidRPr="007E6016">
              <w:rPr>
                <w:rFonts w:ascii="Times New Roman" w:hAnsi="Times New Roman"/>
                <w:b/>
                <w:bCs/>
                <w:noProof/>
                <w:sz w:val="16"/>
                <w:szCs w:val="16"/>
              </w:rPr>
              <w:t>puncte de realimentare/reîncărcare</w:t>
            </w:r>
          </w:p>
          <w:p w14:paraId="424693F0" w14:textId="77777777" w:rsidR="007A73E1" w:rsidRPr="007E6016" w:rsidRDefault="007A73E1" w:rsidP="00F6585A">
            <w:pPr>
              <w:spacing w:after="120"/>
              <w:rPr>
                <w:rFonts w:ascii="Times New Roman" w:hAnsi="Times New Roman"/>
                <w:b/>
                <w:bCs/>
                <w:noProof/>
                <w:sz w:val="16"/>
                <w:szCs w:val="16"/>
              </w:rPr>
            </w:pPr>
          </w:p>
          <w:p w14:paraId="28A636FB" w14:textId="77777777" w:rsidR="007A73E1" w:rsidRPr="007E6016" w:rsidRDefault="007A73E1" w:rsidP="00F6585A">
            <w:pPr>
              <w:spacing w:after="120"/>
              <w:rPr>
                <w:rFonts w:ascii="Times New Roman" w:hAnsi="Times New Roman"/>
                <w:b/>
                <w:bCs/>
                <w:noProof/>
                <w:sz w:val="16"/>
                <w:szCs w:val="16"/>
              </w:rPr>
            </w:pPr>
          </w:p>
          <w:p w14:paraId="269F46C6" w14:textId="77777777" w:rsidR="00A711E2" w:rsidRPr="007E6016" w:rsidRDefault="00A711E2" w:rsidP="00F6585A">
            <w:pPr>
              <w:spacing w:after="120"/>
              <w:rPr>
                <w:rFonts w:ascii="Times New Roman" w:hAnsi="Times New Roman"/>
                <w:b/>
                <w:bCs/>
                <w:noProof/>
                <w:sz w:val="16"/>
                <w:szCs w:val="16"/>
              </w:rPr>
            </w:pPr>
          </w:p>
          <w:p w14:paraId="0B97F807" w14:textId="6A930E7A" w:rsidR="007A73E1" w:rsidRPr="007E6016" w:rsidRDefault="007A73E1" w:rsidP="00F6585A">
            <w:pPr>
              <w:spacing w:after="120"/>
              <w:rPr>
                <w:rFonts w:ascii="Times New Roman" w:hAnsi="Times New Roman"/>
                <w:b/>
                <w:bCs/>
                <w:noProof/>
                <w:sz w:val="16"/>
                <w:szCs w:val="16"/>
              </w:rPr>
            </w:pPr>
            <w:r w:rsidRPr="007E6016">
              <w:rPr>
                <w:rFonts w:ascii="Times New Roman" w:hAnsi="Times New Roman"/>
                <w:b/>
                <w:bCs/>
                <w:noProof/>
                <w:sz w:val="16"/>
                <w:szCs w:val="16"/>
              </w:rPr>
              <w:t>orașe și localități</w:t>
            </w:r>
          </w:p>
          <w:p w14:paraId="6012EAE6" w14:textId="77777777" w:rsidR="007A73E1" w:rsidRPr="007E6016" w:rsidRDefault="007A73E1" w:rsidP="00F6585A">
            <w:pPr>
              <w:rPr>
                <w:rFonts w:ascii="Times New Roman" w:hAnsi="Times New Roman"/>
                <w:b/>
                <w:bCs/>
                <w:i/>
                <w:sz w:val="16"/>
                <w:szCs w:val="16"/>
                <w:lang w:val="en-US"/>
              </w:rPr>
            </w:pPr>
          </w:p>
        </w:tc>
        <w:tc>
          <w:tcPr>
            <w:tcW w:w="510" w:type="pct"/>
          </w:tcPr>
          <w:p w14:paraId="646D2FF7" w14:textId="77777777" w:rsidR="007A73E1" w:rsidRPr="007E6016" w:rsidRDefault="00306215" w:rsidP="00F6585A">
            <w:pPr>
              <w:rPr>
                <w:rFonts w:ascii="Times New Roman" w:hAnsi="Times New Roman"/>
                <w:b/>
                <w:sz w:val="16"/>
                <w:szCs w:val="16"/>
                <w:lang w:val="en-US"/>
              </w:rPr>
            </w:pPr>
            <w:r w:rsidRPr="007E6016">
              <w:rPr>
                <w:rFonts w:ascii="Times New Roman" w:hAnsi="Times New Roman"/>
                <w:b/>
                <w:sz w:val="16"/>
                <w:szCs w:val="16"/>
                <w:lang w:val="en-US"/>
              </w:rPr>
              <w:t>0</w:t>
            </w:r>
          </w:p>
          <w:p w14:paraId="6C7D400D" w14:textId="77777777" w:rsidR="0095028C" w:rsidRPr="007E6016" w:rsidRDefault="0095028C" w:rsidP="00F6585A">
            <w:pPr>
              <w:rPr>
                <w:rFonts w:ascii="Times New Roman" w:hAnsi="Times New Roman"/>
                <w:b/>
                <w:sz w:val="16"/>
                <w:szCs w:val="16"/>
                <w:lang w:val="en-US"/>
              </w:rPr>
            </w:pPr>
          </w:p>
          <w:p w14:paraId="0986F4DF" w14:textId="77777777" w:rsidR="0095028C" w:rsidRPr="007E6016" w:rsidRDefault="0095028C" w:rsidP="00F6585A">
            <w:pPr>
              <w:rPr>
                <w:rFonts w:ascii="Times New Roman" w:hAnsi="Times New Roman"/>
                <w:b/>
                <w:sz w:val="16"/>
                <w:szCs w:val="16"/>
                <w:lang w:val="en-US"/>
              </w:rPr>
            </w:pPr>
          </w:p>
          <w:p w14:paraId="7DA758FB" w14:textId="77777777" w:rsidR="0095028C" w:rsidRPr="007E6016" w:rsidRDefault="0095028C" w:rsidP="00F6585A">
            <w:pPr>
              <w:rPr>
                <w:rFonts w:ascii="Times New Roman" w:hAnsi="Times New Roman"/>
                <w:b/>
                <w:sz w:val="16"/>
                <w:szCs w:val="16"/>
                <w:lang w:val="en-US"/>
              </w:rPr>
            </w:pPr>
          </w:p>
          <w:p w14:paraId="5DC3D64B" w14:textId="77777777" w:rsidR="0095028C" w:rsidRPr="007E6016" w:rsidRDefault="0095028C" w:rsidP="00F6585A">
            <w:pPr>
              <w:rPr>
                <w:rFonts w:ascii="Times New Roman" w:hAnsi="Times New Roman"/>
                <w:b/>
                <w:sz w:val="16"/>
                <w:szCs w:val="16"/>
                <w:lang w:val="en-US"/>
              </w:rPr>
            </w:pPr>
          </w:p>
          <w:p w14:paraId="63ED1F4F" w14:textId="77777777" w:rsidR="0095028C" w:rsidRPr="007E6016" w:rsidRDefault="0095028C" w:rsidP="00F6585A">
            <w:pPr>
              <w:rPr>
                <w:rFonts w:ascii="Times New Roman" w:hAnsi="Times New Roman"/>
                <w:b/>
                <w:sz w:val="16"/>
                <w:szCs w:val="16"/>
                <w:lang w:val="en-US"/>
              </w:rPr>
            </w:pPr>
          </w:p>
          <w:p w14:paraId="274DD5D5" w14:textId="77777777" w:rsidR="0095028C" w:rsidRPr="007E6016" w:rsidRDefault="0095028C" w:rsidP="00F6585A">
            <w:pPr>
              <w:rPr>
                <w:rFonts w:ascii="Times New Roman" w:hAnsi="Times New Roman"/>
                <w:b/>
                <w:sz w:val="16"/>
                <w:szCs w:val="16"/>
                <w:lang w:val="en-US"/>
              </w:rPr>
            </w:pPr>
          </w:p>
          <w:p w14:paraId="58DDB317" w14:textId="77777777" w:rsidR="0095028C" w:rsidRPr="007E6016" w:rsidRDefault="0095028C" w:rsidP="00F6585A">
            <w:pPr>
              <w:rPr>
                <w:rFonts w:ascii="Times New Roman" w:hAnsi="Times New Roman"/>
                <w:b/>
                <w:sz w:val="16"/>
                <w:szCs w:val="16"/>
                <w:lang w:val="en-US"/>
              </w:rPr>
            </w:pPr>
          </w:p>
          <w:p w14:paraId="50CA68E6" w14:textId="70110AF1" w:rsidR="0095028C" w:rsidRPr="007E6016" w:rsidRDefault="0095028C" w:rsidP="00F6585A">
            <w:pPr>
              <w:rPr>
                <w:rFonts w:ascii="Times New Roman" w:hAnsi="Times New Roman"/>
                <w:b/>
                <w:sz w:val="16"/>
                <w:szCs w:val="16"/>
                <w:lang w:val="en-US"/>
              </w:rPr>
            </w:pPr>
          </w:p>
        </w:tc>
        <w:tc>
          <w:tcPr>
            <w:tcW w:w="401" w:type="pct"/>
          </w:tcPr>
          <w:p w14:paraId="7C8EF54E" w14:textId="6CABCD38" w:rsidR="007A73E1" w:rsidRPr="007E6016" w:rsidRDefault="000F378A" w:rsidP="00F6585A">
            <w:pPr>
              <w:rPr>
                <w:rFonts w:ascii="Times New Roman" w:hAnsi="Times New Roman"/>
                <w:b/>
                <w:sz w:val="16"/>
                <w:szCs w:val="16"/>
                <w:lang w:val="en-US"/>
              </w:rPr>
            </w:pPr>
            <w:r w:rsidRPr="007E6016">
              <w:rPr>
                <w:rFonts w:ascii="Times New Roman" w:hAnsi="Times New Roman"/>
                <w:b/>
                <w:sz w:val="16"/>
                <w:szCs w:val="16"/>
                <w:lang w:val="en-US"/>
              </w:rPr>
              <w:t>1</w:t>
            </w:r>
            <w:r w:rsidR="00177D56" w:rsidRPr="007E6016">
              <w:rPr>
                <w:rFonts w:ascii="Times New Roman" w:hAnsi="Times New Roman"/>
                <w:b/>
                <w:sz w:val="16"/>
                <w:szCs w:val="16"/>
                <w:lang w:val="en-US"/>
              </w:rPr>
              <w:t>0</w:t>
            </w:r>
            <w:r w:rsidRPr="007E6016">
              <w:rPr>
                <w:rFonts w:ascii="Times New Roman" w:hAnsi="Times New Roman"/>
                <w:b/>
                <w:sz w:val="16"/>
                <w:szCs w:val="16"/>
                <w:lang w:val="en-US"/>
              </w:rPr>
              <w:t>0</w:t>
            </w:r>
          </w:p>
          <w:p w14:paraId="40A63DE1" w14:textId="77777777" w:rsidR="0095028C" w:rsidRPr="007E6016" w:rsidRDefault="0095028C" w:rsidP="00F6585A">
            <w:pPr>
              <w:rPr>
                <w:rFonts w:ascii="Times New Roman" w:hAnsi="Times New Roman"/>
                <w:b/>
                <w:sz w:val="16"/>
                <w:szCs w:val="16"/>
                <w:lang w:val="en-US"/>
              </w:rPr>
            </w:pPr>
          </w:p>
          <w:p w14:paraId="637644B5" w14:textId="77777777" w:rsidR="0095028C" w:rsidRPr="007E6016" w:rsidRDefault="0095028C" w:rsidP="00F6585A">
            <w:pPr>
              <w:rPr>
                <w:rFonts w:ascii="Times New Roman" w:hAnsi="Times New Roman"/>
                <w:b/>
                <w:sz w:val="16"/>
                <w:szCs w:val="16"/>
                <w:lang w:val="en-US"/>
              </w:rPr>
            </w:pPr>
          </w:p>
          <w:p w14:paraId="0BA5D248" w14:textId="77777777" w:rsidR="0095028C" w:rsidRPr="007E6016" w:rsidRDefault="0095028C" w:rsidP="00F6585A">
            <w:pPr>
              <w:rPr>
                <w:rFonts w:ascii="Times New Roman" w:hAnsi="Times New Roman"/>
                <w:b/>
                <w:sz w:val="16"/>
                <w:szCs w:val="16"/>
                <w:lang w:val="en-US"/>
              </w:rPr>
            </w:pPr>
          </w:p>
          <w:p w14:paraId="30406EF6" w14:textId="77777777" w:rsidR="0095028C" w:rsidRPr="007E6016" w:rsidRDefault="0095028C" w:rsidP="00F6585A">
            <w:pPr>
              <w:rPr>
                <w:rFonts w:ascii="Times New Roman" w:hAnsi="Times New Roman"/>
                <w:b/>
                <w:sz w:val="16"/>
                <w:szCs w:val="16"/>
                <w:lang w:val="en-US"/>
              </w:rPr>
            </w:pPr>
          </w:p>
          <w:p w14:paraId="629661DF" w14:textId="77777777" w:rsidR="0095028C" w:rsidRPr="007E6016" w:rsidRDefault="0095028C" w:rsidP="00F6585A">
            <w:pPr>
              <w:rPr>
                <w:rFonts w:ascii="Times New Roman" w:hAnsi="Times New Roman"/>
                <w:b/>
                <w:sz w:val="16"/>
                <w:szCs w:val="16"/>
                <w:lang w:val="en-US"/>
              </w:rPr>
            </w:pPr>
          </w:p>
          <w:p w14:paraId="3E35A584" w14:textId="2B1B9C4F" w:rsidR="0095028C" w:rsidRPr="007E6016" w:rsidRDefault="0095028C" w:rsidP="0095028C">
            <w:pPr>
              <w:rPr>
                <w:rFonts w:ascii="Times New Roman" w:hAnsi="Times New Roman"/>
                <w:b/>
                <w:sz w:val="16"/>
                <w:szCs w:val="16"/>
                <w:lang w:val="en-US"/>
              </w:rPr>
            </w:pPr>
            <w:r w:rsidRPr="007E6016">
              <w:rPr>
                <w:rFonts w:ascii="Times New Roman" w:hAnsi="Times New Roman"/>
                <w:b/>
                <w:sz w:val="16"/>
                <w:szCs w:val="16"/>
                <w:lang w:val="en-US"/>
              </w:rPr>
              <w:t>3600</w:t>
            </w:r>
          </w:p>
          <w:p w14:paraId="5D4856FE" w14:textId="3B3E3560" w:rsidR="0095028C" w:rsidRPr="007E6016" w:rsidRDefault="0095028C" w:rsidP="0095028C">
            <w:pPr>
              <w:rPr>
                <w:rFonts w:ascii="Times New Roman" w:hAnsi="Times New Roman"/>
                <w:b/>
                <w:sz w:val="16"/>
                <w:szCs w:val="16"/>
                <w:lang w:val="en-US"/>
              </w:rPr>
            </w:pPr>
          </w:p>
          <w:p w14:paraId="5C927B51" w14:textId="7A91AB4A" w:rsidR="0095028C" w:rsidRPr="007E6016" w:rsidRDefault="0095028C" w:rsidP="0095028C">
            <w:pPr>
              <w:rPr>
                <w:rFonts w:ascii="Times New Roman" w:hAnsi="Times New Roman"/>
                <w:b/>
                <w:sz w:val="16"/>
                <w:szCs w:val="16"/>
                <w:lang w:val="en-US"/>
              </w:rPr>
            </w:pPr>
          </w:p>
          <w:p w14:paraId="5B0A24F2" w14:textId="77777777" w:rsidR="000E3B88" w:rsidRDefault="000E3B88" w:rsidP="0095028C">
            <w:pPr>
              <w:rPr>
                <w:rFonts w:ascii="Times New Roman" w:hAnsi="Times New Roman"/>
                <w:b/>
                <w:sz w:val="16"/>
                <w:szCs w:val="16"/>
                <w:lang w:val="en-US"/>
              </w:rPr>
            </w:pPr>
          </w:p>
          <w:p w14:paraId="4165200E" w14:textId="0A402CFA" w:rsidR="0095028C" w:rsidRPr="007E6016" w:rsidRDefault="0095028C" w:rsidP="0095028C">
            <w:pPr>
              <w:rPr>
                <w:rFonts w:ascii="Times New Roman" w:hAnsi="Times New Roman"/>
                <w:b/>
                <w:sz w:val="16"/>
                <w:szCs w:val="16"/>
                <w:lang w:val="en-US"/>
              </w:rPr>
            </w:pPr>
            <w:r w:rsidRPr="007E6016">
              <w:rPr>
                <w:rFonts w:ascii="Times New Roman" w:hAnsi="Times New Roman"/>
                <w:b/>
                <w:sz w:val="16"/>
                <w:szCs w:val="16"/>
                <w:lang w:val="en-US"/>
              </w:rPr>
              <w:t>100</w:t>
            </w:r>
          </w:p>
          <w:p w14:paraId="2137021B" w14:textId="77777777" w:rsidR="000E3B88" w:rsidRDefault="000E3B88" w:rsidP="00F6585A">
            <w:pPr>
              <w:rPr>
                <w:rFonts w:ascii="Times New Roman" w:hAnsi="Times New Roman"/>
                <w:b/>
                <w:sz w:val="16"/>
                <w:szCs w:val="16"/>
                <w:lang w:val="en-US"/>
              </w:rPr>
            </w:pPr>
          </w:p>
          <w:p w14:paraId="278F6F4B" w14:textId="1CF7E2C3" w:rsidR="0095028C" w:rsidRPr="007E6016" w:rsidRDefault="000E3B88" w:rsidP="00F6585A">
            <w:pPr>
              <w:rPr>
                <w:rFonts w:ascii="Times New Roman" w:hAnsi="Times New Roman"/>
                <w:b/>
                <w:sz w:val="16"/>
                <w:szCs w:val="16"/>
                <w:lang w:val="en-US"/>
              </w:rPr>
            </w:pPr>
            <w:r>
              <w:rPr>
                <w:rFonts w:ascii="Times New Roman" w:hAnsi="Times New Roman"/>
                <w:b/>
                <w:sz w:val="16"/>
                <w:szCs w:val="16"/>
                <w:lang w:val="en-US"/>
              </w:rPr>
              <w:t>4</w:t>
            </w:r>
            <w:r w:rsidR="004B0FD6" w:rsidRPr="007E6016">
              <w:rPr>
                <w:rFonts w:ascii="Times New Roman" w:hAnsi="Times New Roman"/>
                <w:b/>
                <w:sz w:val="16"/>
                <w:szCs w:val="16"/>
                <w:lang w:val="en-US"/>
              </w:rPr>
              <w:t>0</w:t>
            </w:r>
          </w:p>
          <w:p w14:paraId="4BA64158" w14:textId="77777777" w:rsidR="0095028C" w:rsidRPr="007E6016" w:rsidRDefault="0095028C" w:rsidP="00F6585A">
            <w:pPr>
              <w:rPr>
                <w:rFonts w:ascii="Times New Roman" w:hAnsi="Times New Roman"/>
                <w:b/>
                <w:sz w:val="16"/>
                <w:szCs w:val="16"/>
                <w:lang w:val="en-US"/>
              </w:rPr>
            </w:pPr>
          </w:p>
          <w:p w14:paraId="75B36B64" w14:textId="77777777" w:rsidR="0095028C" w:rsidRPr="007E6016" w:rsidRDefault="0095028C" w:rsidP="00F6585A">
            <w:pPr>
              <w:rPr>
                <w:rFonts w:ascii="Times New Roman" w:hAnsi="Times New Roman"/>
                <w:b/>
                <w:sz w:val="16"/>
                <w:szCs w:val="16"/>
                <w:lang w:val="en-US"/>
              </w:rPr>
            </w:pPr>
          </w:p>
          <w:p w14:paraId="10ED2211" w14:textId="77777777" w:rsidR="000E3B88" w:rsidRDefault="000E3B88" w:rsidP="00F6585A">
            <w:pPr>
              <w:rPr>
                <w:rFonts w:ascii="Times New Roman" w:hAnsi="Times New Roman"/>
                <w:b/>
                <w:sz w:val="16"/>
                <w:szCs w:val="16"/>
                <w:lang w:val="en-US"/>
              </w:rPr>
            </w:pPr>
          </w:p>
          <w:p w14:paraId="00271640" w14:textId="6CC306EA" w:rsidR="004B0FD6" w:rsidRPr="007E6016" w:rsidRDefault="004B0FD6" w:rsidP="00F6585A">
            <w:pPr>
              <w:rPr>
                <w:rFonts w:ascii="Times New Roman" w:hAnsi="Times New Roman"/>
                <w:b/>
                <w:sz w:val="16"/>
                <w:szCs w:val="16"/>
                <w:lang w:val="en-US"/>
              </w:rPr>
            </w:pPr>
            <w:r w:rsidRPr="007E6016">
              <w:rPr>
                <w:rFonts w:ascii="Times New Roman" w:hAnsi="Times New Roman"/>
                <w:b/>
                <w:sz w:val="16"/>
                <w:szCs w:val="16"/>
                <w:lang w:val="en-US"/>
              </w:rPr>
              <w:t>10</w:t>
            </w:r>
          </w:p>
        </w:tc>
      </w:tr>
    </w:tbl>
    <w:p w14:paraId="7449A264" w14:textId="0EF8F633" w:rsidR="005A3195" w:rsidRPr="007E6016" w:rsidRDefault="005A3195" w:rsidP="00E94F4C">
      <w:pPr>
        <w:spacing w:before="120" w:after="120" w:line="240" w:lineRule="auto"/>
        <w:rPr>
          <w:rFonts w:ascii="Times New Roman" w:eastAsia="Times New Roman" w:hAnsi="Times New Roman"/>
          <w:b/>
          <w:iCs/>
          <w:noProof/>
          <w:sz w:val="24"/>
          <w:szCs w:val="24"/>
          <w:lang w:val="en-GB"/>
        </w:rPr>
      </w:pPr>
    </w:p>
    <w:tbl>
      <w:tblPr>
        <w:tblW w:w="53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1034"/>
        <w:gridCol w:w="625"/>
        <w:gridCol w:w="874"/>
        <w:gridCol w:w="537"/>
        <w:gridCol w:w="1141"/>
        <w:gridCol w:w="1158"/>
        <w:gridCol w:w="856"/>
        <w:gridCol w:w="900"/>
        <w:gridCol w:w="679"/>
        <w:gridCol w:w="688"/>
        <w:gridCol w:w="954"/>
      </w:tblGrid>
      <w:tr w:rsidR="007A73E1" w:rsidRPr="007E6016" w14:paraId="606BFB21" w14:textId="77777777" w:rsidTr="00D07782">
        <w:trPr>
          <w:trHeight w:val="480"/>
          <w:tblHeader/>
        </w:trPr>
        <w:tc>
          <w:tcPr>
            <w:tcW w:w="5000" w:type="pct"/>
            <w:gridSpan w:val="12"/>
          </w:tcPr>
          <w:p w14:paraId="0FC0543A" w14:textId="77777777" w:rsidR="007A73E1" w:rsidRPr="007E6016" w:rsidRDefault="007A73E1" w:rsidP="00F6585A">
            <w:pPr>
              <w:rPr>
                <w:rFonts w:ascii="Times New Roman" w:hAnsi="Times New Roman"/>
                <w:b/>
                <w:sz w:val="16"/>
                <w:szCs w:val="16"/>
                <w:lang w:val="en-US"/>
              </w:rPr>
            </w:pPr>
            <w:bookmarkStart w:id="16" w:name="_Hlk49849727"/>
            <w:bookmarkStart w:id="17" w:name="_Hlk49849876"/>
            <w:r w:rsidRPr="007E6016">
              <w:rPr>
                <w:rFonts w:ascii="Times New Roman" w:hAnsi="Times New Roman"/>
                <w:b/>
                <w:iCs/>
                <w:sz w:val="16"/>
                <w:szCs w:val="16"/>
                <w:lang w:val="en-US"/>
              </w:rPr>
              <w:lastRenderedPageBreak/>
              <w:t>Table 3: Result indicators</w:t>
            </w:r>
          </w:p>
        </w:tc>
      </w:tr>
      <w:tr w:rsidR="007A73E1" w:rsidRPr="007E6016" w14:paraId="459068C0" w14:textId="77777777" w:rsidTr="00D07782">
        <w:trPr>
          <w:trHeight w:val="1768"/>
          <w:tblHeader/>
        </w:trPr>
        <w:tc>
          <w:tcPr>
            <w:tcW w:w="490" w:type="pct"/>
          </w:tcPr>
          <w:p w14:paraId="298E021E"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504" w:type="pct"/>
          </w:tcPr>
          <w:p w14:paraId="47F3F417"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68" w:type="pct"/>
          </w:tcPr>
          <w:p w14:paraId="74E80339"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437" w:type="pct"/>
          </w:tcPr>
          <w:p w14:paraId="03D09EFE"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31" w:type="pct"/>
          </w:tcPr>
          <w:p w14:paraId="75701E5B"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644" w:type="pct"/>
          </w:tcPr>
          <w:p w14:paraId="69499014"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489" w:type="pct"/>
          </w:tcPr>
          <w:p w14:paraId="46293565"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15" w:type="pct"/>
          </w:tcPr>
          <w:p w14:paraId="35F22D46"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31" w:type="pct"/>
          </w:tcPr>
          <w:p w14:paraId="26BF9825"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12" w:type="pct"/>
          </w:tcPr>
          <w:p w14:paraId="1F3C8262"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6F62B341" w14:textId="77777777" w:rsidR="007A73E1" w:rsidRPr="007E6016" w:rsidRDefault="007A73E1" w:rsidP="00F6585A">
            <w:pPr>
              <w:rPr>
                <w:rFonts w:ascii="Times New Roman" w:hAnsi="Times New Roman"/>
                <w:b/>
                <w:sz w:val="16"/>
                <w:szCs w:val="16"/>
                <w:lang w:val="en-US"/>
              </w:rPr>
            </w:pPr>
          </w:p>
        </w:tc>
        <w:tc>
          <w:tcPr>
            <w:tcW w:w="324" w:type="pct"/>
          </w:tcPr>
          <w:p w14:paraId="3883B3A8"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453" w:type="pct"/>
          </w:tcPr>
          <w:p w14:paraId="2F90155D" w14:textId="77777777" w:rsidR="007A73E1" w:rsidRPr="007E6016" w:rsidRDefault="007A73E1" w:rsidP="00F6585A">
            <w:pPr>
              <w:rPr>
                <w:rFonts w:ascii="Times New Roman" w:hAnsi="Times New Roman"/>
                <w:b/>
                <w:sz w:val="16"/>
                <w:szCs w:val="16"/>
                <w:lang w:val="en-US"/>
              </w:rPr>
            </w:pPr>
            <w:r w:rsidRPr="007E6016">
              <w:rPr>
                <w:rFonts w:ascii="Times New Roman" w:hAnsi="Times New Roman"/>
                <w:b/>
                <w:sz w:val="16"/>
                <w:szCs w:val="16"/>
                <w:lang w:val="en-US"/>
              </w:rPr>
              <w:t>Comments [200]</w:t>
            </w:r>
          </w:p>
        </w:tc>
      </w:tr>
      <w:bookmarkEnd w:id="16"/>
      <w:bookmarkEnd w:id="17"/>
      <w:tr w:rsidR="007A73E1" w:rsidRPr="007E6016" w14:paraId="07E06494" w14:textId="77777777" w:rsidTr="00D07782">
        <w:trPr>
          <w:trHeight w:val="286"/>
        </w:trPr>
        <w:tc>
          <w:tcPr>
            <w:tcW w:w="490" w:type="pct"/>
          </w:tcPr>
          <w:p w14:paraId="500F7108" w14:textId="77777777" w:rsidR="007A73E1" w:rsidRPr="007E6016" w:rsidRDefault="007A73E1" w:rsidP="00F6585A">
            <w:pPr>
              <w:rPr>
                <w:rFonts w:ascii="Times New Roman" w:hAnsi="Times New Roman"/>
                <w:i/>
                <w:sz w:val="16"/>
                <w:szCs w:val="16"/>
                <w:lang w:val="en-US"/>
              </w:rPr>
            </w:pPr>
            <w:r w:rsidRPr="007E6016">
              <w:rPr>
                <w:rFonts w:ascii="Times New Roman" w:hAnsi="Times New Roman"/>
                <w:b/>
                <w:sz w:val="16"/>
                <w:szCs w:val="16"/>
              </w:rPr>
              <w:t>O regiune cu orașe prietenoase cu mediul</w:t>
            </w:r>
          </w:p>
        </w:tc>
        <w:tc>
          <w:tcPr>
            <w:tcW w:w="504" w:type="pct"/>
          </w:tcPr>
          <w:p w14:paraId="7B700D3B" w14:textId="77777777" w:rsidR="007A73E1" w:rsidRPr="007E6016" w:rsidRDefault="007A73E1" w:rsidP="00F6585A">
            <w:pPr>
              <w:rPr>
                <w:rFonts w:ascii="Times New Roman" w:hAnsi="Times New Roman"/>
                <w:i/>
                <w:sz w:val="16"/>
                <w:szCs w:val="16"/>
              </w:rPr>
            </w:pPr>
            <w:r w:rsidRPr="007E6016">
              <w:rPr>
                <w:rFonts w:ascii="Times New Roman" w:hAnsi="Times New Roman"/>
                <w:i/>
                <w:sz w:val="16"/>
                <w:szCs w:val="16"/>
              </w:rPr>
              <w:t>b (viii) Promovarea mobilității urbane multimodale sustenabile</w:t>
            </w:r>
          </w:p>
          <w:p w14:paraId="14B87BA9" w14:textId="77777777" w:rsidR="007A73E1" w:rsidRPr="007E6016" w:rsidRDefault="007A73E1" w:rsidP="00F6585A">
            <w:pPr>
              <w:rPr>
                <w:rFonts w:ascii="Times New Roman" w:hAnsi="Times New Roman"/>
                <w:i/>
                <w:sz w:val="16"/>
                <w:szCs w:val="16"/>
                <w:lang w:val="en-US"/>
              </w:rPr>
            </w:pPr>
          </w:p>
        </w:tc>
        <w:tc>
          <w:tcPr>
            <w:tcW w:w="268" w:type="pct"/>
          </w:tcPr>
          <w:p w14:paraId="046CB32D" w14:textId="77777777" w:rsidR="007A73E1" w:rsidRPr="007E6016" w:rsidRDefault="007A73E1" w:rsidP="00F6585A">
            <w:pPr>
              <w:rPr>
                <w:rFonts w:ascii="Times New Roman" w:hAnsi="Times New Roman"/>
                <w:i/>
                <w:noProof/>
                <w:sz w:val="16"/>
                <w:szCs w:val="16"/>
              </w:rPr>
            </w:pPr>
            <w:r w:rsidRPr="007E6016">
              <w:rPr>
                <w:rFonts w:ascii="Times New Roman" w:hAnsi="Times New Roman"/>
                <w:i/>
                <w:noProof/>
                <w:sz w:val="16"/>
                <w:szCs w:val="16"/>
              </w:rPr>
              <w:t>FEDR</w:t>
            </w:r>
          </w:p>
        </w:tc>
        <w:tc>
          <w:tcPr>
            <w:tcW w:w="437" w:type="pct"/>
          </w:tcPr>
          <w:p w14:paraId="59228257" w14:textId="77777777" w:rsidR="007A73E1" w:rsidRPr="007E6016" w:rsidRDefault="007A73E1"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31" w:type="pct"/>
          </w:tcPr>
          <w:p w14:paraId="5025F576" w14:textId="77777777" w:rsidR="007A73E1" w:rsidRPr="007E6016" w:rsidRDefault="007A73E1" w:rsidP="00F6585A">
            <w:pPr>
              <w:pStyle w:val="Text1"/>
              <w:spacing w:before="0" w:line="240" w:lineRule="auto"/>
              <w:ind w:left="0"/>
              <w:rPr>
                <w:noProof/>
                <w:sz w:val="16"/>
                <w:szCs w:val="16"/>
              </w:rPr>
            </w:pPr>
            <w:r w:rsidRPr="007E6016">
              <w:rPr>
                <w:noProof/>
                <w:sz w:val="16"/>
                <w:szCs w:val="16"/>
              </w:rPr>
              <w:t>RCR 62</w:t>
            </w:r>
          </w:p>
          <w:p w14:paraId="639A6959" w14:textId="3CE4FDA8" w:rsidR="007A73E1" w:rsidRPr="007E6016" w:rsidRDefault="007A73E1" w:rsidP="00F6585A">
            <w:pPr>
              <w:pStyle w:val="Text1"/>
              <w:spacing w:before="0" w:line="240" w:lineRule="auto"/>
              <w:ind w:left="0"/>
              <w:rPr>
                <w:noProof/>
                <w:sz w:val="16"/>
                <w:szCs w:val="16"/>
              </w:rPr>
            </w:pPr>
          </w:p>
          <w:p w14:paraId="37E3D9D8" w14:textId="77777777" w:rsidR="00D07782" w:rsidRPr="007E6016" w:rsidRDefault="00D07782" w:rsidP="00F6585A">
            <w:pPr>
              <w:pStyle w:val="Text1"/>
              <w:spacing w:before="0" w:line="240" w:lineRule="auto"/>
              <w:ind w:left="0"/>
              <w:rPr>
                <w:noProof/>
                <w:sz w:val="16"/>
                <w:szCs w:val="16"/>
              </w:rPr>
            </w:pPr>
          </w:p>
          <w:p w14:paraId="35C86641" w14:textId="77777777" w:rsidR="007A73E1" w:rsidRPr="007E6016" w:rsidRDefault="007A73E1" w:rsidP="00F6585A">
            <w:pPr>
              <w:pStyle w:val="Text1"/>
              <w:spacing w:before="0" w:line="240" w:lineRule="auto"/>
              <w:ind w:left="0"/>
              <w:rPr>
                <w:noProof/>
                <w:sz w:val="16"/>
                <w:szCs w:val="16"/>
              </w:rPr>
            </w:pPr>
          </w:p>
          <w:p w14:paraId="6407AD2B" w14:textId="77777777" w:rsidR="007A73E1" w:rsidRPr="007E6016" w:rsidRDefault="007A73E1" w:rsidP="00F6585A">
            <w:pPr>
              <w:pStyle w:val="Text1"/>
              <w:spacing w:before="0" w:line="240" w:lineRule="auto"/>
              <w:ind w:left="0"/>
              <w:rPr>
                <w:i/>
                <w:noProof/>
                <w:sz w:val="16"/>
                <w:szCs w:val="16"/>
                <w:lang w:val="ro-RO"/>
              </w:rPr>
            </w:pPr>
            <w:r w:rsidRPr="007E6016">
              <w:rPr>
                <w:noProof/>
                <w:sz w:val="16"/>
                <w:szCs w:val="16"/>
                <w:lang w:val="ro-RO"/>
              </w:rPr>
              <w:t>RCR 64</w:t>
            </w:r>
          </w:p>
        </w:tc>
        <w:tc>
          <w:tcPr>
            <w:tcW w:w="644" w:type="pct"/>
          </w:tcPr>
          <w:p w14:paraId="18DCB3B1" w14:textId="77777777" w:rsidR="007A73E1" w:rsidRPr="007E6016" w:rsidRDefault="007A73E1" w:rsidP="00F6585A">
            <w:pPr>
              <w:rPr>
                <w:rFonts w:ascii="Times New Roman" w:hAnsi="Times New Roman"/>
                <w:noProof/>
                <w:sz w:val="16"/>
                <w:szCs w:val="16"/>
              </w:rPr>
            </w:pPr>
            <w:r w:rsidRPr="007E6016">
              <w:rPr>
                <w:rFonts w:ascii="Times New Roman" w:hAnsi="Times New Roman"/>
                <w:noProof/>
                <w:sz w:val="16"/>
                <w:szCs w:val="16"/>
              </w:rPr>
              <w:t xml:space="preserve">RCR 62 – Număr anual de pasageri ai transporturilor publice </w:t>
            </w:r>
          </w:p>
          <w:p w14:paraId="515AB568" w14:textId="77777777" w:rsidR="007A73E1" w:rsidRPr="007E6016" w:rsidRDefault="007A73E1" w:rsidP="00F6585A">
            <w:pPr>
              <w:rPr>
                <w:rFonts w:ascii="Times New Roman" w:hAnsi="Times New Roman"/>
                <w:noProof/>
                <w:sz w:val="16"/>
                <w:szCs w:val="16"/>
              </w:rPr>
            </w:pPr>
            <w:r w:rsidRPr="007E6016">
              <w:rPr>
                <w:rFonts w:ascii="Times New Roman" w:hAnsi="Times New Roman"/>
                <w:noProof/>
                <w:sz w:val="16"/>
                <w:szCs w:val="16"/>
              </w:rPr>
              <w:t>RCR 64 – Numărul anual de utilizatori ai pistelor ciclabile</w:t>
            </w:r>
          </w:p>
        </w:tc>
        <w:tc>
          <w:tcPr>
            <w:tcW w:w="489" w:type="pct"/>
          </w:tcPr>
          <w:p w14:paraId="1FEE3CC3" w14:textId="77777777" w:rsidR="007A73E1" w:rsidRPr="007E6016" w:rsidRDefault="007A73E1" w:rsidP="00F6585A">
            <w:pPr>
              <w:pStyle w:val="Text1"/>
              <w:ind w:left="0"/>
              <w:rPr>
                <w:i/>
                <w:noProof/>
                <w:sz w:val="16"/>
                <w:szCs w:val="16"/>
                <w:lang w:val="ro-RO"/>
              </w:rPr>
            </w:pPr>
          </w:p>
        </w:tc>
        <w:tc>
          <w:tcPr>
            <w:tcW w:w="415" w:type="pct"/>
          </w:tcPr>
          <w:p w14:paraId="119DC07C" w14:textId="77777777" w:rsidR="007A73E1" w:rsidRPr="007E6016" w:rsidRDefault="007A73E1" w:rsidP="00F6585A">
            <w:pPr>
              <w:rPr>
                <w:rFonts w:ascii="Times New Roman" w:hAnsi="Times New Roman"/>
                <w:i/>
                <w:sz w:val="16"/>
                <w:szCs w:val="16"/>
                <w:lang w:val="en-US"/>
              </w:rPr>
            </w:pPr>
          </w:p>
        </w:tc>
        <w:tc>
          <w:tcPr>
            <w:tcW w:w="431" w:type="pct"/>
          </w:tcPr>
          <w:p w14:paraId="6BEE1F00" w14:textId="2A59A5CF" w:rsidR="007A73E1" w:rsidRPr="007E6016" w:rsidRDefault="000F378A" w:rsidP="00F6585A">
            <w:pPr>
              <w:rPr>
                <w:rFonts w:ascii="Times New Roman" w:hAnsi="Times New Roman"/>
                <w:b/>
                <w:sz w:val="16"/>
                <w:szCs w:val="16"/>
                <w:lang w:val="en-US"/>
              </w:rPr>
            </w:pPr>
            <w:r w:rsidRPr="007E6016">
              <w:rPr>
                <w:rFonts w:ascii="Times New Roman" w:hAnsi="Times New Roman"/>
                <w:b/>
                <w:sz w:val="16"/>
                <w:szCs w:val="16"/>
                <w:lang w:val="en-US"/>
              </w:rPr>
              <w:t>2018</w:t>
            </w:r>
          </w:p>
        </w:tc>
        <w:tc>
          <w:tcPr>
            <w:tcW w:w="312" w:type="pct"/>
          </w:tcPr>
          <w:p w14:paraId="2928278E" w14:textId="0B246FE9" w:rsidR="007A73E1" w:rsidRPr="007E6016" w:rsidRDefault="000F378A" w:rsidP="00F6585A">
            <w:pPr>
              <w:rPr>
                <w:rFonts w:ascii="Times New Roman" w:hAnsi="Times New Roman"/>
                <w:b/>
                <w:sz w:val="16"/>
                <w:szCs w:val="16"/>
                <w:lang w:val="en-US"/>
              </w:rPr>
            </w:pPr>
            <w:r w:rsidRPr="007E6016">
              <w:rPr>
                <w:rFonts w:ascii="Times New Roman" w:hAnsi="Times New Roman"/>
                <w:b/>
                <w:sz w:val="16"/>
                <w:szCs w:val="16"/>
                <w:lang w:val="en-US"/>
              </w:rPr>
              <w:t xml:space="preserve">71.500 </w:t>
            </w:r>
          </w:p>
        </w:tc>
        <w:tc>
          <w:tcPr>
            <w:tcW w:w="324" w:type="pct"/>
          </w:tcPr>
          <w:p w14:paraId="04824370" w14:textId="2B41F308" w:rsidR="007A73E1" w:rsidRPr="007E6016" w:rsidRDefault="000F378A" w:rsidP="00F6585A">
            <w:pPr>
              <w:rPr>
                <w:rFonts w:ascii="Times New Roman" w:hAnsi="Times New Roman"/>
                <w:i/>
                <w:sz w:val="16"/>
                <w:szCs w:val="16"/>
                <w:lang w:val="en-US"/>
              </w:rPr>
            </w:pPr>
            <w:r w:rsidRPr="007E6016">
              <w:rPr>
                <w:rFonts w:ascii="Times New Roman" w:hAnsi="Times New Roman"/>
                <w:i/>
                <w:sz w:val="16"/>
                <w:szCs w:val="16"/>
                <w:lang w:val="en-US"/>
              </w:rPr>
              <w:t>INS</w:t>
            </w:r>
          </w:p>
        </w:tc>
        <w:tc>
          <w:tcPr>
            <w:tcW w:w="453" w:type="pct"/>
          </w:tcPr>
          <w:p w14:paraId="1461D2CB" w14:textId="77777777" w:rsidR="007A73E1" w:rsidRPr="007E6016" w:rsidRDefault="007A73E1" w:rsidP="00F6585A">
            <w:pPr>
              <w:rPr>
                <w:rFonts w:ascii="Times New Roman" w:hAnsi="Times New Roman"/>
                <w:i/>
                <w:sz w:val="16"/>
                <w:szCs w:val="16"/>
                <w:lang w:val="en-US"/>
              </w:rPr>
            </w:pPr>
          </w:p>
        </w:tc>
      </w:tr>
    </w:tbl>
    <w:p w14:paraId="0009B70E" w14:textId="77777777" w:rsidR="007A73E1" w:rsidRPr="007E6016" w:rsidRDefault="007A73E1" w:rsidP="00E94F4C">
      <w:pPr>
        <w:spacing w:before="120" w:after="120" w:line="240" w:lineRule="auto"/>
        <w:rPr>
          <w:rFonts w:ascii="Times New Roman" w:eastAsia="Times New Roman" w:hAnsi="Times New Roman"/>
          <w:b/>
          <w:iCs/>
          <w:noProof/>
          <w:sz w:val="24"/>
          <w:szCs w:val="24"/>
          <w:lang w:val="en-GB"/>
        </w:rPr>
      </w:pPr>
    </w:p>
    <w:p w14:paraId="254EA372" w14:textId="77777777" w:rsidR="005A3195" w:rsidRPr="007E6016" w:rsidRDefault="005A3195" w:rsidP="00E94F4C">
      <w:pPr>
        <w:spacing w:before="120" w:after="120" w:line="240" w:lineRule="auto"/>
        <w:rPr>
          <w:rFonts w:ascii="Times New Roman" w:eastAsia="Times New Roman" w:hAnsi="Times New Roman"/>
          <w:b/>
          <w:iCs/>
          <w:noProof/>
          <w:sz w:val="24"/>
          <w:szCs w:val="24"/>
          <w:lang w:val="en-GB"/>
        </w:rPr>
      </w:pPr>
    </w:p>
    <w:p w14:paraId="48EA6546" w14:textId="77777777" w:rsidR="005A3195" w:rsidRPr="007E6016" w:rsidRDefault="005A3195" w:rsidP="00A92825">
      <w:pPr>
        <w:spacing w:after="0"/>
        <w:rPr>
          <w:rFonts w:ascii="Times New Roman" w:hAnsi="Times New Roman"/>
          <w:b/>
          <w:lang w:val="en-GB"/>
        </w:rPr>
      </w:pPr>
    </w:p>
    <w:p w14:paraId="1101F1A6" w14:textId="77777777" w:rsidR="005A3195" w:rsidRPr="007E6016" w:rsidRDefault="005A3195" w:rsidP="00A92825">
      <w:pPr>
        <w:spacing w:after="0"/>
        <w:rPr>
          <w:rFonts w:ascii="Times New Roman" w:hAnsi="Times New Roman"/>
          <w:b/>
          <w:lang w:val="en-GB"/>
        </w:rPr>
      </w:pPr>
    </w:p>
    <w:p w14:paraId="66935E28" w14:textId="633C07BE" w:rsidR="00A92825" w:rsidRPr="007E6016" w:rsidRDefault="00A92825" w:rsidP="00A92825">
      <w:pPr>
        <w:spacing w:after="0"/>
        <w:rPr>
          <w:rFonts w:ascii="Times New Roman" w:hAnsi="Times New Roman"/>
          <w:b/>
        </w:rPr>
      </w:pPr>
      <w:r w:rsidRPr="007E6016">
        <w:rPr>
          <w:rFonts w:ascii="Times New Roman" w:hAnsi="Times New Roman"/>
          <w:b/>
          <w:lang w:val="en-GB"/>
        </w:rPr>
        <w:t>2.</w:t>
      </w:r>
      <w:r w:rsidR="005A3195" w:rsidRPr="007E6016">
        <w:rPr>
          <w:rFonts w:ascii="Times New Roman" w:hAnsi="Times New Roman"/>
          <w:b/>
          <w:lang w:val="en-GB"/>
        </w:rPr>
        <w:t>A</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proofErr w:type="gramEnd"/>
      <w:r w:rsidRPr="007E6016">
        <w:rPr>
          <w:rFonts w:ascii="Times New Roman" w:hAnsi="Times New Roman"/>
          <w:lang w:val="en-GB"/>
        </w:rPr>
        <w:t xml:space="preserve"> </w:t>
      </w:r>
      <w:r w:rsidRPr="007E6016">
        <w:rPr>
          <w:rFonts w:ascii="Times New Roman" w:hAnsi="Times New Roman"/>
          <w:b/>
          <w:highlight w:val="yellow"/>
        </w:rPr>
        <w:t>O regiune accesibilă</w:t>
      </w:r>
      <w:r w:rsidRPr="007E6016">
        <w:rPr>
          <w:rFonts w:ascii="Times New Roman" w:hAnsi="Times New Roman"/>
          <w:b/>
        </w:rPr>
        <w:t xml:space="preserve"> </w:t>
      </w:r>
    </w:p>
    <w:p w14:paraId="3762FA10" w14:textId="77777777" w:rsidR="00A92825" w:rsidRPr="007E6016" w:rsidRDefault="00A92825" w:rsidP="00A92825">
      <w:pPr>
        <w:spacing w:after="0"/>
        <w:rPr>
          <w:rFonts w:ascii="Times New Roman" w:hAnsi="Times New Roman"/>
          <w:b/>
          <w:i/>
          <w:iCs/>
        </w:rPr>
      </w:pPr>
    </w:p>
    <w:p w14:paraId="2B3E7304" w14:textId="3E900D82" w:rsidR="00A92825" w:rsidRPr="007E6016" w:rsidRDefault="00A92825" w:rsidP="00A92825">
      <w:pPr>
        <w:spacing w:after="0"/>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49DF6236" w14:textId="77777777" w:rsidTr="00835FD6">
        <w:tc>
          <w:tcPr>
            <w:tcW w:w="9322" w:type="dxa"/>
          </w:tcPr>
          <w:p w14:paraId="15CF398C"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1799D50A" w14:textId="77777777" w:rsidTr="00835FD6">
        <w:tc>
          <w:tcPr>
            <w:tcW w:w="9322" w:type="dxa"/>
          </w:tcPr>
          <w:p w14:paraId="19C78DDB"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12FF6360" w14:textId="77777777" w:rsidTr="00835FD6">
        <w:tc>
          <w:tcPr>
            <w:tcW w:w="9322" w:type="dxa"/>
          </w:tcPr>
          <w:p w14:paraId="038EA93E"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50D05954" w14:textId="77777777" w:rsidTr="00835FD6">
        <w:tc>
          <w:tcPr>
            <w:tcW w:w="9322" w:type="dxa"/>
          </w:tcPr>
          <w:p w14:paraId="6A942806"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16"/>
            </w:r>
          </w:p>
        </w:tc>
      </w:tr>
    </w:tbl>
    <w:p w14:paraId="63FFBB9D" w14:textId="77777777" w:rsidR="00A92825" w:rsidRPr="007E6016" w:rsidRDefault="00A92825" w:rsidP="00A92825">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64CD568A" w14:textId="74409EBE" w:rsidR="00A92825" w:rsidRDefault="00A92825" w:rsidP="00A92825">
      <w:pPr>
        <w:rPr>
          <w:rFonts w:ascii="Times New Roman" w:hAnsi="Times New Roman"/>
          <w:i/>
          <w:lang w:val="en-GB"/>
        </w:rPr>
      </w:pPr>
      <w:r w:rsidRPr="007E6016">
        <w:rPr>
          <w:rFonts w:ascii="Times New Roman" w:hAnsi="Times New Roman"/>
          <w:i/>
          <w:lang w:val="en-GB"/>
        </w:rPr>
        <w:t>** If marked go to section 2.A.2.a</w:t>
      </w:r>
    </w:p>
    <w:p w14:paraId="6E16E48B" w14:textId="7F4A9CB5" w:rsidR="000E3B88" w:rsidRDefault="000E3B88" w:rsidP="00A92825">
      <w:pPr>
        <w:rPr>
          <w:rFonts w:ascii="Times New Roman" w:hAnsi="Times New Roman"/>
          <w:i/>
          <w:lang w:val="en-GB"/>
        </w:rPr>
      </w:pPr>
    </w:p>
    <w:p w14:paraId="6C6AC177" w14:textId="568CD9DB" w:rsidR="000E3B88" w:rsidRDefault="000E3B88" w:rsidP="00A92825">
      <w:pPr>
        <w:rPr>
          <w:rFonts w:ascii="Times New Roman" w:hAnsi="Times New Roman"/>
          <w:i/>
          <w:lang w:val="en-GB"/>
        </w:rPr>
      </w:pPr>
    </w:p>
    <w:p w14:paraId="748E887D" w14:textId="77777777" w:rsidR="000E3B88" w:rsidRPr="007E6016" w:rsidRDefault="000E3B88" w:rsidP="00A92825">
      <w:pPr>
        <w:rPr>
          <w:rFonts w:ascii="Times New Roman" w:hAnsi="Times New Roman"/>
          <w:i/>
          <w:lang w:val="en-GB"/>
        </w:rPr>
      </w:pPr>
    </w:p>
    <w:p w14:paraId="347DEA8A" w14:textId="4254BC5A" w:rsidR="00A92825" w:rsidRPr="007E6016" w:rsidRDefault="00A92825" w:rsidP="00A92825">
      <w:pPr>
        <w:rPr>
          <w:rFonts w:ascii="Times New Roman" w:hAnsi="Times New Roman"/>
          <w:b/>
          <w:iCs/>
          <w:lang w:val="en-GB"/>
        </w:rPr>
      </w:pPr>
      <w:r w:rsidRPr="007E6016">
        <w:rPr>
          <w:rFonts w:ascii="Times New Roman" w:hAnsi="Times New Roman"/>
          <w:b/>
          <w:iCs/>
          <w:lang w:val="en-GB"/>
        </w:rPr>
        <w:lastRenderedPageBreak/>
        <w:t>2.</w:t>
      </w:r>
      <w:r w:rsidR="002F7E90" w:rsidRPr="007E6016">
        <w:rPr>
          <w:rFonts w:ascii="Times New Roman" w:hAnsi="Times New Roman"/>
          <w:b/>
          <w:iCs/>
          <w:lang w:val="en-GB"/>
        </w:rPr>
        <w:t>D</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w:t>
      </w:r>
      <w:proofErr w:type="gramStart"/>
      <w:r w:rsidRPr="007E6016">
        <w:rPr>
          <w:rFonts w:ascii="Times New Roman" w:hAnsi="Times New Roman"/>
          <w:i/>
          <w:lang w:val="en-GB"/>
        </w:rPr>
        <w:t>3)</w:t>
      </w:r>
      <w:r w:rsidR="004F11CD" w:rsidRPr="007E6016">
        <w:rPr>
          <w:rFonts w:ascii="Times New Roman" w:hAnsi="Times New Roman"/>
          <w:i/>
          <w:lang w:val="en-GB"/>
        </w:rPr>
        <w:t>©</w:t>
      </w:r>
      <w:proofErr w:type="gramEnd"/>
      <w:r w:rsidRPr="007E6016">
        <w:rPr>
          <w:rFonts w:ascii="Times New Roman" w:hAnsi="Times New Roman"/>
          <w:i/>
          <w:lang w:val="en-GB"/>
        </w:rPr>
        <w:t xml:space="preserve"> CPR]</w:t>
      </w:r>
    </w:p>
    <w:p w14:paraId="5D9B7404" w14:textId="30D96C57" w:rsidR="00A92825" w:rsidRPr="007E6016" w:rsidRDefault="00A92825" w:rsidP="00A92825">
      <w:pPr>
        <w:rPr>
          <w:rFonts w:ascii="Times New Roman" w:hAnsi="Times New Roman"/>
          <w:b/>
          <w:i/>
          <w:iCs/>
          <w:lang w:val="en-GB"/>
        </w:rPr>
      </w:pPr>
      <w:r w:rsidRPr="007E6016">
        <w:rPr>
          <w:rFonts w:ascii="Times New Roman" w:hAnsi="Times New Roman"/>
          <w:i/>
          <w:lang w:val="en-GB"/>
        </w:rPr>
        <w:t>Reference: Article 17(</w:t>
      </w:r>
      <w:proofErr w:type="gramStart"/>
      <w:r w:rsidRPr="007E6016">
        <w:rPr>
          <w:rFonts w:ascii="Times New Roman" w:hAnsi="Times New Roman"/>
          <w:i/>
          <w:lang w:val="en-GB"/>
        </w:rPr>
        <w:t>3)</w:t>
      </w:r>
      <w:r w:rsidR="004F11CD" w:rsidRPr="007E6016">
        <w:rPr>
          <w:rFonts w:ascii="Times New Roman" w:hAnsi="Times New Roman"/>
          <w:i/>
          <w:lang w:val="en-GB"/>
        </w:rPr>
        <w:t>©</w:t>
      </w:r>
      <w:proofErr w:type="gramEnd"/>
      <w:r w:rsidRPr="007E6016">
        <w:rPr>
          <w:rFonts w:ascii="Times New Roman" w:hAnsi="Times New Roman"/>
          <w:i/>
          <w:lang w:val="en-GB"/>
        </w:rPr>
        <w:t xml:space="preserve">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689"/>
        <w:gridCol w:w="1890"/>
      </w:tblGrid>
      <w:tr w:rsidR="008959B2" w:rsidRPr="007E6016" w14:paraId="4100846A" w14:textId="77777777" w:rsidTr="007A73E1">
        <w:tc>
          <w:tcPr>
            <w:tcW w:w="8995" w:type="dxa"/>
            <w:gridSpan w:val="5"/>
          </w:tcPr>
          <w:p w14:paraId="2FBEAD06"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4: Dimension 1 – intervention field</w:t>
            </w:r>
          </w:p>
        </w:tc>
      </w:tr>
      <w:tr w:rsidR="008959B2" w:rsidRPr="007E6016" w14:paraId="45849F55" w14:textId="77777777" w:rsidTr="007A73E1">
        <w:tc>
          <w:tcPr>
            <w:tcW w:w="1599" w:type="dxa"/>
          </w:tcPr>
          <w:p w14:paraId="4BE4AA0D"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1E5CA2DF"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62E0F8EF"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7"/>
            </w:r>
          </w:p>
        </w:tc>
        <w:tc>
          <w:tcPr>
            <w:tcW w:w="2689" w:type="dxa"/>
          </w:tcPr>
          <w:p w14:paraId="6BBAE44E"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1890" w:type="dxa"/>
          </w:tcPr>
          <w:p w14:paraId="7BD56B5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A92825" w:rsidRPr="007E6016" w14:paraId="0442AFB4" w14:textId="77777777" w:rsidTr="007A73E1">
        <w:tc>
          <w:tcPr>
            <w:tcW w:w="1599" w:type="dxa"/>
          </w:tcPr>
          <w:p w14:paraId="598BFC5B" w14:textId="444D3AB3" w:rsidR="00A92825" w:rsidRPr="007E6016" w:rsidRDefault="00D35E39" w:rsidP="00835FD6">
            <w:pPr>
              <w:rPr>
                <w:rFonts w:ascii="Times New Roman" w:hAnsi="Times New Roman"/>
                <w:iCs/>
                <w:lang w:val="en-US"/>
              </w:rPr>
            </w:pPr>
            <w:r w:rsidRPr="007E6016">
              <w:rPr>
                <w:rFonts w:ascii="Times New Roman" w:hAnsi="Times New Roman"/>
                <w:iCs/>
                <w:lang w:val="en-US"/>
              </w:rPr>
              <w:t>4</w:t>
            </w:r>
          </w:p>
          <w:p w14:paraId="61D1C5FC" w14:textId="47A53009" w:rsidR="007A73E1" w:rsidRPr="007E6016" w:rsidRDefault="007A73E1" w:rsidP="00835FD6">
            <w:pPr>
              <w:rPr>
                <w:rFonts w:ascii="Times New Roman" w:hAnsi="Times New Roman"/>
                <w:iCs/>
                <w:lang w:val="en-US"/>
              </w:rPr>
            </w:pPr>
            <w:r w:rsidRPr="007E6016">
              <w:rPr>
                <w:rFonts w:ascii="Times New Roman" w:hAnsi="Times New Roman"/>
                <w:b/>
                <w:bCs/>
                <w:i/>
                <w:sz w:val="24"/>
                <w:szCs w:val="24"/>
                <w:highlight w:val="lightGray"/>
              </w:rPr>
              <w:t>c (iii)</w:t>
            </w:r>
          </w:p>
          <w:p w14:paraId="0BE163E9" w14:textId="69436524" w:rsidR="007A73E1" w:rsidRPr="007E6016" w:rsidRDefault="007A73E1" w:rsidP="00835FD6">
            <w:pPr>
              <w:rPr>
                <w:rFonts w:ascii="Times New Roman" w:hAnsi="Times New Roman"/>
                <w:iCs/>
                <w:lang w:val="en-US"/>
              </w:rPr>
            </w:pPr>
          </w:p>
        </w:tc>
        <w:tc>
          <w:tcPr>
            <w:tcW w:w="1384" w:type="dxa"/>
          </w:tcPr>
          <w:p w14:paraId="60C2A7ED" w14:textId="12658B2E" w:rsidR="00A92825" w:rsidRPr="007E6016" w:rsidRDefault="00BA3320" w:rsidP="00835FD6">
            <w:pPr>
              <w:rPr>
                <w:rFonts w:ascii="Times New Roman" w:hAnsi="Times New Roman"/>
                <w:iCs/>
                <w:lang w:val="en-US"/>
              </w:rPr>
            </w:pPr>
            <w:r w:rsidRPr="007E6016">
              <w:rPr>
                <w:rFonts w:ascii="Times New Roman" w:hAnsi="Times New Roman"/>
                <w:iCs/>
                <w:lang w:val="en-US"/>
              </w:rPr>
              <w:t>FEDR</w:t>
            </w:r>
          </w:p>
        </w:tc>
        <w:tc>
          <w:tcPr>
            <w:tcW w:w="1433" w:type="dxa"/>
          </w:tcPr>
          <w:p w14:paraId="26B1177A" w14:textId="6AD186F1" w:rsidR="00A92825" w:rsidRPr="007E6016" w:rsidRDefault="000A78C3" w:rsidP="00835FD6">
            <w:pPr>
              <w:rPr>
                <w:rFonts w:ascii="Times New Roman" w:hAnsi="Times New Roman"/>
                <w:iCs/>
              </w:rPr>
            </w:pPr>
            <w:r w:rsidRPr="007E6016">
              <w:rPr>
                <w:rFonts w:ascii="Times New Roman" w:hAnsi="Times New Roman"/>
                <w:noProof/>
                <w:sz w:val="20"/>
                <w:szCs w:val="20"/>
                <w:lang w:val="en-GB"/>
              </w:rPr>
              <w:t>Mai putin dezvoltata</w:t>
            </w:r>
          </w:p>
        </w:tc>
        <w:tc>
          <w:tcPr>
            <w:tcW w:w="2689" w:type="dxa"/>
          </w:tcPr>
          <w:p w14:paraId="72DE57C4" w14:textId="21EFAE99" w:rsidR="00A92825" w:rsidRPr="007E6016" w:rsidRDefault="00BA3320" w:rsidP="00835FD6">
            <w:pPr>
              <w:rPr>
                <w:rFonts w:ascii="Times New Roman" w:hAnsi="Times New Roman"/>
                <w:iCs/>
                <w:lang w:val="en-US"/>
              </w:rPr>
            </w:pPr>
            <w:r w:rsidRPr="007E6016">
              <w:rPr>
                <w:rFonts w:ascii="Times New Roman" w:hAnsi="Times New Roman"/>
                <w:b/>
                <w:bCs/>
                <w:iCs/>
                <w:lang w:val="en-US"/>
              </w:rPr>
              <w:t>062</w:t>
            </w:r>
            <w:r w:rsidR="007A73E1" w:rsidRPr="007E6016">
              <w:rPr>
                <w:rFonts w:ascii="Times New Roman" w:hAnsi="Times New Roman"/>
                <w:iCs/>
                <w:lang w:val="en-US"/>
              </w:rPr>
              <w:t xml:space="preserve"> </w:t>
            </w:r>
            <w:r w:rsidR="007A73E1" w:rsidRPr="007E6016">
              <w:rPr>
                <w:rFonts w:ascii="Times New Roman" w:hAnsi="Times New Roman"/>
                <w:iCs/>
                <w:sz w:val="18"/>
                <w:szCs w:val="18"/>
                <w:lang w:val="en-US"/>
              </w:rPr>
              <w:t xml:space="preserve">Alte </w:t>
            </w:r>
            <w:proofErr w:type="spellStart"/>
            <w:r w:rsidR="007A73E1" w:rsidRPr="007E6016">
              <w:rPr>
                <w:rFonts w:ascii="Times New Roman" w:hAnsi="Times New Roman"/>
                <w:iCs/>
                <w:sz w:val="18"/>
                <w:szCs w:val="18"/>
                <w:lang w:val="en-US"/>
              </w:rPr>
              <w:t>drumuri</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reconstruite</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sau</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îmbunătățite</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autostrăzi</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drumuri</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naționale</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regionale</w:t>
            </w:r>
            <w:proofErr w:type="spellEnd"/>
            <w:r w:rsidR="007A73E1" w:rsidRPr="007E6016">
              <w:rPr>
                <w:rFonts w:ascii="Times New Roman" w:hAnsi="Times New Roman"/>
                <w:iCs/>
                <w:sz w:val="18"/>
                <w:szCs w:val="18"/>
                <w:lang w:val="en-US"/>
              </w:rPr>
              <w:t xml:space="preserve"> </w:t>
            </w:r>
            <w:proofErr w:type="spellStart"/>
            <w:r w:rsidR="007A73E1" w:rsidRPr="007E6016">
              <w:rPr>
                <w:rFonts w:ascii="Times New Roman" w:hAnsi="Times New Roman"/>
                <w:iCs/>
                <w:sz w:val="18"/>
                <w:szCs w:val="18"/>
                <w:lang w:val="en-US"/>
              </w:rPr>
              <w:t>sau</w:t>
            </w:r>
            <w:proofErr w:type="spellEnd"/>
            <w:r w:rsidR="007A73E1" w:rsidRPr="007E6016">
              <w:rPr>
                <w:rFonts w:ascii="Times New Roman" w:hAnsi="Times New Roman"/>
                <w:iCs/>
                <w:sz w:val="18"/>
                <w:szCs w:val="18"/>
                <w:lang w:val="en-US"/>
              </w:rPr>
              <w:t xml:space="preserve"> locale)</w:t>
            </w:r>
          </w:p>
        </w:tc>
        <w:tc>
          <w:tcPr>
            <w:tcW w:w="1890" w:type="dxa"/>
          </w:tcPr>
          <w:p w14:paraId="56DA0019" w14:textId="4D14117F" w:rsidR="00A92825" w:rsidRPr="007E6016" w:rsidRDefault="000E3B88" w:rsidP="004F11CD">
            <w:pPr>
              <w:jc w:val="right"/>
              <w:rPr>
                <w:rFonts w:ascii="Times New Roman" w:hAnsi="Times New Roman"/>
                <w:iCs/>
                <w:lang w:val="en-US"/>
              </w:rPr>
            </w:pPr>
            <w:r w:rsidRPr="000E3B88">
              <w:rPr>
                <w:rFonts w:ascii="Times New Roman" w:hAnsi="Times New Roman"/>
                <w:iCs/>
                <w:lang w:val="en-US"/>
              </w:rPr>
              <w:t>110</w:t>
            </w:r>
            <w:r>
              <w:rPr>
                <w:rFonts w:ascii="Times New Roman" w:hAnsi="Times New Roman"/>
                <w:iCs/>
                <w:lang w:val="en-US"/>
              </w:rPr>
              <w:t>.</w:t>
            </w:r>
            <w:r w:rsidRPr="000E3B88">
              <w:rPr>
                <w:rFonts w:ascii="Times New Roman" w:hAnsi="Times New Roman"/>
                <w:iCs/>
                <w:lang w:val="en-US"/>
              </w:rPr>
              <w:t>185</w:t>
            </w:r>
            <w:r>
              <w:rPr>
                <w:rFonts w:ascii="Times New Roman" w:hAnsi="Times New Roman"/>
                <w:iCs/>
                <w:lang w:val="en-US"/>
              </w:rPr>
              <w:t>.</w:t>
            </w:r>
            <w:r w:rsidRPr="000E3B88">
              <w:rPr>
                <w:rFonts w:ascii="Times New Roman" w:hAnsi="Times New Roman"/>
                <w:iCs/>
                <w:lang w:val="en-US"/>
              </w:rPr>
              <w:t>000</w:t>
            </w:r>
          </w:p>
        </w:tc>
      </w:tr>
      <w:tr w:rsidR="00B46E33" w:rsidRPr="007E6016" w14:paraId="7AB458EB" w14:textId="77777777" w:rsidTr="007A73E1">
        <w:tc>
          <w:tcPr>
            <w:tcW w:w="1599" w:type="dxa"/>
          </w:tcPr>
          <w:p w14:paraId="217E4A41" w14:textId="77777777" w:rsidR="00B46E33" w:rsidRPr="007E6016" w:rsidRDefault="00B46E33" w:rsidP="00B46E33">
            <w:pPr>
              <w:rPr>
                <w:rFonts w:ascii="Times New Roman" w:hAnsi="Times New Roman"/>
                <w:iCs/>
                <w:lang w:val="en-US"/>
              </w:rPr>
            </w:pPr>
            <w:r w:rsidRPr="007E6016">
              <w:rPr>
                <w:rFonts w:ascii="Times New Roman" w:hAnsi="Times New Roman"/>
                <w:iCs/>
                <w:lang w:val="en-US"/>
              </w:rPr>
              <w:t>4</w:t>
            </w:r>
          </w:p>
          <w:p w14:paraId="04F35471" w14:textId="77777777" w:rsidR="00B46E33" w:rsidRPr="007E6016" w:rsidRDefault="00B46E33" w:rsidP="00B46E33">
            <w:pPr>
              <w:rPr>
                <w:rFonts w:ascii="Times New Roman" w:hAnsi="Times New Roman"/>
                <w:iCs/>
                <w:lang w:val="en-US"/>
              </w:rPr>
            </w:pPr>
            <w:r w:rsidRPr="007E6016">
              <w:rPr>
                <w:rFonts w:ascii="Times New Roman" w:hAnsi="Times New Roman"/>
                <w:b/>
                <w:bCs/>
                <w:i/>
                <w:sz w:val="24"/>
                <w:szCs w:val="24"/>
                <w:highlight w:val="lightGray"/>
              </w:rPr>
              <w:t>c (iii)</w:t>
            </w:r>
          </w:p>
          <w:p w14:paraId="0D159F8F" w14:textId="77777777" w:rsidR="00B46E33" w:rsidRPr="007E6016" w:rsidRDefault="00B46E33" w:rsidP="00B46E33">
            <w:pPr>
              <w:rPr>
                <w:rFonts w:ascii="Times New Roman" w:hAnsi="Times New Roman"/>
                <w:iCs/>
                <w:lang w:val="en-US"/>
              </w:rPr>
            </w:pPr>
          </w:p>
        </w:tc>
        <w:tc>
          <w:tcPr>
            <w:tcW w:w="1384" w:type="dxa"/>
          </w:tcPr>
          <w:p w14:paraId="1196D9B7" w14:textId="05FB28B4" w:rsidR="00B46E33" w:rsidRPr="007E6016" w:rsidRDefault="00B46E33" w:rsidP="00B46E33">
            <w:pPr>
              <w:rPr>
                <w:rFonts w:ascii="Times New Roman" w:hAnsi="Times New Roman"/>
                <w:iCs/>
                <w:lang w:val="en-US"/>
              </w:rPr>
            </w:pPr>
            <w:r w:rsidRPr="007E6016">
              <w:rPr>
                <w:rFonts w:ascii="Times New Roman" w:hAnsi="Times New Roman"/>
                <w:iCs/>
                <w:lang w:val="en-US"/>
              </w:rPr>
              <w:t>FEDR</w:t>
            </w:r>
          </w:p>
        </w:tc>
        <w:tc>
          <w:tcPr>
            <w:tcW w:w="1433" w:type="dxa"/>
          </w:tcPr>
          <w:p w14:paraId="632AEDC3" w14:textId="0F5536F8" w:rsidR="00B46E33" w:rsidRPr="007E6016" w:rsidRDefault="00B46E33" w:rsidP="00B46E33">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689" w:type="dxa"/>
          </w:tcPr>
          <w:p w14:paraId="00F03918" w14:textId="020BE19D" w:rsidR="00B46E33" w:rsidRPr="007E6016" w:rsidRDefault="00B46E33" w:rsidP="00B46E33">
            <w:pPr>
              <w:rPr>
                <w:rFonts w:ascii="Times New Roman" w:hAnsi="Times New Roman"/>
                <w:b/>
                <w:bCs/>
                <w:iCs/>
                <w:lang w:val="en-US"/>
              </w:rPr>
            </w:pPr>
            <w:r w:rsidRPr="007E6016">
              <w:rPr>
                <w:rFonts w:ascii="Times New Roman" w:hAnsi="Times New Roman"/>
                <w:b/>
                <w:bCs/>
                <w:iCs/>
                <w:lang w:val="en-US"/>
              </w:rPr>
              <w:t xml:space="preserve">059 </w:t>
            </w:r>
            <w:r w:rsidRPr="007E6016">
              <w:rPr>
                <w:rFonts w:ascii="Times New Roman" w:hAnsi="Times New Roman"/>
                <w:iCs/>
                <w:sz w:val="18"/>
                <w:szCs w:val="18"/>
                <w:lang w:val="en-US"/>
              </w:rPr>
              <w:t xml:space="preserve">Alte </w:t>
            </w:r>
            <w:proofErr w:type="spellStart"/>
            <w:r w:rsidRPr="007E6016">
              <w:rPr>
                <w:rFonts w:ascii="Times New Roman" w:hAnsi="Times New Roman"/>
                <w:iCs/>
                <w:sz w:val="18"/>
                <w:szCs w:val="18"/>
                <w:lang w:val="en-US"/>
              </w:rPr>
              <w:t>drumuri</w:t>
            </w:r>
            <w:proofErr w:type="spellEnd"/>
            <w:r w:rsidRPr="007E6016">
              <w:rPr>
                <w:rFonts w:ascii="Times New Roman" w:hAnsi="Times New Roman"/>
                <w:iCs/>
                <w:sz w:val="18"/>
                <w:szCs w:val="18"/>
                <w:lang w:val="en-US"/>
              </w:rPr>
              <w:t xml:space="preserve"> de </w:t>
            </w:r>
            <w:proofErr w:type="spellStart"/>
            <w:r w:rsidRPr="007E6016">
              <w:rPr>
                <w:rFonts w:ascii="Times New Roman" w:hAnsi="Times New Roman"/>
                <w:iCs/>
                <w:sz w:val="18"/>
                <w:szCs w:val="18"/>
                <w:lang w:val="en-US"/>
              </w:rPr>
              <w:t>acces</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naționale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regionale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locale </w:t>
            </w:r>
            <w:proofErr w:type="spellStart"/>
            <w:r w:rsidRPr="007E6016">
              <w:rPr>
                <w:rFonts w:ascii="Times New Roman" w:hAnsi="Times New Roman"/>
                <w:iCs/>
                <w:sz w:val="18"/>
                <w:szCs w:val="18"/>
                <w:lang w:val="en-US"/>
              </w:rPr>
              <w:t>nou</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construite</w:t>
            </w:r>
            <w:proofErr w:type="spellEnd"/>
          </w:p>
        </w:tc>
        <w:tc>
          <w:tcPr>
            <w:tcW w:w="1890" w:type="dxa"/>
          </w:tcPr>
          <w:p w14:paraId="1ACB0CBC" w14:textId="75E40D35" w:rsidR="00B46E33" w:rsidRPr="007E6016" w:rsidRDefault="000E3B88" w:rsidP="00B46E33">
            <w:pPr>
              <w:jc w:val="right"/>
              <w:rPr>
                <w:rFonts w:ascii="Times New Roman" w:hAnsi="Times New Roman"/>
                <w:iCs/>
                <w:lang w:val="en-US"/>
              </w:rPr>
            </w:pPr>
            <w:r w:rsidRPr="000E3B88">
              <w:rPr>
                <w:rFonts w:ascii="Times New Roman" w:hAnsi="Times New Roman"/>
                <w:iCs/>
                <w:lang w:val="en-US"/>
              </w:rPr>
              <w:t>35</w:t>
            </w:r>
            <w:r>
              <w:rPr>
                <w:rFonts w:ascii="Times New Roman" w:hAnsi="Times New Roman"/>
                <w:iCs/>
                <w:lang w:val="en-US"/>
              </w:rPr>
              <w:t>.</w:t>
            </w:r>
            <w:r w:rsidRPr="000E3B88">
              <w:rPr>
                <w:rFonts w:ascii="Times New Roman" w:hAnsi="Times New Roman"/>
                <w:iCs/>
                <w:lang w:val="en-US"/>
              </w:rPr>
              <w:t>353</w:t>
            </w:r>
            <w:r>
              <w:rPr>
                <w:rFonts w:ascii="Times New Roman" w:hAnsi="Times New Roman"/>
                <w:iCs/>
                <w:lang w:val="en-US"/>
              </w:rPr>
              <w:t>.</w:t>
            </w:r>
            <w:r w:rsidRPr="000E3B88">
              <w:rPr>
                <w:rFonts w:ascii="Times New Roman" w:hAnsi="Times New Roman"/>
                <w:iCs/>
                <w:lang w:val="en-US"/>
              </w:rPr>
              <w:t>000</w:t>
            </w:r>
          </w:p>
        </w:tc>
      </w:tr>
    </w:tbl>
    <w:p w14:paraId="0D5B4018" w14:textId="77777777" w:rsidR="00A92825" w:rsidRPr="007E6016" w:rsidRDefault="00A92825" w:rsidP="00A92825">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7815D5D9" w14:textId="77777777" w:rsidTr="00835FD6">
        <w:tc>
          <w:tcPr>
            <w:tcW w:w="7644" w:type="dxa"/>
            <w:gridSpan w:val="5"/>
          </w:tcPr>
          <w:p w14:paraId="00B698F0"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3844A6D5" w14:textId="77777777" w:rsidTr="00835FD6">
        <w:tc>
          <w:tcPr>
            <w:tcW w:w="1599" w:type="dxa"/>
          </w:tcPr>
          <w:p w14:paraId="78B9DB8B"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0D2856AA"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5F917246"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8"/>
            </w:r>
          </w:p>
        </w:tc>
        <w:tc>
          <w:tcPr>
            <w:tcW w:w="1053" w:type="dxa"/>
          </w:tcPr>
          <w:p w14:paraId="69D9E24F"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66CBECB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BA3320" w:rsidRPr="007E6016" w14:paraId="3F1465A9" w14:textId="77777777" w:rsidTr="00835FD6">
        <w:tc>
          <w:tcPr>
            <w:tcW w:w="1599" w:type="dxa"/>
          </w:tcPr>
          <w:p w14:paraId="2160424F" w14:textId="77777777" w:rsidR="00BA3320" w:rsidRPr="007E6016" w:rsidRDefault="00BA3320" w:rsidP="00BA3320">
            <w:pPr>
              <w:rPr>
                <w:rFonts w:ascii="Times New Roman" w:hAnsi="Times New Roman"/>
                <w:iCs/>
                <w:lang w:val="en-US"/>
              </w:rPr>
            </w:pPr>
            <w:r w:rsidRPr="007E6016">
              <w:rPr>
                <w:rFonts w:ascii="Times New Roman" w:hAnsi="Times New Roman"/>
                <w:iCs/>
                <w:lang w:val="en-US"/>
              </w:rPr>
              <w:t>4</w:t>
            </w:r>
          </w:p>
          <w:p w14:paraId="3CC1135E" w14:textId="333347FF" w:rsidR="007A73E1" w:rsidRPr="007E6016" w:rsidRDefault="007A73E1" w:rsidP="00BA3320">
            <w:pPr>
              <w:rPr>
                <w:rFonts w:ascii="Times New Roman" w:hAnsi="Times New Roman"/>
                <w:iCs/>
                <w:lang w:val="en-US"/>
              </w:rPr>
            </w:pPr>
            <w:r w:rsidRPr="007E6016">
              <w:rPr>
                <w:rFonts w:ascii="Times New Roman" w:hAnsi="Times New Roman"/>
                <w:iCs/>
                <w:lang w:val="en-US"/>
              </w:rPr>
              <w:t xml:space="preserve">OS </w:t>
            </w:r>
            <w:proofErr w:type="gramStart"/>
            <w:r w:rsidRPr="007E6016">
              <w:rPr>
                <w:rFonts w:ascii="Times New Roman" w:hAnsi="Times New Roman"/>
                <w:iCs/>
                <w:lang w:val="en-US"/>
              </w:rPr>
              <w:t>c)iii</w:t>
            </w:r>
            <w:proofErr w:type="gramEnd"/>
          </w:p>
        </w:tc>
        <w:tc>
          <w:tcPr>
            <w:tcW w:w="1384" w:type="dxa"/>
          </w:tcPr>
          <w:p w14:paraId="5610DCC2" w14:textId="388181AF" w:rsidR="00BA3320" w:rsidRPr="007E6016" w:rsidRDefault="00BA3320" w:rsidP="00BA3320">
            <w:pPr>
              <w:rPr>
                <w:rFonts w:ascii="Times New Roman" w:hAnsi="Times New Roman"/>
                <w:b/>
                <w:iCs/>
                <w:lang w:val="en-US"/>
              </w:rPr>
            </w:pPr>
            <w:r w:rsidRPr="007E6016">
              <w:rPr>
                <w:rFonts w:ascii="Times New Roman" w:hAnsi="Times New Roman"/>
                <w:iCs/>
                <w:lang w:val="en-US"/>
              </w:rPr>
              <w:t>FEDR</w:t>
            </w:r>
          </w:p>
        </w:tc>
        <w:tc>
          <w:tcPr>
            <w:tcW w:w="1433" w:type="dxa"/>
          </w:tcPr>
          <w:p w14:paraId="5FF1CF9F" w14:textId="49DA353F" w:rsidR="00BA3320" w:rsidRPr="007E6016" w:rsidRDefault="000A78C3" w:rsidP="00BA3320">
            <w:pPr>
              <w:rPr>
                <w:rFonts w:ascii="Times New Roman" w:hAnsi="Times New Roman"/>
                <w:b/>
                <w:iCs/>
                <w:lang w:val="en-US"/>
              </w:rPr>
            </w:pPr>
            <w:r w:rsidRPr="007E6016">
              <w:rPr>
                <w:rFonts w:ascii="Times New Roman" w:hAnsi="Times New Roman"/>
                <w:noProof/>
                <w:sz w:val="20"/>
                <w:szCs w:val="20"/>
                <w:lang w:val="en-GB"/>
              </w:rPr>
              <w:t>Mai putin dezvoltata</w:t>
            </w:r>
          </w:p>
        </w:tc>
        <w:tc>
          <w:tcPr>
            <w:tcW w:w="1053" w:type="dxa"/>
          </w:tcPr>
          <w:p w14:paraId="5AB6FC19" w14:textId="052FF122" w:rsidR="00BA3320" w:rsidRPr="007E6016" w:rsidRDefault="00BA3320" w:rsidP="00BA3320">
            <w:pPr>
              <w:rPr>
                <w:rFonts w:ascii="Times New Roman" w:hAnsi="Times New Roman"/>
                <w:iCs/>
                <w:lang w:val="en-US"/>
              </w:rPr>
            </w:pPr>
            <w:r w:rsidRPr="007E6016">
              <w:rPr>
                <w:rFonts w:ascii="Times New Roman" w:hAnsi="Times New Roman"/>
                <w:iCs/>
                <w:lang w:val="en-US"/>
              </w:rPr>
              <w:t>01</w:t>
            </w:r>
            <w:r w:rsidR="005A73F3" w:rsidRPr="007E6016">
              <w:rPr>
                <w:rFonts w:ascii="Times New Roman" w:hAnsi="Times New Roman"/>
                <w:iCs/>
                <w:lang w:val="en-US"/>
              </w:rPr>
              <w:t xml:space="preserve"> - Grant</w:t>
            </w:r>
          </w:p>
        </w:tc>
        <w:tc>
          <w:tcPr>
            <w:tcW w:w="2175" w:type="dxa"/>
          </w:tcPr>
          <w:p w14:paraId="38F23628" w14:textId="686D2028" w:rsidR="00BA3320" w:rsidRPr="007E6016" w:rsidRDefault="00B46E33" w:rsidP="004F11CD">
            <w:pPr>
              <w:jc w:val="right"/>
              <w:rPr>
                <w:rFonts w:ascii="Times New Roman" w:hAnsi="Times New Roman"/>
                <w:b/>
                <w:iCs/>
                <w:lang w:val="en-US"/>
              </w:rPr>
            </w:pPr>
            <w:r w:rsidRPr="007E6016">
              <w:rPr>
                <w:rFonts w:ascii="Times New Roman" w:hAnsi="Times New Roman"/>
                <w:b/>
                <w:iCs/>
                <w:lang w:val="en-US"/>
              </w:rPr>
              <w:t>14</w:t>
            </w:r>
            <w:r w:rsidR="005A73F3" w:rsidRPr="007E6016">
              <w:rPr>
                <w:rFonts w:ascii="Times New Roman" w:hAnsi="Times New Roman"/>
                <w:b/>
                <w:iCs/>
                <w:lang w:val="en-US"/>
              </w:rPr>
              <w:t>5.538.000</w:t>
            </w:r>
          </w:p>
        </w:tc>
      </w:tr>
      <w:tr w:rsidR="005A73F3" w:rsidRPr="007E6016" w14:paraId="3EAFB4BE" w14:textId="77777777" w:rsidTr="00835FD6">
        <w:tc>
          <w:tcPr>
            <w:tcW w:w="1599" w:type="dxa"/>
          </w:tcPr>
          <w:p w14:paraId="4F28BF63" w14:textId="77777777" w:rsidR="005A73F3" w:rsidRPr="007E6016" w:rsidRDefault="005A73F3" w:rsidP="00BA3320">
            <w:pPr>
              <w:rPr>
                <w:rFonts w:ascii="Times New Roman" w:hAnsi="Times New Roman"/>
                <w:iCs/>
                <w:lang w:val="en-US"/>
              </w:rPr>
            </w:pPr>
          </w:p>
        </w:tc>
        <w:tc>
          <w:tcPr>
            <w:tcW w:w="1384" w:type="dxa"/>
          </w:tcPr>
          <w:p w14:paraId="69432A54" w14:textId="5723CEBB" w:rsidR="005A73F3" w:rsidRPr="007E6016" w:rsidRDefault="005A73F3" w:rsidP="00BA3320">
            <w:pPr>
              <w:rPr>
                <w:rFonts w:ascii="Times New Roman" w:hAnsi="Times New Roman"/>
                <w:iCs/>
                <w:lang w:val="en-US"/>
              </w:rPr>
            </w:pPr>
            <w:r w:rsidRPr="007E6016">
              <w:rPr>
                <w:rFonts w:ascii="Times New Roman" w:hAnsi="Times New Roman"/>
                <w:iCs/>
                <w:lang w:val="en-US"/>
              </w:rPr>
              <w:t>BS</w:t>
            </w:r>
          </w:p>
        </w:tc>
        <w:tc>
          <w:tcPr>
            <w:tcW w:w="1433" w:type="dxa"/>
          </w:tcPr>
          <w:p w14:paraId="50BBD1E6" w14:textId="77777777" w:rsidR="005A73F3" w:rsidRPr="007E6016" w:rsidRDefault="005A73F3" w:rsidP="00BA3320">
            <w:pPr>
              <w:rPr>
                <w:rFonts w:ascii="Times New Roman" w:hAnsi="Times New Roman"/>
                <w:noProof/>
                <w:sz w:val="20"/>
                <w:szCs w:val="20"/>
                <w:lang w:val="en-GB"/>
              </w:rPr>
            </w:pPr>
          </w:p>
        </w:tc>
        <w:tc>
          <w:tcPr>
            <w:tcW w:w="1053" w:type="dxa"/>
          </w:tcPr>
          <w:p w14:paraId="50704849" w14:textId="77777777" w:rsidR="005A73F3" w:rsidRPr="007E6016" w:rsidRDefault="005A73F3" w:rsidP="00BA3320">
            <w:pPr>
              <w:rPr>
                <w:rFonts w:ascii="Times New Roman" w:hAnsi="Times New Roman"/>
                <w:iCs/>
                <w:lang w:val="en-US"/>
              </w:rPr>
            </w:pPr>
          </w:p>
        </w:tc>
        <w:tc>
          <w:tcPr>
            <w:tcW w:w="2175" w:type="dxa"/>
          </w:tcPr>
          <w:p w14:paraId="7E91E94A" w14:textId="2DAE61AF" w:rsidR="005A73F3" w:rsidRPr="007E6016" w:rsidRDefault="005A73F3" w:rsidP="004F11CD">
            <w:pPr>
              <w:jc w:val="right"/>
              <w:rPr>
                <w:rFonts w:ascii="Times New Roman" w:hAnsi="Times New Roman"/>
                <w:b/>
                <w:iCs/>
                <w:lang w:val="en-US"/>
              </w:rPr>
            </w:pPr>
            <w:r w:rsidRPr="007E6016">
              <w:rPr>
                <w:rFonts w:ascii="Times New Roman" w:hAnsi="Times New Roman"/>
                <w:b/>
                <w:iCs/>
                <w:lang w:val="en-US"/>
              </w:rPr>
              <w:t>25.683.17</w:t>
            </w:r>
            <w:r w:rsidR="000E3B88">
              <w:rPr>
                <w:rFonts w:ascii="Times New Roman" w:hAnsi="Times New Roman"/>
                <w:b/>
                <w:iCs/>
                <w:lang w:val="en-US"/>
              </w:rPr>
              <w:t>6</w:t>
            </w:r>
          </w:p>
        </w:tc>
      </w:tr>
    </w:tbl>
    <w:p w14:paraId="0C8CE907" w14:textId="77777777" w:rsidR="00A92825" w:rsidRPr="007E6016" w:rsidRDefault="00A92825" w:rsidP="00A92825">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966"/>
        <w:gridCol w:w="87"/>
        <w:gridCol w:w="2175"/>
      </w:tblGrid>
      <w:tr w:rsidR="008959B2" w:rsidRPr="007E6016" w14:paraId="32E0E63D" w14:textId="77777777" w:rsidTr="00835FD6">
        <w:tc>
          <w:tcPr>
            <w:tcW w:w="7644" w:type="dxa"/>
            <w:gridSpan w:val="6"/>
          </w:tcPr>
          <w:p w14:paraId="14D462D9"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6C947AFD" w14:textId="77777777" w:rsidTr="00835FD6">
        <w:tc>
          <w:tcPr>
            <w:tcW w:w="1599" w:type="dxa"/>
          </w:tcPr>
          <w:p w14:paraId="78ED8FF8"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4CB906D1"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71476527"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19"/>
            </w:r>
          </w:p>
        </w:tc>
        <w:tc>
          <w:tcPr>
            <w:tcW w:w="1053" w:type="dxa"/>
            <w:gridSpan w:val="2"/>
          </w:tcPr>
          <w:p w14:paraId="5B007237"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3B2A9B4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0A78C3" w:rsidRPr="007E6016" w14:paraId="351ECF68" w14:textId="77777777" w:rsidTr="008959B2">
        <w:tc>
          <w:tcPr>
            <w:tcW w:w="1599" w:type="dxa"/>
          </w:tcPr>
          <w:p w14:paraId="173F2796" w14:textId="138A2D70" w:rsidR="000A78C3" w:rsidRPr="007E6016" w:rsidRDefault="000A78C3" w:rsidP="00B42E1F">
            <w:pPr>
              <w:rPr>
                <w:rFonts w:ascii="Times New Roman" w:hAnsi="Times New Roman"/>
                <w:b/>
                <w:iCs/>
                <w:lang w:val="en-US"/>
              </w:rPr>
            </w:pPr>
            <w:r w:rsidRPr="007E6016">
              <w:rPr>
                <w:rFonts w:ascii="Times New Roman" w:hAnsi="Times New Roman"/>
                <w:iCs/>
                <w:lang w:val="en-US"/>
              </w:rPr>
              <w:t>4</w:t>
            </w:r>
          </w:p>
        </w:tc>
        <w:tc>
          <w:tcPr>
            <w:tcW w:w="1384" w:type="dxa"/>
          </w:tcPr>
          <w:p w14:paraId="6CDE59B7" w14:textId="36FDE726" w:rsidR="000A78C3" w:rsidRPr="007E6016" w:rsidRDefault="000A78C3" w:rsidP="00B42E1F">
            <w:pPr>
              <w:rPr>
                <w:rFonts w:ascii="Times New Roman" w:hAnsi="Times New Roman"/>
                <w:b/>
                <w:iCs/>
                <w:lang w:val="en-US"/>
              </w:rPr>
            </w:pPr>
            <w:r w:rsidRPr="007E6016">
              <w:rPr>
                <w:rFonts w:ascii="Times New Roman" w:hAnsi="Times New Roman"/>
                <w:iCs/>
                <w:lang w:val="en-US"/>
              </w:rPr>
              <w:t>FEDR</w:t>
            </w:r>
          </w:p>
        </w:tc>
        <w:tc>
          <w:tcPr>
            <w:tcW w:w="1433" w:type="dxa"/>
          </w:tcPr>
          <w:p w14:paraId="2924B279" w14:textId="61BAE6DB" w:rsidR="000A78C3" w:rsidRPr="007E6016" w:rsidRDefault="000A78C3" w:rsidP="00B42E1F">
            <w:pPr>
              <w:rPr>
                <w:rFonts w:ascii="Times New Roman" w:hAnsi="Times New Roman"/>
                <w:b/>
                <w:iCs/>
                <w:lang w:val="en-US"/>
              </w:rPr>
            </w:pPr>
            <w:r w:rsidRPr="007E6016">
              <w:rPr>
                <w:rFonts w:ascii="Times New Roman" w:hAnsi="Times New Roman"/>
                <w:noProof/>
                <w:sz w:val="20"/>
                <w:szCs w:val="20"/>
                <w:lang w:val="en-GB"/>
              </w:rPr>
              <w:t>Mai putin dezvoltata</w:t>
            </w:r>
          </w:p>
        </w:tc>
        <w:tc>
          <w:tcPr>
            <w:tcW w:w="966" w:type="dxa"/>
          </w:tcPr>
          <w:p w14:paraId="7FDFA27F" w14:textId="77777777" w:rsidR="000A78C3" w:rsidRPr="007E6016" w:rsidRDefault="000A78C3" w:rsidP="00B42E1F">
            <w:pPr>
              <w:rPr>
                <w:rFonts w:ascii="Times New Roman" w:hAnsi="Times New Roman"/>
                <w:b/>
                <w:iCs/>
                <w:lang w:val="en-US"/>
              </w:rPr>
            </w:pPr>
          </w:p>
        </w:tc>
        <w:tc>
          <w:tcPr>
            <w:tcW w:w="2262" w:type="dxa"/>
            <w:gridSpan w:val="2"/>
          </w:tcPr>
          <w:p w14:paraId="14EF2302" w14:textId="77777777" w:rsidR="000A78C3" w:rsidRPr="007E6016" w:rsidRDefault="000A78C3" w:rsidP="00B42E1F">
            <w:pPr>
              <w:rPr>
                <w:rFonts w:ascii="Times New Roman" w:hAnsi="Times New Roman"/>
                <w:b/>
                <w:iCs/>
                <w:lang w:val="en-US"/>
              </w:rPr>
            </w:pPr>
          </w:p>
        </w:tc>
      </w:tr>
    </w:tbl>
    <w:p w14:paraId="7A078DC9" w14:textId="77777777" w:rsidR="00A92825" w:rsidRPr="007E6016" w:rsidRDefault="00A92825" w:rsidP="00A92825">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780CA11B" w14:textId="77777777" w:rsidTr="00835FD6">
        <w:tc>
          <w:tcPr>
            <w:tcW w:w="7644" w:type="dxa"/>
            <w:gridSpan w:val="5"/>
          </w:tcPr>
          <w:p w14:paraId="0ED7636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00B5555E" w14:textId="77777777" w:rsidTr="00835FD6">
        <w:tc>
          <w:tcPr>
            <w:tcW w:w="1599" w:type="dxa"/>
          </w:tcPr>
          <w:p w14:paraId="178D8857"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lastRenderedPageBreak/>
              <w:t>Priority No</w:t>
            </w:r>
          </w:p>
        </w:tc>
        <w:tc>
          <w:tcPr>
            <w:tcW w:w="1384" w:type="dxa"/>
          </w:tcPr>
          <w:p w14:paraId="2BB42B1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39E55DF5"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2F52429E"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01D26D3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A92825" w:rsidRPr="007E6016" w14:paraId="217B3AB4" w14:textId="77777777" w:rsidTr="00835FD6">
        <w:tc>
          <w:tcPr>
            <w:tcW w:w="1599" w:type="dxa"/>
          </w:tcPr>
          <w:p w14:paraId="47989DF7" w14:textId="77777777" w:rsidR="00A92825" w:rsidRPr="007E6016" w:rsidRDefault="00A92825" w:rsidP="00835FD6">
            <w:pPr>
              <w:rPr>
                <w:rFonts w:ascii="Times New Roman" w:hAnsi="Times New Roman"/>
                <w:b/>
                <w:iCs/>
                <w:lang w:val="en-US"/>
              </w:rPr>
            </w:pPr>
          </w:p>
        </w:tc>
        <w:tc>
          <w:tcPr>
            <w:tcW w:w="1384" w:type="dxa"/>
          </w:tcPr>
          <w:p w14:paraId="44F0DAA6" w14:textId="77777777" w:rsidR="00A92825" w:rsidRPr="007E6016" w:rsidRDefault="00A92825" w:rsidP="00835FD6">
            <w:pPr>
              <w:rPr>
                <w:rFonts w:ascii="Times New Roman" w:hAnsi="Times New Roman"/>
                <w:b/>
                <w:iCs/>
                <w:lang w:val="en-US"/>
              </w:rPr>
            </w:pPr>
          </w:p>
        </w:tc>
        <w:tc>
          <w:tcPr>
            <w:tcW w:w="1433" w:type="dxa"/>
          </w:tcPr>
          <w:p w14:paraId="6700FBCD" w14:textId="77777777" w:rsidR="00A92825" w:rsidRPr="007E6016" w:rsidRDefault="00A92825" w:rsidP="00835FD6">
            <w:pPr>
              <w:rPr>
                <w:rFonts w:ascii="Times New Roman" w:hAnsi="Times New Roman"/>
                <w:b/>
                <w:iCs/>
                <w:lang w:val="en-US"/>
              </w:rPr>
            </w:pPr>
          </w:p>
        </w:tc>
        <w:tc>
          <w:tcPr>
            <w:tcW w:w="1053" w:type="dxa"/>
          </w:tcPr>
          <w:p w14:paraId="2BC8DE16" w14:textId="77777777" w:rsidR="00A92825" w:rsidRPr="007E6016" w:rsidRDefault="00A92825" w:rsidP="00835FD6">
            <w:pPr>
              <w:rPr>
                <w:rFonts w:ascii="Times New Roman" w:hAnsi="Times New Roman"/>
                <w:b/>
                <w:iCs/>
                <w:lang w:val="en-US"/>
              </w:rPr>
            </w:pPr>
          </w:p>
        </w:tc>
        <w:tc>
          <w:tcPr>
            <w:tcW w:w="2175" w:type="dxa"/>
          </w:tcPr>
          <w:p w14:paraId="53FCBA13" w14:textId="77777777" w:rsidR="00A92825" w:rsidRPr="007E6016" w:rsidRDefault="00A92825" w:rsidP="00835FD6">
            <w:pPr>
              <w:rPr>
                <w:rFonts w:ascii="Times New Roman" w:hAnsi="Times New Roman"/>
                <w:b/>
                <w:iCs/>
                <w:lang w:val="en-US"/>
              </w:rPr>
            </w:pPr>
          </w:p>
        </w:tc>
      </w:tr>
    </w:tbl>
    <w:p w14:paraId="4649B667" w14:textId="01FFD72C" w:rsidR="00A92825" w:rsidRDefault="00A92825" w:rsidP="00E94F4C">
      <w:pPr>
        <w:spacing w:before="120" w:after="120" w:line="240" w:lineRule="auto"/>
        <w:rPr>
          <w:rFonts w:ascii="Times New Roman" w:eastAsia="Times New Roman" w:hAnsi="Times New Roman"/>
          <w:b/>
          <w:iCs/>
          <w:noProof/>
          <w:sz w:val="24"/>
          <w:szCs w:val="24"/>
          <w:lang w:val="en-GB"/>
        </w:rPr>
      </w:pPr>
    </w:p>
    <w:p w14:paraId="4EEE6363" w14:textId="77777777" w:rsidR="00E378B5" w:rsidRPr="007E6016" w:rsidRDefault="00E378B5" w:rsidP="00E94F4C">
      <w:pPr>
        <w:spacing w:before="120" w:after="120" w:line="240" w:lineRule="auto"/>
        <w:rPr>
          <w:rFonts w:ascii="Times New Roman" w:eastAsia="Times New Roman" w:hAnsi="Times New Roman"/>
          <w:b/>
          <w:iCs/>
          <w:noProof/>
          <w:sz w:val="24"/>
          <w:szCs w:val="24"/>
          <w:lang w:val="en-GB"/>
        </w:rPr>
      </w:pPr>
    </w:p>
    <w:p w14:paraId="0DAFA5E8" w14:textId="77777777" w:rsidR="005A3195"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13FA0299" w14:textId="7B1C7489" w:rsidR="00AD6881" w:rsidRPr="007E6016" w:rsidRDefault="00AD6881" w:rsidP="00AD6881">
      <w:pPr>
        <w:jc w:val="both"/>
        <w:rPr>
          <w:rFonts w:ascii="Times New Roman" w:hAnsi="Times New Roman"/>
          <w:i/>
          <w:sz w:val="24"/>
          <w:szCs w:val="24"/>
        </w:rPr>
      </w:pPr>
      <w:r w:rsidRPr="007E6016">
        <w:rPr>
          <w:rFonts w:ascii="Times New Roman" w:hAnsi="Times New Roman"/>
          <w:b/>
          <w:bCs/>
          <w:i/>
          <w:sz w:val="24"/>
          <w:szCs w:val="24"/>
          <w:highlight w:val="lightGray"/>
        </w:rPr>
        <w:t>c (iii) Dezvoltarea unei mobilități naționale, regionale și locale durabile, reziliente în fața schimbărilor climatice, inteligente și intermodale, inclusiv îmbunătățirea accesului la TEN-T și a mobilității transfrontaliere</w:t>
      </w:r>
    </w:p>
    <w:p w14:paraId="4777AB46" w14:textId="3C455F80" w:rsidR="00AD6881" w:rsidRPr="007E6016" w:rsidRDefault="00AD6881" w:rsidP="00AD6881">
      <w:pPr>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54F27A8A"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7553DF5D" w14:textId="77777777" w:rsidR="00AD6881" w:rsidRPr="007E6016" w:rsidRDefault="00AD6881" w:rsidP="00AD6881">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5E2C4EA7"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72BAB184" w14:textId="6362075D" w:rsidR="00AD6881" w:rsidRPr="007E6016" w:rsidRDefault="00AD6881"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61C8853A" w14:textId="77777777" w:rsidR="00627303" w:rsidRPr="00627303" w:rsidRDefault="00627303" w:rsidP="00627303">
            <w:pPr>
              <w:autoSpaceDE w:val="0"/>
              <w:autoSpaceDN w:val="0"/>
              <w:adjustRightInd w:val="0"/>
              <w:spacing w:after="0" w:line="240" w:lineRule="auto"/>
              <w:jc w:val="both"/>
              <w:rPr>
                <w:rFonts w:ascii="Times New Roman" w:hAnsi="Times New Roman"/>
                <w:lang w:eastAsia="ro-RO"/>
              </w:rPr>
            </w:pPr>
            <w:r w:rsidRPr="00627303">
              <w:rPr>
                <w:rFonts w:ascii="Times New Roman" w:hAnsi="Times New Roman"/>
                <w:lang w:eastAsia="ro-RO"/>
              </w:rPr>
              <w:t>Regiunea Sud-Vest Oltenia este regiune de graniță,  traversată de Axa prioritară 7 (rutieră), Axa prioritară 18 (fluviul Dunărea) și Axa prioritară 22 (feroviară). Conexiunile rutiere cu Europa și restul țării se realizează  prin drumuri europene și drumuri naționale principale și secundare care străbat regiunea, conectivitatea și accesibilitatea în regiune fiind însă asigurate, în principal, printr-o rețea de drumuri județene și locale, care asigură accesibilitatea pentru localitățile care nu sunt conectate la rețeaua de drumuri naționale și europene, la unele zone turistice sau economice din regiune.</w:t>
            </w:r>
          </w:p>
          <w:p w14:paraId="13C18BF0" w14:textId="550E86BA" w:rsidR="00561A20" w:rsidRDefault="00561A20" w:rsidP="00627303">
            <w:pPr>
              <w:spacing w:before="120" w:after="120" w:line="240" w:lineRule="auto"/>
              <w:jc w:val="both"/>
              <w:rPr>
                <w:rFonts w:ascii="Times New Roman" w:eastAsia="Times New Roman" w:hAnsi="Times New Roman"/>
                <w:bCs/>
                <w:iCs/>
                <w:noProof/>
                <w:lang w:val="en-US"/>
              </w:rPr>
            </w:pPr>
            <w:r w:rsidRPr="00627303">
              <w:rPr>
                <w:rFonts w:ascii="Times New Roman" w:eastAsia="Times New Roman" w:hAnsi="Times New Roman"/>
                <w:bCs/>
                <w:iCs/>
                <w:noProof/>
                <w:lang w:val="en-US"/>
              </w:rPr>
              <w:t xml:space="preserve">Ponderea drumurilor judetene la nivelul regiunii Sud-Vest Oltenia, in totalul drumurilor publice din regiune, este de 41,12%. </w:t>
            </w:r>
            <w:r w:rsidR="005E0F7B" w:rsidRPr="00627303">
              <w:rPr>
                <w:rFonts w:ascii="Times New Roman" w:eastAsia="Times New Roman" w:hAnsi="Times New Roman"/>
                <w:bCs/>
                <w:iCs/>
                <w:noProof/>
                <w:lang w:val="en-US"/>
              </w:rPr>
              <w:t>L</w:t>
            </w:r>
            <w:r w:rsidRPr="00627303">
              <w:rPr>
                <w:rFonts w:ascii="Times New Roman" w:eastAsia="Times New Roman" w:hAnsi="Times New Roman"/>
                <w:bCs/>
                <w:iCs/>
                <w:noProof/>
                <w:lang w:val="en-US"/>
              </w:rPr>
              <w:t>a nivelul regiunii, modernizarile de drumuri judetene s-au concretizat in scaderea procentului de drumuri pietruite</w:t>
            </w:r>
            <w:r w:rsidR="0099708E" w:rsidRPr="00627303">
              <w:rPr>
                <w:rFonts w:ascii="Times New Roman" w:eastAsia="Times New Roman" w:hAnsi="Times New Roman"/>
                <w:bCs/>
                <w:iCs/>
                <w:noProof/>
                <w:lang w:val="en-US"/>
              </w:rPr>
              <w:t xml:space="preserve"> sau</w:t>
            </w:r>
            <w:r w:rsidRPr="00627303">
              <w:rPr>
                <w:rFonts w:ascii="Times New Roman" w:eastAsia="Times New Roman" w:hAnsi="Times New Roman"/>
                <w:bCs/>
                <w:iCs/>
                <w:noProof/>
                <w:lang w:val="en-US"/>
              </w:rPr>
              <w:t xml:space="preserve"> de pamant concomitent cu cresterea procentului drumurilor cu imbracamin</w:t>
            </w:r>
            <w:r w:rsidR="0099708E" w:rsidRPr="00627303">
              <w:rPr>
                <w:rFonts w:ascii="Times New Roman" w:eastAsia="Times New Roman" w:hAnsi="Times New Roman"/>
                <w:bCs/>
                <w:iCs/>
                <w:noProof/>
                <w:lang w:val="en-US"/>
              </w:rPr>
              <w:t>ti usoare rutiere</w:t>
            </w:r>
            <w:r w:rsidR="00B9245C" w:rsidRPr="00627303">
              <w:rPr>
                <w:rFonts w:ascii="Times New Roman" w:eastAsia="Times New Roman" w:hAnsi="Times New Roman"/>
                <w:bCs/>
                <w:iCs/>
                <w:noProof/>
                <w:lang w:val="en-US"/>
              </w:rPr>
              <w:t xml:space="preserve"> </w:t>
            </w:r>
            <w:r w:rsidR="005D690D" w:rsidRPr="00627303">
              <w:rPr>
                <w:rFonts w:ascii="Times New Roman" w:eastAsia="Times New Roman" w:hAnsi="Times New Roman"/>
                <w:bCs/>
                <w:iCs/>
                <w:noProof/>
                <w:lang w:val="en-US"/>
              </w:rPr>
              <w:t>precum</w:t>
            </w:r>
            <w:r w:rsidR="00B9245C" w:rsidRPr="00627303">
              <w:rPr>
                <w:rFonts w:ascii="Times New Roman" w:eastAsia="Times New Roman" w:hAnsi="Times New Roman"/>
                <w:bCs/>
                <w:iCs/>
                <w:noProof/>
                <w:lang w:val="en-US"/>
              </w:rPr>
              <w:t xml:space="preserve"> și în reabilitarea unor drumuri degradate</w:t>
            </w:r>
            <w:r w:rsidRPr="00627303">
              <w:rPr>
                <w:rFonts w:ascii="Times New Roman" w:eastAsia="Times New Roman" w:hAnsi="Times New Roman"/>
                <w:bCs/>
                <w:iCs/>
                <w:noProof/>
                <w:lang w:val="en-US"/>
              </w:rPr>
              <w:t>.</w:t>
            </w:r>
            <w:r w:rsidR="0099708E" w:rsidRPr="00627303">
              <w:rPr>
                <w:rFonts w:ascii="Times New Roman" w:eastAsia="Times New Roman" w:hAnsi="Times New Roman"/>
                <w:bCs/>
                <w:iCs/>
                <w:noProof/>
                <w:lang w:val="en-US"/>
              </w:rPr>
              <w:t xml:space="preserve"> </w:t>
            </w:r>
          </w:p>
          <w:p w14:paraId="03A3EB6D" w14:textId="77777777" w:rsidR="00DB1E55" w:rsidRPr="00DB1E55" w:rsidRDefault="00DB1E55" w:rsidP="00DB1E55">
            <w:pPr>
              <w:autoSpaceDE w:val="0"/>
              <w:autoSpaceDN w:val="0"/>
              <w:adjustRightInd w:val="0"/>
              <w:spacing w:after="0" w:line="240" w:lineRule="auto"/>
              <w:jc w:val="both"/>
              <w:rPr>
                <w:rFonts w:ascii="Times New Roman" w:hAnsi="Times New Roman"/>
                <w:bCs/>
                <w:lang w:eastAsia="ro-RO"/>
              </w:rPr>
            </w:pPr>
            <w:r w:rsidRPr="00DB1E55">
              <w:rPr>
                <w:rFonts w:ascii="Times New Roman" w:hAnsi="Times New Roman"/>
                <w:bCs/>
              </w:rPr>
              <w:t>Din totalul drumurilor județene la nivel regional doar</w:t>
            </w:r>
            <w:r w:rsidRPr="00DB1E55">
              <w:rPr>
                <w:rFonts w:ascii="Times New Roman" w:hAnsi="Times New Roman"/>
                <w:bCs/>
                <w:lang w:eastAsia="ro-RO"/>
              </w:rPr>
              <w:t xml:space="preserve"> 34% sunt modernizate </w:t>
            </w:r>
            <w:r w:rsidRPr="00DB1E55">
              <w:rPr>
                <w:rFonts w:ascii="Times New Roman" w:hAnsi="Times New Roman"/>
                <w:bCs/>
                <w:snapToGrid w:val="0"/>
              </w:rPr>
              <w:t>cu imbracaminti asfaltice de tip greu si mediu, jumătate au îmbrăcăminți rutiere ușoare, 10% sunt drumuri județene pietruite și 2% drumuri județene de pământ.</w:t>
            </w:r>
          </w:p>
          <w:p w14:paraId="428B72F0" w14:textId="77777777" w:rsidR="00DB1E55" w:rsidRPr="00DB1E55" w:rsidRDefault="00DB1E55" w:rsidP="00DB1E55">
            <w:pPr>
              <w:pStyle w:val="BodyText"/>
              <w:rPr>
                <w:sz w:val="22"/>
                <w:lang w:val="ro-RO" w:eastAsia="zh-CN"/>
              </w:rPr>
            </w:pPr>
            <w:proofErr w:type="spellStart"/>
            <w:r w:rsidRPr="00DB1E55">
              <w:rPr>
                <w:sz w:val="22"/>
                <w:lang w:eastAsia="ro-RO"/>
              </w:rPr>
              <w:t>Deși</w:t>
            </w:r>
            <w:proofErr w:type="spellEnd"/>
            <w:r w:rsidRPr="00DB1E55">
              <w:rPr>
                <w:sz w:val="22"/>
                <w:lang w:eastAsia="ro-RO"/>
              </w:rPr>
              <w:t xml:space="preserve"> au </w:t>
            </w:r>
            <w:proofErr w:type="spellStart"/>
            <w:r w:rsidRPr="00DB1E55">
              <w:rPr>
                <w:sz w:val="22"/>
                <w:lang w:eastAsia="ro-RO"/>
              </w:rPr>
              <w:t>existat</w:t>
            </w:r>
            <w:proofErr w:type="spellEnd"/>
            <w:r w:rsidRPr="00DB1E55">
              <w:rPr>
                <w:sz w:val="22"/>
                <w:lang w:eastAsia="ro-RO"/>
              </w:rPr>
              <w:t xml:space="preserve"> </w:t>
            </w:r>
            <w:proofErr w:type="spellStart"/>
            <w:r w:rsidRPr="00DB1E55">
              <w:rPr>
                <w:sz w:val="22"/>
                <w:lang w:eastAsia="ro-RO"/>
              </w:rPr>
              <w:t>investiții</w:t>
            </w:r>
            <w:proofErr w:type="spellEnd"/>
            <w:r w:rsidRPr="00DB1E55">
              <w:rPr>
                <w:sz w:val="22"/>
                <w:lang w:eastAsia="ro-RO"/>
              </w:rPr>
              <w:t xml:space="preserve"> </w:t>
            </w:r>
            <w:proofErr w:type="spellStart"/>
            <w:r w:rsidRPr="00DB1E55">
              <w:rPr>
                <w:sz w:val="22"/>
                <w:lang w:eastAsia="ro-RO"/>
              </w:rPr>
              <w:t>în</w:t>
            </w:r>
            <w:proofErr w:type="spellEnd"/>
            <w:r w:rsidRPr="00DB1E55">
              <w:rPr>
                <w:sz w:val="22"/>
                <w:lang w:eastAsia="ro-RO"/>
              </w:rPr>
              <w:t xml:space="preserve"> </w:t>
            </w:r>
            <w:proofErr w:type="spellStart"/>
            <w:r w:rsidRPr="00DB1E55">
              <w:rPr>
                <w:sz w:val="22"/>
                <w:lang w:eastAsia="ro-RO"/>
              </w:rPr>
              <w:t>modernizarea</w:t>
            </w:r>
            <w:proofErr w:type="spellEnd"/>
            <w:r w:rsidRPr="00DB1E55">
              <w:rPr>
                <w:sz w:val="22"/>
                <w:lang w:eastAsia="ro-RO"/>
              </w:rPr>
              <w:t xml:space="preserve"> de </w:t>
            </w:r>
            <w:proofErr w:type="spellStart"/>
            <w:r w:rsidRPr="00DB1E55">
              <w:rPr>
                <w:sz w:val="22"/>
                <w:lang w:eastAsia="ro-RO"/>
              </w:rPr>
              <w:t>drumuri</w:t>
            </w:r>
            <w:proofErr w:type="spellEnd"/>
            <w:r w:rsidRPr="00DB1E55">
              <w:rPr>
                <w:sz w:val="22"/>
                <w:lang w:eastAsia="ro-RO"/>
              </w:rPr>
              <w:t xml:space="preserve">, </w:t>
            </w:r>
            <w:proofErr w:type="spellStart"/>
            <w:r w:rsidRPr="00DB1E55">
              <w:rPr>
                <w:sz w:val="22"/>
                <w:lang w:eastAsia="ro-RO"/>
              </w:rPr>
              <w:t>în</w:t>
            </w:r>
            <w:proofErr w:type="spellEnd"/>
            <w:r w:rsidRPr="00DB1E55">
              <w:rPr>
                <w:sz w:val="22"/>
                <w:lang w:eastAsia="ro-RO"/>
              </w:rPr>
              <w:t xml:space="preserve"> </w:t>
            </w:r>
            <w:proofErr w:type="spellStart"/>
            <w:r w:rsidRPr="00DB1E55">
              <w:rPr>
                <w:sz w:val="22"/>
                <w:lang w:eastAsia="ro-RO"/>
              </w:rPr>
              <w:t>regiunea</w:t>
            </w:r>
            <w:proofErr w:type="spellEnd"/>
            <w:r w:rsidRPr="00DB1E55">
              <w:rPr>
                <w:sz w:val="22"/>
                <w:lang w:eastAsia="ro-RO"/>
              </w:rPr>
              <w:t xml:space="preserve"> Sud-Vest Oltenia, </w:t>
            </w:r>
            <w:proofErr w:type="spellStart"/>
            <w:r w:rsidRPr="00DB1E55">
              <w:rPr>
                <w:sz w:val="22"/>
                <w:lang w:eastAsia="ro-RO"/>
              </w:rPr>
              <w:t>procentul</w:t>
            </w:r>
            <w:proofErr w:type="spellEnd"/>
            <w:r w:rsidRPr="00DB1E55">
              <w:rPr>
                <w:sz w:val="22"/>
                <w:lang w:eastAsia="ro-RO"/>
              </w:rPr>
              <w:t xml:space="preserve"> </w:t>
            </w:r>
            <w:r w:rsidRPr="00DB1E55">
              <w:rPr>
                <w:sz w:val="22"/>
                <w:lang w:val="ro-RO" w:eastAsia="zh-CN"/>
              </w:rPr>
              <w:t xml:space="preserve">drumurilor judetene modernizate, cu imbracaminti asfaltice de tip greu si mediu, a scazut de la 42,17% în 2011, la 34,91% in 2018. </w:t>
            </w:r>
          </w:p>
          <w:p w14:paraId="7C2E44EF" w14:textId="421B022E" w:rsidR="00DB1E55" w:rsidRPr="00DB1E55" w:rsidRDefault="00DB1E55" w:rsidP="00DB1E55">
            <w:pPr>
              <w:spacing w:after="0" w:line="240" w:lineRule="auto"/>
              <w:jc w:val="both"/>
              <w:rPr>
                <w:rFonts w:ascii="Times New Roman" w:eastAsia="Times New Roman" w:hAnsi="Times New Roman"/>
                <w:noProof/>
                <w:lang w:val="it-IT"/>
              </w:rPr>
            </w:pPr>
            <w:r w:rsidRPr="00DB1E55">
              <w:rPr>
                <w:rFonts w:ascii="Times New Roman" w:eastAsia="Times New Roman" w:hAnsi="Times New Roman"/>
                <w:bCs/>
                <w:lang w:eastAsia="zh-CN"/>
              </w:rPr>
              <w:t>Pe ansamblu, la nivelul regiunii, modernizarile de drumuri judetene în perioada 2011-2018 s-au concretizat in scaderea procentului de drumuri pietruite, de la 18,03% la 11,01%, și a procentului de drumuri de pamant, de la 2,57% la 2,30%, concomitent cu  cresterea procentului drumurilor cu imbracaminti usoare rutiere (37,23% în 2011, 51,81% in 2018</w:t>
            </w:r>
            <w:r w:rsidRPr="00DB1E55">
              <w:rPr>
                <w:rFonts w:ascii="Times New Roman" w:eastAsia="Times New Roman" w:hAnsi="Times New Roman"/>
                <w:lang w:eastAsia="zh-CN"/>
              </w:rPr>
              <w:t>).</w:t>
            </w:r>
            <w:r>
              <w:rPr>
                <w:rFonts w:ascii="Times New Roman" w:eastAsia="Times New Roman" w:hAnsi="Times New Roman"/>
                <w:lang w:eastAsia="zh-CN"/>
              </w:rPr>
              <w:t xml:space="preserve"> </w:t>
            </w:r>
            <w:r w:rsidRPr="00DB1E55">
              <w:rPr>
                <w:rFonts w:ascii="Times New Roman" w:eastAsia="Times New Roman" w:hAnsi="Times New Roman"/>
                <w:noProof/>
                <w:lang w:val="it-IT"/>
              </w:rPr>
              <w:t>Ponderea drumurilor judetene la nivelul regiunii Sud-Vest Oltenia, in totalul drumurilor publice din regiune, este de 41,12%.</w:t>
            </w:r>
          </w:p>
          <w:p w14:paraId="16178986" w14:textId="77777777" w:rsidR="00DB1E55" w:rsidRPr="00DB1E55" w:rsidRDefault="00DB1E55" w:rsidP="00DB1E55">
            <w:pPr>
              <w:autoSpaceDE w:val="0"/>
              <w:autoSpaceDN w:val="0"/>
              <w:adjustRightInd w:val="0"/>
              <w:spacing w:after="0" w:line="240" w:lineRule="auto"/>
              <w:jc w:val="both"/>
              <w:rPr>
                <w:rFonts w:ascii="Times New Roman" w:hAnsi="Times New Roman"/>
                <w:lang w:eastAsia="ro-RO"/>
              </w:rPr>
            </w:pPr>
          </w:p>
          <w:p w14:paraId="2003A788" w14:textId="77777777" w:rsidR="00DB1E55" w:rsidRPr="00DB1E55" w:rsidRDefault="00DB1E55" w:rsidP="00DB1E55">
            <w:pPr>
              <w:autoSpaceDE w:val="0"/>
              <w:autoSpaceDN w:val="0"/>
              <w:adjustRightInd w:val="0"/>
              <w:spacing w:after="0" w:line="240" w:lineRule="auto"/>
              <w:jc w:val="both"/>
              <w:rPr>
                <w:rFonts w:ascii="Times New Roman" w:hAnsi="Times New Roman"/>
              </w:rPr>
            </w:pPr>
            <w:r w:rsidRPr="00DB1E55">
              <w:rPr>
                <w:rFonts w:ascii="Times New Roman" w:hAnsi="Times New Roman"/>
                <w:lang w:eastAsia="ro-RO"/>
              </w:rPr>
              <w:t>În regiunea Sud-Vest Oltenia, r</w:t>
            </w:r>
            <w:r w:rsidRPr="00DB1E55">
              <w:rPr>
                <w:rFonts w:ascii="Times New Roman" w:hAnsi="Times New Roman"/>
              </w:rPr>
              <w:t xml:space="preserve">eteaua de drumuri publice s-a dezvoltat ca urmare a necesitatii de a oferi legaturi rutiere intre orase si astfel, noile drumuri au urmat vechile aliniamente. Rezultatul a fost crearea multor sate si orase dispuse liniar de-a lungul drumurilor, fara sosea de centura, tot traficul local si de tranzit trebuind sa treaca prin centrul localitatii. Din cauza lipsei investitiilor in drumurile secundare (mai ales in zonele rurale), localitatile lineare (dispuse de-a lungul si pe ambele parti ale drumului) au continuat sa se dezvolte de-a lungul drumurilor nationale. </w:t>
            </w:r>
          </w:p>
          <w:p w14:paraId="517E82CB" w14:textId="212F6765" w:rsidR="00DB1E55" w:rsidRPr="00DB1E55" w:rsidRDefault="00DB1E55" w:rsidP="00DB1E55">
            <w:pPr>
              <w:autoSpaceDE w:val="0"/>
              <w:autoSpaceDN w:val="0"/>
              <w:adjustRightInd w:val="0"/>
              <w:spacing w:after="0" w:line="240" w:lineRule="auto"/>
              <w:jc w:val="both"/>
              <w:rPr>
                <w:rFonts w:ascii="Times New Roman" w:hAnsi="Times New Roman"/>
                <w:lang w:eastAsia="ro-RO"/>
              </w:rPr>
            </w:pPr>
            <w:r w:rsidRPr="00DB1E55">
              <w:rPr>
                <w:rFonts w:ascii="Times New Roman" w:hAnsi="Times New Roman"/>
              </w:rPr>
              <w:t xml:space="preserve">Pentru fluidizarea traficului  de tranzit se impune construirea unor variante ocolitoare. </w:t>
            </w:r>
            <w:r w:rsidRPr="00DB1E55">
              <w:rPr>
                <w:rFonts w:ascii="Times New Roman" w:hAnsi="Times New Roman"/>
                <w:lang w:eastAsia="ro-RO"/>
              </w:rPr>
              <w:t xml:space="preserve">Centurile ocolitoare reprezintă o soluție care ajută la decongestionarea traficului greu și de tranzit și la realizarea </w:t>
            </w:r>
            <w:r w:rsidRPr="00DB1E55">
              <w:rPr>
                <w:rFonts w:ascii="Times New Roman" w:hAnsi="Times New Roman"/>
                <w:lang w:eastAsia="ro-RO"/>
              </w:rPr>
              <w:lastRenderedPageBreak/>
              <w:t xml:space="preserve">mobilității urbane durabile la nivelul orașelor din regiune, existența acestora reprezentând un aspect important în creșterea accesibilității și mobilității. </w:t>
            </w:r>
          </w:p>
          <w:p w14:paraId="7D6C84C0" w14:textId="77777777" w:rsidR="00DB1E55" w:rsidRPr="00DB1E55" w:rsidRDefault="00DB1E55" w:rsidP="00DB1E55">
            <w:pPr>
              <w:autoSpaceDE w:val="0"/>
              <w:autoSpaceDN w:val="0"/>
              <w:adjustRightInd w:val="0"/>
              <w:spacing w:after="0" w:line="240" w:lineRule="auto"/>
              <w:jc w:val="both"/>
              <w:rPr>
                <w:rFonts w:ascii="Times New Roman" w:hAnsi="Times New Roman"/>
                <w:lang w:eastAsia="ro-RO"/>
              </w:rPr>
            </w:pPr>
            <w:r w:rsidRPr="00DB1E55">
              <w:rPr>
                <w:rFonts w:ascii="Times New Roman" w:hAnsi="Times New Roman"/>
                <w:lang w:eastAsia="ro-RO"/>
              </w:rPr>
              <w:t>La nivel regional doar municipiul Craiova are centură ocolitoare la nivel de drum expres, restul orașelor mari având străzi limitrofe care ajută la decongestionarea traficului de tranzit.  În orasele mai mici ( ex. Filiași, Balș</w:t>
            </w:r>
            <w:r>
              <w:rPr>
                <w:rFonts w:ascii="Times New Roman" w:hAnsi="Times New Roman"/>
                <w:lang w:eastAsia="ro-RO"/>
              </w:rPr>
              <w:t>, Horezu</w:t>
            </w:r>
            <w:r w:rsidRPr="00DB1E55">
              <w:rPr>
                <w:rFonts w:ascii="Times New Roman" w:hAnsi="Times New Roman"/>
                <w:lang w:eastAsia="ro-RO"/>
              </w:rPr>
              <w:t xml:space="preserve">) fără opțiuni de ocolire, traficul de tranzit în interiorul localităților generează frecvent gâtuiri și congestii,  durate de deplasare crescute, fiind și un factor de poluare fonică și cu noxe. </w:t>
            </w:r>
          </w:p>
          <w:p w14:paraId="634A01B9" w14:textId="572C6BD5" w:rsidR="00561A20" w:rsidRPr="00627303" w:rsidRDefault="00DB4BC6" w:rsidP="00627303">
            <w:pPr>
              <w:spacing w:before="120" w:after="120" w:line="240" w:lineRule="auto"/>
              <w:jc w:val="both"/>
              <w:rPr>
                <w:rFonts w:ascii="Times New Roman" w:eastAsia="Times New Roman" w:hAnsi="Times New Roman"/>
                <w:bCs/>
                <w:iCs/>
                <w:noProof/>
                <w:lang w:val="en-US"/>
              </w:rPr>
            </w:pPr>
            <w:r w:rsidRPr="00627303">
              <w:rPr>
                <w:rFonts w:ascii="Times New Roman" w:eastAsia="Times New Roman" w:hAnsi="Times New Roman"/>
                <w:bCs/>
                <w:iCs/>
                <w:noProof/>
                <w:lang w:val="en-US"/>
              </w:rPr>
              <w:t>Orașele mici, în mare parte, nu dispun de centuri ocolitoare iar traficul greu străbate practic zona centrală a localit</w:t>
            </w:r>
            <w:r w:rsidR="00A40D08" w:rsidRPr="00627303">
              <w:rPr>
                <w:rFonts w:ascii="Times New Roman" w:eastAsia="Times New Roman" w:hAnsi="Times New Roman"/>
                <w:bCs/>
                <w:iCs/>
                <w:noProof/>
                <w:lang w:val="en-US"/>
              </w:rPr>
              <w:t>ă</w:t>
            </w:r>
            <w:r w:rsidRPr="00627303">
              <w:rPr>
                <w:rFonts w:ascii="Times New Roman" w:eastAsia="Times New Roman" w:hAnsi="Times New Roman"/>
                <w:bCs/>
                <w:iCs/>
                <w:noProof/>
                <w:lang w:val="en-US"/>
              </w:rPr>
              <w:t>ților. Acest aspect suprasolicită infrastructura de transport local și afecteaz</w:t>
            </w:r>
            <w:r w:rsidRPr="00627303">
              <w:rPr>
                <w:rFonts w:ascii="Times New Roman" w:eastAsia="Times New Roman" w:hAnsi="Times New Roman"/>
                <w:bCs/>
                <w:iCs/>
                <w:noProof/>
              </w:rPr>
              <w:t>ă</w:t>
            </w:r>
            <w:r w:rsidRPr="00627303">
              <w:rPr>
                <w:rFonts w:ascii="Times New Roman" w:eastAsia="Times New Roman" w:hAnsi="Times New Roman"/>
                <w:bCs/>
                <w:iCs/>
                <w:noProof/>
                <w:lang w:val="en-US"/>
              </w:rPr>
              <w:t xml:space="preserve"> într-un mod negativ calitatea aerului și siguranța rutieră. Tot</w:t>
            </w:r>
            <w:r w:rsidR="00A40D08" w:rsidRPr="00627303">
              <w:rPr>
                <w:rFonts w:ascii="Times New Roman" w:eastAsia="Times New Roman" w:hAnsi="Times New Roman"/>
                <w:bCs/>
                <w:iCs/>
                <w:noProof/>
                <w:lang w:val="en-US"/>
              </w:rPr>
              <w:t xml:space="preserve"> din această cauză</w:t>
            </w:r>
            <w:r w:rsidR="00811E73" w:rsidRPr="00627303">
              <w:rPr>
                <w:rFonts w:ascii="Times New Roman" w:eastAsia="Times New Roman" w:hAnsi="Times New Roman"/>
                <w:bCs/>
                <w:iCs/>
                <w:noProof/>
                <w:lang w:val="en-US"/>
              </w:rPr>
              <w:t xml:space="preserve"> este îngreunată</w:t>
            </w:r>
            <w:r w:rsidR="00A40D08" w:rsidRPr="00627303">
              <w:rPr>
                <w:rFonts w:ascii="Times New Roman" w:eastAsia="Times New Roman" w:hAnsi="Times New Roman"/>
                <w:bCs/>
                <w:iCs/>
                <w:noProof/>
                <w:lang w:val="en-US"/>
              </w:rPr>
              <w:t xml:space="preserve"> </w:t>
            </w:r>
            <w:r w:rsidR="00811E73" w:rsidRPr="00627303">
              <w:rPr>
                <w:rFonts w:ascii="Times New Roman" w:eastAsia="Times New Roman" w:hAnsi="Times New Roman"/>
                <w:bCs/>
                <w:iCs/>
                <w:noProof/>
                <w:lang w:val="en-US"/>
              </w:rPr>
              <w:t>realizarea unor proiecte de m</w:t>
            </w:r>
            <w:r w:rsidR="00EB6953" w:rsidRPr="00627303">
              <w:rPr>
                <w:rFonts w:ascii="Times New Roman" w:eastAsia="Times New Roman" w:hAnsi="Times New Roman"/>
                <w:bCs/>
                <w:iCs/>
                <w:noProof/>
                <w:lang w:val="en-US"/>
              </w:rPr>
              <w:t>o</w:t>
            </w:r>
            <w:r w:rsidR="00811E73" w:rsidRPr="00627303">
              <w:rPr>
                <w:rFonts w:ascii="Times New Roman" w:eastAsia="Times New Roman" w:hAnsi="Times New Roman"/>
                <w:bCs/>
                <w:iCs/>
                <w:noProof/>
                <w:lang w:val="en-US"/>
              </w:rPr>
              <w:t>bilitate urbană destinate promovării traficului pietonal sau modurilor alternative de transport</w:t>
            </w:r>
            <w:r w:rsidR="00A40D08" w:rsidRPr="00627303">
              <w:rPr>
                <w:rFonts w:ascii="Times New Roman" w:eastAsia="Times New Roman" w:hAnsi="Times New Roman"/>
                <w:bCs/>
                <w:iCs/>
                <w:noProof/>
                <w:lang w:val="en-US"/>
              </w:rPr>
              <w:t>.</w:t>
            </w:r>
          </w:p>
          <w:p w14:paraId="66AAEF3B" w14:textId="45CD7298" w:rsidR="00AC4B1F" w:rsidRPr="00627303" w:rsidRDefault="00AC4B1F" w:rsidP="00627303">
            <w:pPr>
              <w:spacing w:after="60" w:line="240" w:lineRule="auto"/>
              <w:jc w:val="both"/>
              <w:rPr>
                <w:rFonts w:ascii="Times New Roman" w:hAnsi="Times New Roman"/>
                <w:szCs w:val="24"/>
              </w:rPr>
            </w:pPr>
            <w:r w:rsidRPr="00627303">
              <w:rPr>
                <w:rFonts w:ascii="Times New Roman" w:hAnsi="Times New Roman"/>
                <w:szCs w:val="24"/>
              </w:rPr>
              <w:t>Studiile de trafic și planurile de mobilitate urbană durabilă realizate în regiune arată un grad ridicat de congestie pe rețeaua rutieră, cu efectele negative asociate: poluare fonică și chimică crescute, niveluri ridicate de CO</w:t>
            </w:r>
            <w:r w:rsidRPr="00627303">
              <w:rPr>
                <w:rFonts w:ascii="Times New Roman" w:hAnsi="Times New Roman"/>
                <w:szCs w:val="24"/>
                <w:vertAlign w:val="subscript"/>
              </w:rPr>
              <w:t>2</w:t>
            </w:r>
            <w:r w:rsidRPr="00627303">
              <w:rPr>
                <w:rFonts w:ascii="Times New Roman" w:hAnsi="Times New Roman"/>
                <w:szCs w:val="24"/>
              </w:rPr>
              <w:t xml:space="preserve"> deversate în atmosferă, întârzieri în realizarea călătoriilor, viteze comerciale reduse, etc., atât în aglomerările urbane, cât și pe drumurile dintre acestea. </w:t>
            </w:r>
          </w:p>
          <w:p w14:paraId="6F74180D" w14:textId="6FDE40B6" w:rsidR="00586BC3" w:rsidRPr="00627303" w:rsidRDefault="00AC4B1F" w:rsidP="00627303">
            <w:pPr>
              <w:spacing w:after="60" w:line="240" w:lineRule="auto"/>
              <w:jc w:val="both"/>
              <w:rPr>
                <w:rFonts w:ascii="Times New Roman" w:hAnsi="Times New Roman"/>
                <w:szCs w:val="24"/>
              </w:rPr>
            </w:pPr>
            <w:r w:rsidRPr="00627303">
              <w:rPr>
                <w:rFonts w:ascii="Times New Roman" w:hAnsi="Times New Roman"/>
                <w:szCs w:val="24"/>
              </w:rPr>
              <w:t xml:space="preserve">Avand in vedere ca in </w:t>
            </w:r>
            <w:r w:rsidRPr="00DB1E55">
              <w:rPr>
                <w:rFonts w:ascii="Times New Roman" w:hAnsi="Times New Roman"/>
                <w:b/>
                <w:bCs/>
                <w:szCs w:val="24"/>
              </w:rPr>
              <w:t>regiunea Sud-Vest Oltenia nu exista nicio autostra</w:t>
            </w:r>
            <w:r w:rsidR="00586BC3" w:rsidRPr="00DB1E55">
              <w:rPr>
                <w:rFonts w:ascii="Times New Roman" w:hAnsi="Times New Roman"/>
                <w:b/>
                <w:bCs/>
                <w:szCs w:val="24"/>
              </w:rPr>
              <w:t>da</w:t>
            </w:r>
            <w:r w:rsidRPr="00DB1E55">
              <w:rPr>
                <w:rFonts w:ascii="Times New Roman" w:hAnsi="Times New Roman"/>
                <w:b/>
                <w:bCs/>
                <w:szCs w:val="24"/>
              </w:rPr>
              <w:t xml:space="preserve"> sau drumuri expres între orașele din regiune</w:t>
            </w:r>
            <w:r w:rsidR="00586BC3" w:rsidRPr="00DB1E55">
              <w:rPr>
                <w:rFonts w:ascii="Times New Roman" w:hAnsi="Times New Roman"/>
                <w:b/>
                <w:bCs/>
                <w:szCs w:val="24"/>
              </w:rPr>
              <w:t>, este nevoie de implementarea unor masuri care sa contribuie la decongestionarea traficului pentru a elimina sau reduce efectele negative ale transportului rutier</w:t>
            </w:r>
            <w:r w:rsidR="00586BC3" w:rsidRPr="00627303">
              <w:rPr>
                <w:rFonts w:ascii="Times New Roman" w:hAnsi="Times New Roman"/>
                <w:szCs w:val="24"/>
              </w:rPr>
              <w:t>.</w:t>
            </w:r>
          </w:p>
          <w:p w14:paraId="5AA76888" w14:textId="3EF45349" w:rsidR="00A40D08" w:rsidRPr="007E6016" w:rsidRDefault="00901E6E" w:rsidP="00561A20">
            <w:pPr>
              <w:spacing w:before="120" w:after="120" w:line="240" w:lineRule="auto"/>
              <w:rPr>
                <w:rFonts w:ascii="Times New Roman" w:eastAsia="Times New Roman" w:hAnsi="Times New Roman"/>
                <w:bCs/>
                <w:iCs/>
                <w:noProof/>
              </w:rPr>
            </w:pPr>
            <w:r w:rsidRPr="007E6016">
              <w:rPr>
                <w:rFonts w:ascii="Times New Roman" w:eastAsia="Times New Roman" w:hAnsi="Times New Roman"/>
                <w:bCs/>
                <w:iCs/>
                <w:noProof/>
                <w:lang w:val="en-US"/>
              </w:rPr>
              <w:t>Investi</w:t>
            </w:r>
            <w:r w:rsidRPr="007E6016">
              <w:rPr>
                <w:rFonts w:ascii="Times New Roman" w:eastAsia="Times New Roman" w:hAnsi="Times New Roman"/>
                <w:bCs/>
                <w:iCs/>
                <w:noProof/>
              </w:rPr>
              <w:t>țiile în dezvoltarea</w:t>
            </w:r>
            <w:r w:rsidR="00ED1D6B" w:rsidRPr="007E6016">
              <w:rPr>
                <w:rFonts w:ascii="Times New Roman" w:eastAsia="Times New Roman" w:hAnsi="Times New Roman"/>
                <w:bCs/>
                <w:iCs/>
                <w:noProof/>
              </w:rPr>
              <w:t xml:space="preserve"> și modernizarea</w:t>
            </w:r>
            <w:r w:rsidRPr="007E6016">
              <w:rPr>
                <w:rFonts w:ascii="Times New Roman" w:eastAsia="Times New Roman" w:hAnsi="Times New Roman"/>
                <w:bCs/>
                <w:iCs/>
                <w:noProof/>
              </w:rPr>
              <w:t xml:space="preserve"> rețelei TEN-T precum și a conexiunilor la aceasta constituie o prioritate în Regiunea Oltenia având în vedere importanța acestora pentru crearea unui sistem de transport sustenabil și eficient.</w:t>
            </w:r>
          </w:p>
          <w:p w14:paraId="5DE17B88" w14:textId="1025E679" w:rsidR="0008314B" w:rsidRPr="007E6016" w:rsidRDefault="0008314B" w:rsidP="00012F7B">
            <w:pPr>
              <w:spacing w:before="120" w:after="120" w:line="360" w:lineRule="auto"/>
              <w:rPr>
                <w:rFonts w:ascii="Times New Roman" w:eastAsia="Times New Roman" w:hAnsi="Times New Roman"/>
                <w:b/>
                <w:bCs/>
                <w:i/>
                <w:iCs/>
                <w:noProof/>
                <w:lang w:val="en-US"/>
              </w:rPr>
            </w:pPr>
            <w:r w:rsidRPr="007E6016">
              <w:rPr>
                <w:rFonts w:ascii="Times New Roman" w:eastAsia="Times New Roman" w:hAnsi="Times New Roman"/>
                <w:b/>
                <w:bCs/>
                <w:i/>
                <w:iCs/>
                <w:noProof/>
                <w:lang w:val="en-US"/>
              </w:rPr>
              <w:t>Tipuri de actiuni:</w:t>
            </w:r>
          </w:p>
          <w:p w14:paraId="71D1EE0C" w14:textId="24539A6A" w:rsidR="00DA18DE" w:rsidRPr="007E6016" w:rsidRDefault="00F3392E" w:rsidP="001A0CD4">
            <w:pPr>
              <w:numPr>
                <w:ilvl w:val="0"/>
                <w:numId w:val="55"/>
              </w:numPr>
              <w:spacing w:before="240" w:after="0" w:line="240" w:lineRule="auto"/>
              <w:jc w:val="both"/>
              <w:rPr>
                <w:rFonts w:ascii="Times New Roman" w:hAnsi="Times New Roman"/>
                <w:b/>
                <w:bCs/>
              </w:rPr>
            </w:pPr>
            <w:r w:rsidRPr="007E6016">
              <w:rPr>
                <w:rFonts w:ascii="Times New Roman" w:hAnsi="Times New Roman"/>
                <w:b/>
                <w:bCs/>
              </w:rPr>
              <w:t>M</w:t>
            </w:r>
            <w:r w:rsidR="00DA18DE" w:rsidRPr="007E6016">
              <w:rPr>
                <w:rFonts w:ascii="Times New Roman" w:hAnsi="Times New Roman"/>
                <w:b/>
                <w:bCs/>
              </w:rPr>
              <w:t>odernizarea si reabilitarea reţelei de drumuri judeţene care asigura conectivitatea directa sau cu reteaua TEN-T, construirea unor noi segmente de drum județean pentru conectarea la autostrăzi sau drumuri expres.</w:t>
            </w:r>
          </w:p>
          <w:p w14:paraId="0FE776B6" w14:textId="77777777" w:rsidR="004325FB" w:rsidRPr="00260DC2" w:rsidRDefault="0008314B" w:rsidP="001A0CD4">
            <w:pPr>
              <w:numPr>
                <w:ilvl w:val="0"/>
                <w:numId w:val="55"/>
              </w:numPr>
              <w:spacing w:before="240" w:after="240" w:line="240" w:lineRule="auto"/>
              <w:jc w:val="both"/>
              <w:rPr>
                <w:rFonts w:ascii="Times New Roman" w:eastAsia="Times New Roman" w:hAnsi="Times New Roman"/>
                <w:i/>
                <w:noProof/>
                <w:lang w:val="en-US"/>
              </w:rPr>
            </w:pPr>
            <w:r w:rsidRPr="007E6016">
              <w:rPr>
                <w:rFonts w:ascii="Times New Roman" w:hAnsi="Times New Roman"/>
                <w:b/>
                <w:bCs/>
              </w:rPr>
              <w:t>Sprijin pentru investitii care vizeaza solutii de decongestionare a traficului in mediul urban</w:t>
            </w:r>
            <w:r w:rsidR="00DB1E55">
              <w:rPr>
                <w:rFonts w:ascii="Times New Roman" w:hAnsi="Times New Roman"/>
                <w:b/>
                <w:bCs/>
              </w:rPr>
              <w:t xml:space="preserve"> (</w:t>
            </w:r>
            <w:r w:rsidR="00DB1E55" w:rsidRPr="00DB1E55">
              <w:rPr>
                <w:rFonts w:ascii="Times New Roman" w:hAnsi="Times New Roman"/>
              </w:rPr>
              <w:t xml:space="preserve">centuri ocolitoare, pasaje, modernizare strazi, </w:t>
            </w:r>
            <w:r w:rsidR="00C006A1">
              <w:rPr>
                <w:rFonts w:ascii="Times New Roman" w:hAnsi="Times New Roman"/>
              </w:rPr>
              <w:t xml:space="preserve">pasaje pietonale, </w:t>
            </w:r>
            <w:r w:rsidR="00DB1E55" w:rsidRPr="00DB1E55">
              <w:rPr>
                <w:rFonts w:ascii="Times New Roman" w:hAnsi="Times New Roman"/>
              </w:rPr>
              <w:t>etc)</w:t>
            </w:r>
            <w:r w:rsidRPr="007E6016">
              <w:rPr>
                <w:rFonts w:ascii="Times New Roman" w:hAnsi="Times New Roman"/>
              </w:rPr>
              <w:t>;</w:t>
            </w:r>
            <w:r w:rsidRPr="007E6016">
              <w:rPr>
                <w:rFonts w:ascii="Times New Roman" w:hAnsi="Times New Roman"/>
                <w:sz w:val="24"/>
                <w:szCs w:val="24"/>
              </w:rPr>
              <w:t xml:space="preserve"> </w:t>
            </w:r>
          </w:p>
          <w:p w14:paraId="2DACEDD2" w14:textId="50A6B1D2" w:rsidR="00260DC2" w:rsidRPr="00260DC2" w:rsidRDefault="00260DC2" w:rsidP="00260DC2">
            <w:pPr>
              <w:spacing w:after="0" w:line="23" w:lineRule="atLeast"/>
              <w:jc w:val="both"/>
              <w:rPr>
                <w:rFonts w:ascii="Times New Roman" w:hAnsi="Times New Roman"/>
                <w:b/>
                <w:bCs/>
              </w:rPr>
            </w:pPr>
            <w:r w:rsidRPr="00BD4385">
              <w:rPr>
                <w:rFonts w:ascii="Times New Roman" w:hAnsi="Times New Roman"/>
                <w:color w:val="000000"/>
              </w:rPr>
              <w:t>Enumerarea tipurilor de actiuni vizate nu este exhaustiva avand in vedere faptul ca acestea vor fi detaliate prin ghidurile solicitantului. Complementar, pentru se pot face si interventii asupra infrastructurii tehnico-edilitare afererente obiectivului de investitii vizat.</w:t>
            </w:r>
          </w:p>
        </w:tc>
      </w:tr>
    </w:tbl>
    <w:p w14:paraId="64D253CD"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main target groups - Article 17(3)(d)(iii):</w:t>
      </w:r>
    </w:p>
    <w:p w14:paraId="73E5D854" w14:textId="3B470AE8"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2F7A394E" w14:textId="5C5783B8" w:rsidR="00DA18DE" w:rsidRPr="007E6016" w:rsidRDefault="0008314B" w:rsidP="0068716F">
      <w:pPr>
        <w:pStyle w:val="ListParagraph"/>
        <w:numPr>
          <w:ilvl w:val="0"/>
          <w:numId w:val="55"/>
        </w:numPr>
        <w:pBdr>
          <w:top w:val="single" w:sz="4" w:space="1" w:color="auto"/>
          <w:left w:val="single" w:sz="4" w:space="4" w:color="auto"/>
          <w:bottom w:val="single" w:sz="4" w:space="1" w:color="auto"/>
          <w:right w:val="single" w:sz="4" w:space="4" w:color="auto"/>
        </w:pBdr>
        <w:spacing w:line="240" w:lineRule="auto"/>
        <w:ind w:left="357" w:hanging="357"/>
        <w:rPr>
          <w:rFonts w:eastAsia="Times New Roman"/>
          <w:i/>
          <w:iCs/>
          <w:noProof/>
          <w:sz w:val="22"/>
          <w:szCs w:val="22"/>
        </w:rPr>
      </w:pPr>
      <w:proofErr w:type="spellStart"/>
      <w:r w:rsidRPr="007E6016">
        <w:rPr>
          <w:sz w:val="22"/>
          <w:szCs w:val="22"/>
        </w:rPr>
        <w:t>Cetatenii</w:t>
      </w:r>
      <w:proofErr w:type="spellEnd"/>
      <w:r w:rsidRPr="007E6016">
        <w:rPr>
          <w:sz w:val="22"/>
          <w:szCs w:val="22"/>
        </w:rPr>
        <w:t xml:space="preserve"> din </w:t>
      </w:r>
      <w:proofErr w:type="spellStart"/>
      <w:r w:rsidR="00DA18DE" w:rsidRPr="007E6016">
        <w:rPr>
          <w:sz w:val="22"/>
          <w:szCs w:val="22"/>
        </w:rPr>
        <w:t>unitățile</w:t>
      </w:r>
      <w:proofErr w:type="spellEnd"/>
      <w:r w:rsidR="00DA18DE" w:rsidRPr="007E6016">
        <w:rPr>
          <w:sz w:val="22"/>
          <w:szCs w:val="22"/>
        </w:rPr>
        <w:t xml:space="preserve"> </w:t>
      </w:r>
      <w:proofErr w:type="spellStart"/>
      <w:r w:rsidR="00DA18DE" w:rsidRPr="007E6016">
        <w:rPr>
          <w:sz w:val="22"/>
          <w:szCs w:val="22"/>
        </w:rPr>
        <w:t>administrativ</w:t>
      </w:r>
      <w:proofErr w:type="spellEnd"/>
      <w:r w:rsidR="00DA18DE" w:rsidRPr="007E6016">
        <w:rPr>
          <w:sz w:val="22"/>
          <w:szCs w:val="22"/>
        </w:rPr>
        <w:t xml:space="preserve"> </w:t>
      </w:r>
      <w:proofErr w:type="spellStart"/>
      <w:r w:rsidR="00DA18DE" w:rsidRPr="007E6016">
        <w:rPr>
          <w:sz w:val="22"/>
          <w:szCs w:val="22"/>
        </w:rPr>
        <w:t>teritoriale</w:t>
      </w:r>
      <w:proofErr w:type="spellEnd"/>
    </w:p>
    <w:p w14:paraId="7B708924" w14:textId="20E936F8" w:rsidR="0068716F" w:rsidRPr="007E6016" w:rsidRDefault="0068716F" w:rsidP="0068716F">
      <w:pPr>
        <w:pStyle w:val="ListParagraph"/>
        <w:numPr>
          <w:ilvl w:val="0"/>
          <w:numId w:val="55"/>
        </w:numPr>
        <w:pBdr>
          <w:top w:val="single" w:sz="4" w:space="1" w:color="auto"/>
          <w:left w:val="single" w:sz="4" w:space="4" w:color="auto"/>
          <w:bottom w:val="single" w:sz="4" w:space="1" w:color="auto"/>
          <w:right w:val="single" w:sz="4" w:space="4" w:color="auto"/>
        </w:pBdr>
        <w:spacing w:line="240" w:lineRule="auto"/>
        <w:ind w:left="357" w:hanging="357"/>
        <w:rPr>
          <w:rFonts w:eastAsia="Times New Roman"/>
          <w:i/>
          <w:iCs/>
          <w:noProof/>
          <w:sz w:val="22"/>
          <w:szCs w:val="22"/>
        </w:rPr>
      </w:pPr>
      <w:proofErr w:type="spellStart"/>
      <w:r w:rsidRPr="007E6016">
        <w:rPr>
          <w:sz w:val="22"/>
          <w:szCs w:val="22"/>
        </w:rPr>
        <w:t>locuitorii</w:t>
      </w:r>
      <w:proofErr w:type="spellEnd"/>
      <w:r w:rsidRPr="007E6016">
        <w:rPr>
          <w:sz w:val="22"/>
          <w:szCs w:val="22"/>
        </w:rPr>
        <w:t xml:space="preserve"> </w:t>
      </w:r>
      <w:proofErr w:type="spellStart"/>
      <w:r w:rsidRPr="007E6016">
        <w:rPr>
          <w:sz w:val="22"/>
          <w:szCs w:val="22"/>
        </w:rPr>
        <w:t>zonelor</w:t>
      </w:r>
      <w:proofErr w:type="spellEnd"/>
      <w:r w:rsidRPr="007E6016">
        <w:rPr>
          <w:sz w:val="22"/>
          <w:szCs w:val="22"/>
        </w:rPr>
        <w:t xml:space="preserve"> </w:t>
      </w:r>
      <w:proofErr w:type="spellStart"/>
      <w:r w:rsidRPr="007E6016">
        <w:rPr>
          <w:sz w:val="22"/>
          <w:szCs w:val="22"/>
        </w:rPr>
        <w:t>traversate</w:t>
      </w:r>
      <w:proofErr w:type="spellEnd"/>
      <w:r w:rsidRPr="007E6016">
        <w:rPr>
          <w:sz w:val="22"/>
          <w:szCs w:val="22"/>
        </w:rPr>
        <w:t xml:space="preserve"> de drum </w:t>
      </w:r>
      <w:proofErr w:type="spellStart"/>
      <w:r w:rsidRPr="007E6016">
        <w:rPr>
          <w:sz w:val="22"/>
          <w:szCs w:val="22"/>
        </w:rPr>
        <w:t>si</w:t>
      </w:r>
      <w:proofErr w:type="spellEnd"/>
      <w:r w:rsidRPr="007E6016">
        <w:rPr>
          <w:sz w:val="22"/>
          <w:szCs w:val="22"/>
        </w:rPr>
        <w:t xml:space="preserve"> </w:t>
      </w:r>
      <w:proofErr w:type="spellStart"/>
      <w:r w:rsidRPr="007E6016">
        <w:rPr>
          <w:sz w:val="22"/>
          <w:szCs w:val="22"/>
        </w:rPr>
        <w:t>operatorii</w:t>
      </w:r>
      <w:proofErr w:type="spellEnd"/>
      <w:r w:rsidRPr="007E6016">
        <w:rPr>
          <w:sz w:val="22"/>
          <w:szCs w:val="22"/>
        </w:rPr>
        <w:t xml:space="preserve"> economici</w:t>
      </w:r>
    </w:p>
    <w:p w14:paraId="641F5413" w14:textId="3DFEADEB" w:rsidR="0068716F" w:rsidRPr="007E6016" w:rsidRDefault="0068716F" w:rsidP="0068716F">
      <w:pPr>
        <w:pStyle w:val="ListParagraph"/>
        <w:numPr>
          <w:ilvl w:val="0"/>
          <w:numId w:val="55"/>
        </w:numPr>
        <w:pBdr>
          <w:top w:val="single" w:sz="4" w:space="1" w:color="auto"/>
          <w:left w:val="single" w:sz="4" w:space="4" w:color="auto"/>
          <w:bottom w:val="single" w:sz="4" w:space="1" w:color="auto"/>
          <w:right w:val="single" w:sz="4" w:space="4" w:color="auto"/>
        </w:pBdr>
        <w:spacing w:line="240" w:lineRule="auto"/>
        <w:ind w:left="357" w:hanging="357"/>
        <w:rPr>
          <w:rFonts w:eastAsia="Times New Roman"/>
          <w:i/>
          <w:iCs/>
          <w:noProof/>
          <w:sz w:val="22"/>
          <w:szCs w:val="22"/>
        </w:rPr>
      </w:pPr>
      <w:proofErr w:type="spellStart"/>
      <w:r w:rsidRPr="007E6016">
        <w:rPr>
          <w:sz w:val="22"/>
          <w:szCs w:val="22"/>
        </w:rPr>
        <w:t>turiștii</w:t>
      </w:r>
      <w:proofErr w:type="spellEnd"/>
    </w:p>
    <w:p w14:paraId="53A90E31"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17925B6C" w14:textId="01B92A3C" w:rsidR="00AD6881"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3795DE4B" w14:textId="70D399D8" w:rsidR="00627303" w:rsidRPr="00627303" w:rsidRDefault="00627303"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627303">
        <w:rPr>
          <w:rFonts w:ascii="Times New Roman" w:eastAsia="Times New Roman" w:hAnsi="Times New Roman"/>
          <w:noProof/>
          <w:sz w:val="24"/>
          <w:szCs w:val="24"/>
          <w:lang w:val="en-GB"/>
        </w:rPr>
        <w:t xml:space="preserve">Investitiile vor fi finantate in baza Strategiilor de </w:t>
      </w:r>
      <w:r w:rsidR="000E3B88">
        <w:rPr>
          <w:rFonts w:ascii="Times New Roman" w:eastAsia="Times New Roman" w:hAnsi="Times New Roman"/>
          <w:noProof/>
          <w:sz w:val="24"/>
          <w:szCs w:val="24"/>
          <w:lang w:val="en-GB"/>
        </w:rPr>
        <w:t>D</w:t>
      </w:r>
      <w:r w:rsidRPr="00627303">
        <w:rPr>
          <w:rFonts w:ascii="Times New Roman" w:eastAsia="Times New Roman" w:hAnsi="Times New Roman"/>
          <w:noProof/>
          <w:sz w:val="24"/>
          <w:szCs w:val="24"/>
          <w:lang w:val="en-GB"/>
        </w:rPr>
        <w:t>ezvoltare (pentru UAT Judet)</w:t>
      </w:r>
      <w:r w:rsidR="000E3B88">
        <w:rPr>
          <w:rFonts w:ascii="Times New Roman" w:eastAsia="Times New Roman" w:hAnsi="Times New Roman"/>
          <w:noProof/>
          <w:sz w:val="24"/>
          <w:szCs w:val="24"/>
          <w:lang w:val="en-GB"/>
        </w:rPr>
        <w:t xml:space="preserve"> sau PDR</w:t>
      </w:r>
      <w:r w:rsidRPr="00627303">
        <w:rPr>
          <w:rFonts w:ascii="Times New Roman" w:eastAsia="Times New Roman" w:hAnsi="Times New Roman"/>
          <w:noProof/>
          <w:sz w:val="24"/>
          <w:szCs w:val="24"/>
          <w:lang w:val="en-GB"/>
        </w:rPr>
        <w:t xml:space="preserve"> si in baza PMUD pentru UAT municipii si orase.</w:t>
      </w:r>
    </w:p>
    <w:p w14:paraId="64CA0E1B"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368C13C7" w14:textId="1748828C" w:rsidR="00AD6881"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53C50508" w14:textId="3C28D05B" w:rsidR="00627303" w:rsidRPr="007E6016" w:rsidRDefault="00627303"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Pr>
          <w:rFonts w:ascii="Times New Roman" w:eastAsia="Times New Roman" w:hAnsi="Times New Roman"/>
          <w:i/>
          <w:iCs/>
          <w:noProof/>
          <w:sz w:val="24"/>
          <w:szCs w:val="24"/>
          <w:lang w:val="en-GB"/>
        </w:rPr>
        <w:lastRenderedPageBreak/>
        <w:t>Nu e cazul</w:t>
      </w:r>
    </w:p>
    <w:p w14:paraId="36DF7756"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35F1E101" w14:textId="5278CB74"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7F22010C" w14:textId="2F37994D" w:rsidR="00201500" w:rsidRPr="00627303" w:rsidRDefault="00201500"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627303">
        <w:rPr>
          <w:rFonts w:ascii="Times New Roman" w:eastAsia="Times New Roman" w:hAnsi="Times New Roman"/>
          <w:noProof/>
          <w:sz w:val="24"/>
          <w:szCs w:val="24"/>
          <w:lang w:val="en-GB"/>
        </w:rPr>
        <w:t>Nu se vor utiliza instrumente financiare</w:t>
      </w:r>
    </w:p>
    <w:p w14:paraId="30C8E8AA" w14:textId="2A67B3D8" w:rsidR="00AD6881" w:rsidRDefault="00AD6881" w:rsidP="00AD6881">
      <w:pPr>
        <w:spacing w:before="120" w:after="120" w:line="240" w:lineRule="auto"/>
        <w:rPr>
          <w:rFonts w:ascii="Times New Roman" w:eastAsia="Times New Roman" w:hAnsi="Times New Roman"/>
          <w:b/>
          <w:iCs/>
          <w:noProof/>
          <w:sz w:val="24"/>
          <w:szCs w:val="24"/>
          <w:lang w:val="en-GB"/>
        </w:rPr>
      </w:pPr>
    </w:p>
    <w:p w14:paraId="676B3F02" w14:textId="77777777" w:rsidR="00E378B5" w:rsidRPr="007E6016" w:rsidRDefault="00E378B5" w:rsidP="00AD6881">
      <w:pPr>
        <w:spacing w:before="120" w:after="120" w:line="240" w:lineRule="auto"/>
        <w:rPr>
          <w:rFonts w:ascii="Times New Roman" w:eastAsia="Times New Roman" w:hAnsi="Times New Roman"/>
          <w:b/>
          <w:iCs/>
          <w:noProof/>
          <w:sz w:val="24"/>
          <w:szCs w:val="24"/>
          <w:lang w:val="en-GB"/>
        </w:rPr>
      </w:pPr>
    </w:p>
    <w:p w14:paraId="7F7DDA2E"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214DDCDE" w14:textId="1E70662D" w:rsidR="005A3195" w:rsidRPr="007E6016" w:rsidRDefault="005A3195" w:rsidP="005A3195">
      <w:pPr>
        <w:spacing w:before="120" w:after="120" w:line="240" w:lineRule="auto"/>
        <w:rPr>
          <w:rFonts w:ascii="Times New Roman" w:hAnsi="Times New Roman"/>
          <w:i/>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
        <w:gridCol w:w="1483"/>
        <w:gridCol w:w="727"/>
        <w:gridCol w:w="1039"/>
        <w:gridCol w:w="628"/>
        <w:gridCol w:w="1390"/>
        <w:gridCol w:w="1478"/>
        <w:gridCol w:w="1050"/>
        <w:gridCol w:w="794"/>
      </w:tblGrid>
      <w:tr w:rsidR="00B46E33" w:rsidRPr="007E6016" w14:paraId="46141EE7" w14:textId="77777777" w:rsidTr="00F6585A">
        <w:trPr>
          <w:cantSplit/>
          <w:trHeight w:val="425"/>
          <w:tblHeader/>
        </w:trPr>
        <w:tc>
          <w:tcPr>
            <w:tcW w:w="5000" w:type="pct"/>
            <w:gridSpan w:val="9"/>
          </w:tcPr>
          <w:p w14:paraId="4C286E16"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iCs/>
                <w:sz w:val="20"/>
                <w:szCs w:val="20"/>
                <w:lang w:val="en-US"/>
              </w:rPr>
              <w:t>Table 2: Output indicators</w:t>
            </w:r>
          </w:p>
        </w:tc>
      </w:tr>
      <w:tr w:rsidR="00B46E33" w:rsidRPr="007E6016" w14:paraId="3A5BC476" w14:textId="77777777" w:rsidTr="00F6585A">
        <w:trPr>
          <w:cantSplit/>
          <w:trHeight w:val="1281"/>
          <w:tblHeader/>
        </w:trPr>
        <w:tc>
          <w:tcPr>
            <w:tcW w:w="475" w:type="pct"/>
          </w:tcPr>
          <w:p w14:paraId="0CF266C0"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 xml:space="preserve">Priority </w:t>
            </w:r>
          </w:p>
        </w:tc>
        <w:tc>
          <w:tcPr>
            <w:tcW w:w="680" w:type="pct"/>
          </w:tcPr>
          <w:p w14:paraId="4A5C9DA1"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Specific objective (Investment for Jobs and Growth goal or EMFF)</w:t>
            </w:r>
          </w:p>
        </w:tc>
        <w:tc>
          <w:tcPr>
            <w:tcW w:w="256" w:type="pct"/>
          </w:tcPr>
          <w:p w14:paraId="5E180712"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Fund</w:t>
            </w:r>
          </w:p>
        </w:tc>
        <w:tc>
          <w:tcPr>
            <w:tcW w:w="536" w:type="pct"/>
          </w:tcPr>
          <w:p w14:paraId="5AD438B8"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Category of region</w:t>
            </w:r>
          </w:p>
        </w:tc>
        <w:tc>
          <w:tcPr>
            <w:tcW w:w="339" w:type="pct"/>
          </w:tcPr>
          <w:p w14:paraId="1A90DC5D"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ID [5]</w:t>
            </w:r>
          </w:p>
        </w:tc>
        <w:tc>
          <w:tcPr>
            <w:tcW w:w="927" w:type="pct"/>
          </w:tcPr>
          <w:p w14:paraId="42629661"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 xml:space="preserve">Indicator [255] </w:t>
            </w:r>
          </w:p>
        </w:tc>
        <w:tc>
          <w:tcPr>
            <w:tcW w:w="876" w:type="pct"/>
          </w:tcPr>
          <w:p w14:paraId="5B2FE2B9"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Measurement unit</w:t>
            </w:r>
          </w:p>
        </w:tc>
        <w:tc>
          <w:tcPr>
            <w:tcW w:w="510" w:type="pct"/>
          </w:tcPr>
          <w:p w14:paraId="5719CB17"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Milestone (2024)</w:t>
            </w:r>
          </w:p>
          <w:p w14:paraId="1391232D" w14:textId="77777777" w:rsidR="00B46E33" w:rsidRPr="007E6016" w:rsidRDefault="00B46E33" w:rsidP="00F6585A">
            <w:pPr>
              <w:rPr>
                <w:rFonts w:ascii="Times New Roman" w:hAnsi="Times New Roman"/>
                <w:b/>
                <w:sz w:val="20"/>
                <w:szCs w:val="20"/>
                <w:lang w:val="en-US"/>
              </w:rPr>
            </w:pPr>
          </w:p>
        </w:tc>
        <w:tc>
          <w:tcPr>
            <w:tcW w:w="401" w:type="pct"/>
          </w:tcPr>
          <w:p w14:paraId="41FF2574" w14:textId="77777777" w:rsidR="00B46E33" w:rsidRPr="007E6016" w:rsidRDefault="00B46E33" w:rsidP="00F6585A">
            <w:pPr>
              <w:rPr>
                <w:rFonts w:ascii="Times New Roman" w:hAnsi="Times New Roman"/>
                <w:b/>
                <w:sz w:val="20"/>
                <w:szCs w:val="20"/>
                <w:lang w:val="en-US"/>
              </w:rPr>
            </w:pPr>
            <w:r w:rsidRPr="007E6016">
              <w:rPr>
                <w:rFonts w:ascii="Times New Roman" w:hAnsi="Times New Roman"/>
                <w:b/>
                <w:sz w:val="20"/>
                <w:szCs w:val="20"/>
                <w:lang w:val="en-US"/>
              </w:rPr>
              <w:t>Target (2029)</w:t>
            </w:r>
          </w:p>
          <w:p w14:paraId="744C9E24" w14:textId="77777777" w:rsidR="00B46E33" w:rsidRPr="007E6016" w:rsidRDefault="00B46E33" w:rsidP="00F6585A">
            <w:pPr>
              <w:rPr>
                <w:rFonts w:ascii="Times New Roman" w:hAnsi="Times New Roman"/>
                <w:b/>
                <w:sz w:val="20"/>
                <w:szCs w:val="20"/>
                <w:lang w:val="en-US"/>
              </w:rPr>
            </w:pPr>
          </w:p>
        </w:tc>
      </w:tr>
      <w:tr w:rsidR="00B46E33" w:rsidRPr="007E6016" w14:paraId="53118B33" w14:textId="77777777" w:rsidTr="00F6585A">
        <w:trPr>
          <w:cantSplit/>
          <w:trHeight w:val="332"/>
        </w:trPr>
        <w:tc>
          <w:tcPr>
            <w:tcW w:w="475" w:type="pct"/>
          </w:tcPr>
          <w:p w14:paraId="6D8CC698" w14:textId="77777777" w:rsidR="00B46E33" w:rsidRPr="007E6016" w:rsidRDefault="00B46E33" w:rsidP="00F6585A">
            <w:pPr>
              <w:jc w:val="center"/>
              <w:rPr>
                <w:rFonts w:ascii="Times New Roman" w:hAnsi="Times New Roman"/>
                <w:b/>
                <w:i/>
                <w:sz w:val="20"/>
                <w:szCs w:val="20"/>
                <w:lang w:val="en-US"/>
              </w:rPr>
            </w:pPr>
            <w:r w:rsidRPr="007E6016">
              <w:rPr>
                <w:rFonts w:ascii="Times New Roman" w:hAnsi="Times New Roman"/>
                <w:b/>
                <w:sz w:val="20"/>
                <w:szCs w:val="20"/>
              </w:rPr>
              <w:t>O regiune accesibilă</w:t>
            </w:r>
          </w:p>
        </w:tc>
        <w:tc>
          <w:tcPr>
            <w:tcW w:w="680" w:type="pct"/>
          </w:tcPr>
          <w:p w14:paraId="4CABAC5B" w14:textId="77777777" w:rsidR="00B46E33" w:rsidRPr="007E6016" w:rsidRDefault="00B46E33" w:rsidP="00F6585A">
            <w:pPr>
              <w:rPr>
                <w:rFonts w:ascii="Times New Roman" w:hAnsi="Times New Roman"/>
                <w:i/>
                <w:sz w:val="20"/>
                <w:szCs w:val="20"/>
              </w:rPr>
            </w:pPr>
            <w:r w:rsidRPr="007E6016">
              <w:rPr>
                <w:rFonts w:ascii="Times New Roman" w:hAnsi="Times New Roman"/>
                <w:i/>
                <w:sz w:val="20"/>
                <w:szCs w:val="20"/>
              </w:rPr>
              <w:t>c (iii) Dezvoltarea unei mobilități naționale, regionale și locale durabile, reziliente în fața schimbărilor climatice, inteligente și intermodale, inclusiv îmbunătățirea accesului la TEN-T și a mobilității transfrontaliere</w:t>
            </w:r>
          </w:p>
        </w:tc>
        <w:tc>
          <w:tcPr>
            <w:tcW w:w="256" w:type="pct"/>
          </w:tcPr>
          <w:p w14:paraId="70FFF1B4" w14:textId="77777777" w:rsidR="00B46E33" w:rsidRPr="007E6016" w:rsidRDefault="00B46E33" w:rsidP="00F6585A">
            <w:pPr>
              <w:rPr>
                <w:rFonts w:ascii="Times New Roman" w:hAnsi="Times New Roman"/>
                <w:i/>
                <w:noProof/>
                <w:sz w:val="20"/>
                <w:szCs w:val="20"/>
              </w:rPr>
            </w:pPr>
            <w:r w:rsidRPr="007E6016">
              <w:rPr>
                <w:rFonts w:ascii="Times New Roman" w:hAnsi="Times New Roman"/>
                <w:i/>
                <w:noProof/>
                <w:sz w:val="20"/>
                <w:szCs w:val="20"/>
              </w:rPr>
              <w:t>FEDR</w:t>
            </w:r>
          </w:p>
        </w:tc>
        <w:tc>
          <w:tcPr>
            <w:tcW w:w="536" w:type="pct"/>
          </w:tcPr>
          <w:p w14:paraId="25E86DA5" w14:textId="77777777" w:rsidR="00B46E33" w:rsidRPr="007E6016" w:rsidRDefault="00B46E33" w:rsidP="00F6585A">
            <w:pPr>
              <w:rPr>
                <w:rFonts w:ascii="Times New Roman" w:hAnsi="Times New Roman"/>
                <w:i/>
                <w:noProof/>
                <w:sz w:val="20"/>
                <w:szCs w:val="20"/>
              </w:rPr>
            </w:pPr>
            <w:r w:rsidRPr="007E6016">
              <w:rPr>
                <w:rFonts w:ascii="Times New Roman" w:hAnsi="Times New Roman"/>
                <w:i/>
                <w:noProof/>
                <w:sz w:val="20"/>
                <w:szCs w:val="20"/>
              </w:rPr>
              <w:t>Mai putin dezvoltata</w:t>
            </w:r>
          </w:p>
        </w:tc>
        <w:tc>
          <w:tcPr>
            <w:tcW w:w="339" w:type="pct"/>
          </w:tcPr>
          <w:p w14:paraId="60C3121B" w14:textId="77777777" w:rsidR="00B46E33" w:rsidRPr="000E3B88" w:rsidRDefault="00B46E33" w:rsidP="00F6585A">
            <w:pPr>
              <w:rPr>
                <w:rFonts w:ascii="Times New Roman" w:hAnsi="Times New Roman"/>
                <w:noProof/>
                <w:sz w:val="20"/>
                <w:szCs w:val="20"/>
              </w:rPr>
            </w:pPr>
            <w:r w:rsidRPr="000E3B88">
              <w:rPr>
                <w:rFonts w:ascii="Times New Roman" w:hAnsi="Times New Roman"/>
                <w:noProof/>
                <w:sz w:val="20"/>
                <w:szCs w:val="20"/>
              </w:rPr>
              <w:t>RCO 44</w:t>
            </w:r>
          </w:p>
          <w:p w14:paraId="369A745E" w14:textId="77777777" w:rsidR="00B46E33" w:rsidRPr="000E3B88" w:rsidRDefault="00B46E33" w:rsidP="00F6585A">
            <w:pPr>
              <w:rPr>
                <w:rFonts w:ascii="Times New Roman" w:hAnsi="Times New Roman"/>
                <w:noProof/>
                <w:sz w:val="20"/>
                <w:szCs w:val="20"/>
              </w:rPr>
            </w:pPr>
          </w:p>
          <w:p w14:paraId="5E6F1CD4" w14:textId="77777777" w:rsidR="00B46E33" w:rsidRPr="000E3B88" w:rsidRDefault="00B46E33" w:rsidP="00F6585A">
            <w:pPr>
              <w:rPr>
                <w:rFonts w:ascii="Times New Roman" w:hAnsi="Times New Roman"/>
                <w:noProof/>
                <w:sz w:val="20"/>
                <w:szCs w:val="20"/>
              </w:rPr>
            </w:pPr>
          </w:p>
          <w:p w14:paraId="6E5FF8B6" w14:textId="77777777" w:rsidR="007F7820" w:rsidRPr="000E3B88" w:rsidRDefault="007F7820" w:rsidP="00F6585A">
            <w:pPr>
              <w:rPr>
                <w:rFonts w:ascii="Times New Roman" w:hAnsi="Times New Roman"/>
                <w:noProof/>
                <w:sz w:val="20"/>
                <w:szCs w:val="20"/>
              </w:rPr>
            </w:pPr>
          </w:p>
          <w:p w14:paraId="67B1D352" w14:textId="34F9CDFB" w:rsidR="00B46E33" w:rsidRPr="000E3B88" w:rsidRDefault="00B46E33" w:rsidP="00F6585A">
            <w:pPr>
              <w:rPr>
                <w:rFonts w:ascii="Times New Roman" w:hAnsi="Times New Roman"/>
                <w:i/>
                <w:noProof/>
                <w:sz w:val="20"/>
                <w:szCs w:val="20"/>
              </w:rPr>
            </w:pPr>
            <w:r w:rsidRPr="000E3B88">
              <w:rPr>
                <w:rFonts w:ascii="Times New Roman" w:hAnsi="Times New Roman"/>
                <w:noProof/>
                <w:sz w:val="20"/>
                <w:szCs w:val="20"/>
              </w:rPr>
              <w:t>RCO 46</w:t>
            </w:r>
          </w:p>
        </w:tc>
        <w:tc>
          <w:tcPr>
            <w:tcW w:w="927" w:type="pct"/>
          </w:tcPr>
          <w:p w14:paraId="2C04D69E" w14:textId="77777777" w:rsidR="00B46E33" w:rsidRPr="000E3B88" w:rsidRDefault="00B46E33" w:rsidP="00F6585A">
            <w:pPr>
              <w:rPr>
                <w:rFonts w:ascii="Times New Roman" w:hAnsi="Times New Roman"/>
                <w:noProof/>
                <w:sz w:val="20"/>
                <w:szCs w:val="20"/>
              </w:rPr>
            </w:pPr>
            <w:r w:rsidRPr="000E3B88">
              <w:rPr>
                <w:rFonts w:ascii="Times New Roman" w:hAnsi="Times New Roman"/>
                <w:noProof/>
                <w:sz w:val="20"/>
                <w:szCs w:val="20"/>
              </w:rPr>
              <w:t>RCO 44 – Lungimea drumurilor noi care beneficiază de sprijin – altele</w:t>
            </w:r>
          </w:p>
          <w:p w14:paraId="5466FA43" w14:textId="77777777" w:rsidR="003F5144" w:rsidRPr="000E3B88" w:rsidRDefault="003F5144" w:rsidP="00F6585A">
            <w:pPr>
              <w:rPr>
                <w:rFonts w:ascii="Times New Roman" w:hAnsi="Times New Roman"/>
                <w:noProof/>
                <w:sz w:val="20"/>
                <w:szCs w:val="20"/>
              </w:rPr>
            </w:pPr>
          </w:p>
          <w:p w14:paraId="50AA3F78" w14:textId="5440C8DF" w:rsidR="00B46E33" w:rsidRPr="000E3B88" w:rsidRDefault="00B46E33" w:rsidP="00F6585A">
            <w:pPr>
              <w:rPr>
                <w:rFonts w:ascii="Times New Roman" w:hAnsi="Times New Roman"/>
                <w:i/>
                <w:noProof/>
                <w:sz w:val="20"/>
                <w:szCs w:val="20"/>
              </w:rPr>
            </w:pPr>
            <w:r w:rsidRPr="000E3B88">
              <w:rPr>
                <w:rFonts w:ascii="Times New Roman" w:hAnsi="Times New Roman"/>
                <w:noProof/>
                <w:sz w:val="20"/>
                <w:szCs w:val="20"/>
              </w:rPr>
              <w:t>RCO 46 – Lungimea drumurilor reconstruite sau modernizate – altele</w:t>
            </w:r>
          </w:p>
        </w:tc>
        <w:tc>
          <w:tcPr>
            <w:tcW w:w="876" w:type="pct"/>
          </w:tcPr>
          <w:p w14:paraId="2E51B0CB" w14:textId="77777777" w:rsidR="00B46E33" w:rsidRPr="007E6016" w:rsidRDefault="00B46E33" w:rsidP="00F6585A">
            <w:pPr>
              <w:rPr>
                <w:rFonts w:ascii="Times New Roman" w:hAnsi="Times New Roman"/>
                <w:b/>
                <w:i/>
                <w:sz w:val="20"/>
                <w:szCs w:val="20"/>
                <w:lang w:val="en-US"/>
              </w:rPr>
            </w:pPr>
            <w:proofErr w:type="spellStart"/>
            <w:r w:rsidRPr="007E6016">
              <w:rPr>
                <w:rFonts w:ascii="Times New Roman" w:hAnsi="Times New Roman"/>
                <w:b/>
                <w:i/>
                <w:sz w:val="20"/>
                <w:szCs w:val="20"/>
                <w:lang w:val="en-US"/>
              </w:rPr>
              <w:t>Kilometri</w:t>
            </w:r>
            <w:proofErr w:type="spellEnd"/>
          </w:p>
          <w:p w14:paraId="0EF81931" w14:textId="77777777" w:rsidR="00B46E33" w:rsidRPr="007E6016" w:rsidRDefault="00B46E33" w:rsidP="00F6585A">
            <w:pPr>
              <w:rPr>
                <w:rFonts w:ascii="Times New Roman" w:hAnsi="Times New Roman"/>
                <w:b/>
                <w:i/>
                <w:sz w:val="20"/>
                <w:szCs w:val="20"/>
                <w:lang w:val="en-US"/>
              </w:rPr>
            </w:pPr>
          </w:p>
          <w:p w14:paraId="5EEB1E2D" w14:textId="77777777" w:rsidR="00B46E33" w:rsidRPr="007E6016" w:rsidRDefault="00B46E33" w:rsidP="00F6585A">
            <w:pPr>
              <w:rPr>
                <w:rFonts w:ascii="Times New Roman" w:hAnsi="Times New Roman"/>
                <w:b/>
                <w:i/>
                <w:sz w:val="20"/>
                <w:szCs w:val="20"/>
                <w:lang w:val="en-US"/>
              </w:rPr>
            </w:pPr>
          </w:p>
          <w:p w14:paraId="06097C7F" w14:textId="77777777" w:rsidR="007F7820" w:rsidRPr="007E6016" w:rsidRDefault="007F7820" w:rsidP="00F6585A">
            <w:pPr>
              <w:rPr>
                <w:rFonts w:ascii="Times New Roman" w:hAnsi="Times New Roman"/>
                <w:b/>
                <w:i/>
                <w:sz w:val="20"/>
                <w:szCs w:val="20"/>
                <w:lang w:val="en-US"/>
              </w:rPr>
            </w:pPr>
          </w:p>
          <w:p w14:paraId="3965AD84" w14:textId="77777777" w:rsidR="00177D56" w:rsidRPr="007E6016" w:rsidRDefault="00177D56" w:rsidP="00F6585A">
            <w:pPr>
              <w:rPr>
                <w:rFonts w:ascii="Times New Roman" w:hAnsi="Times New Roman"/>
                <w:b/>
                <w:i/>
                <w:sz w:val="20"/>
                <w:szCs w:val="20"/>
                <w:lang w:val="en-US"/>
              </w:rPr>
            </w:pPr>
          </w:p>
          <w:p w14:paraId="7CF19915" w14:textId="2D83EE9C" w:rsidR="00B46E33" w:rsidRPr="007E6016" w:rsidRDefault="00B46E33" w:rsidP="00F6585A">
            <w:pPr>
              <w:rPr>
                <w:rFonts w:ascii="Times New Roman" w:hAnsi="Times New Roman"/>
                <w:b/>
                <w:i/>
                <w:sz w:val="20"/>
                <w:szCs w:val="20"/>
                <w:lang w:val="en-US"/>
              </w:rPr>
            </w:pPr>
            <w:proofErr w:type="spellStart"/>
            <w:r w:rsidRPr="007E6016">
              <w:rPr>
                <w:rFonts w:ascii="Times New Roman" w:hAnsi="Times New Roman"/>
                <w:b/>
                <w:i/>
                <w:sz w:val="20"/>
                <w:szCs w:val="20"/>
                <w:lang w:val="en-US"/>
              </w:rPr>
              <w:t>kilometri</w:t>
            </w:r>
            <w:proofErr w:type="spellEnd"/>
          </w:p>
        </w:tc>
        <w:tc>
          <w:tcPr>
            <w:tcW w:w="510" w:type="pct"/>
          </w:tcPr>
          <w:p w14:paraId="23444028" w14:textId="77777777" w:rsidR="00B46E33" w:rsidRPr="007E6016" w:rsidRDefault="003F5144" w:rsidP="00F6585A">
            <w:pPr>
              <w:rPr>
                <w:rFonts w:ascii="Times New Roman" w:hAnsi="Times New Roman"/>
                <w:b/>
                <w:sz w:val="20"/>
                <w:szCs w:val="20"/>
                <w:lang w:val="en-US"/>
              </w:rPr>
            </w:pPr>
            <w:r w:rsidRPr="007E6016">
              <w:rPr>
                <w:rFonts w:ascii="Times New Roman" w:hAnsi="Times New Roman"/>
                <w:b/>
                <w:sz w:val="20"/>
                <w:szCs w:val="20"/>
                <w:lang w:val="en-US"/>
              </w:rPr>
              <w:t>0</w:t>
            </w:r>
          </w:p>
          <w:p w14:paraId="0C421B15" w14:textId="77777777" w:rsidR="003F5144" w:rsidRPr="007E6016" w:rsidRDefault="003F5144" w:rsidP="00F6585A">
            <w:pPr>
              <w:rPr>
                <w:rFonts w:ascii="Times New Roman" w:hAnsi="Times New Roman"/>
                <w:b/>
                <w:sz w:val="20"/>
                <w:szCs w:val="20"/>
                <w:lang w:val="en-US"/>
              </w:rPr>
            </w:pPr>
          </w:p>
          <w:p w14:paraId="5C6ECA86" w14:textId="77777777" w:rsidR="003F5144" w:rsidRPr="007E6016" w:rsidRDefault="003F5144" w:rsidP="00F6585A">
            <w:pPr>
              <w:rPr>
                <w:rFonts w:ascii="Times New Roman" w:hAnsi="Times New Roman"/>
                <w:b/>
                <w:sz w:val="20"/>
                <w:szCs w:val="20"/>
                <w:lang w:val="en-US"/>
              </w:rPr>
            </w:pPr>
          </w:p>
          <w:p w14:paraId="6E8F6438" w14:textId="77777777" w:rsidR="003F5144" w:rsidRPr="007E6016" w:rsidRDefault="003F5144" w:rsidP="00F6585A">
            <w:pPr>
              <w:rPr>
                <w:rFonts w:ascii="Times New Roman" w:hAnsi="Times New Roman"/>
                <w:b/>
                <w:sz w:val="20"/>
                <w:szCs w:val="20"/>
                <w:lang w:val="en-US"/>
              </w:rPr>
            </w:pPr>
          </w:p>
          <w:p w14:paraId="7FB94F19" w14:textId="77777777" w:rsidR="00177D56" w:rsidRPr="007E6016" w:rsidRDefault="00177D56" w:rsidP="00F6585A">
            <w:pPr>
              <w:rPr>
                <w:rFonts w:ascii="Times New Roman" w:hAnsi="Times New Roman"/>
                <w:b/>
                <w:sz w:val="20"/>
                <w:szCs w:val="20"/>
                <w:lang w:val="en-US"/>
              </w:rPr>
            </w:pPr>
          </w:p>
          <w:p w14:paraId="5B8ABAAE" w14:textId="0CBE6870" w:rsidR="003F5144" w:rsidRPr="007E6016" w:rsidRDefault="003F5144" w:rsidP="00F6585A">
            <w:pPr>
              <w:rPr>
                <w:rFonts w:ascii="Times New Roman" w:hAnsi="Times New Roman"/>
                <w:b/>
                <w:sz w:val="20"/>
                <w:szCs w:val="20"/>
                <w:lang w:val="en-US"/>
              </w:rPr>
            </w:pPr>
            <w:r w:rsidRPr="007E6016">
              <w:rPr>
                <w:rFonts w:ascii="Times New Roman" w:hAnsi="Times New Roman"/>
                <w:b/>
                <w:sz w:val="20"/>
                <w:szCs w:val="20"/>
                <w:lang w:val="en-US"/>
              </w:rPr>
              <w:t>0</w:t>
            </w:r>
          </w:p>
        </w:tc>
        <w:tc>
          <w:tcPr>
            <w:tcW w:w="401" w:type="pct"/>
          </w:tcPr>
          <w:p w14:paraId="26FEA656" w14:textId="1FA49251" w:rsidR="00B46E33" w:rsidRPr="007E6016" w:rsidRDefault="007078E7" w:rsidP="00F6585A">
            <w:pPr>
              <w:rPr>
                <w:rFonts w:ascii="Times New Roman" w:hAnsi="Times New Roman"/>
                <w:b/>
                <w:sz w:val="20"/>
                <w:szCs w:val="20"/>
                <w:lang w:val="en-US"/>
              </w:rPr>
            </w:pPr>
            <w:r>
              <w:rPr>
                <w:rFonts w:ascii="Times New Roman" w:hAnsi="Times New Roman"/>
                <w:b/>
                <w:sz w:val="20"/>
                <w:szCs w:val="20"/>
                <w:lang w:val="en-US"/>
              </w:rPr>
              <w:t>15</w:t>
            </w:r>
          </w:p>
          <w:p w14:paraId="3B6693CA" w14:textId="77777777" w:rsidR="00E343A7" w:rsidRPr="007E6016" w:rsidRDefault="00E343A7" w:rsidP="00F6585A">
            <w:pPr>
              <w:rPr>
                <w:rFonts w:ascii="Times New Roman" w:hAnsi="Times New Roman"/>
                <w:b/>
                <w:sz w:val="20"/>
                <w:szCs w:val="20"/>
                <w:lang w:val="en-US"/>
              </w:rPr>
            </w:pPr>
          </w:p>
          <w:p w14:paraId="686D6CC7" w14:textId="77777777" w:rsidR="00E343A7" w:rsidRPr="007E6016" w:rsidRDefault="00E343A7" w:rsidP="00F6585A">
            <w:pPr>
              <w:rPr>
                <w:rFonts w:ascii="Times New Roman" w:hAnsi="Times New Roman"/>
                <w:b/>
                <w:sz w:val="20"/>
                <w:szCs w:val="20"/>
                <w:lang w:val="en-US"/>
              </w:rPr>
            </w:pPr>
          </w:p>
          <w:p w14:paraId="2CFC0CC7" w14:textId="77777777" w:rsidR="00E343A7" w:rsidRPr="007E6016" w:rsidRDefault="00E343A7" w:rsidP="00F6585A">
            <w:pPr>
              <w:rPr>
                <w:rFonts w:ascii="Times New Roman" w:hAnsi="Times New Roman"/>
                <w:b/>
                <w:sz w:val="20"/>
                <w:szCs w:val="20"/>
                <w:lang w:val="en-US"/>
              </w:rPr>
            </w:pPr>
          </w:p>
          <w:p w14:paraId="771C77E2" w14:textId="77777777" w:rsidR="00177D56" w:rsidRPr="007E6016" w:rsidRDefault="00177D56" w:rsidP="00F6585A">
            <w:pPr>
              <w:rPr>
                <w:rFonts w:ascii="Times New Roman" w:hAnsi="Times New Roman"/>
                <w:b/>
                <w:sz w:val="20"/>
                <w:szCs w:val="20"/>
                <w:lang w:val="en-US"/>
              </w:rPr>
            </w:pPr>
          </w:p>
          <w:p w14:paraId="74288F62" w14:textId="42FCC5F0" w:rsidR="00E343A7" w:rsidRPr="007E6016" w:rsidRDefault="00E343A7" w:rsidP="00F6585A">
            <w:pPr>
              <w:rPr>
                <w:rFonts w:ascii="Times New Roman" w:hAnsi="Times New Roman"/>
                <w:b/>
                <w:sz w:val="20"/>
                <w:szCs w:val="20"/>
                <w:lang w:val="en-US"/>
              </w:rPr>
            </w:pPr>
            <w:r w:rsidRPr="007E6016">
              <w:rPr>
                <w:rFonts w:ascii="Times New Roman" w:hAnsi="Times New Roman"/>
                <w:b/>
                <w:sz w:val="20"/>
                <w:szCs w:val="20"/>
                <w:lang w:val="en-US"/>
              </w:rPr>
              <w:t>2</w:t>
            </w:r>
            <w:r w:rsidR="00177D56" w:rsidRPr="007E6016">
              <w:rPr>
                <w:rFonts w:ascii="Times New Roman" w:hAnsi="Times New Roman"/>
                <w:b/>
                <w:sz w:val="20"/>
                <w:szCs w:val="20"/>
                <w:lang w:val="en-US"/>
              </w:rPr>
              <w:t>0</w:t>
            </w:r>
            <w:r w:rsidRPr="007E6016">
              <w:rPr>
                <w:rFonts w:ascii="Times New Roman" w:hAnsi="Times New Roman"/>
                <w:b/>
                <w:sz w:val="20"/>
                <w:szCs w:val="20"/>
                <w:lang w:val="en-US"/>
              </w:rPr>
              <w:t>0</w:t>
            </w:r>
          </w:p>
        </w:tc>
      </w:tr>
    </w:tbl>
    <w:p w14:paraId="590C8897" w14:textId="77777777" w:rsidR="005A3195" w:rsidRPr="007E6016" w:rsidRDefault="005A3195" w:rsidP="005A3195">
      <w:pPr>
        <w:spacing w:before="120" w:after="120" w:line="240" w:lineRule="auto"/>
        <w:rPr>
          <w:rFonts w:ascii="Times New Roman" w:eastAsia="Times New Roman" w:hAnsi="Times New Roman"/>
          <w:b/>
          <w:iCs/>
          <w:noProof/>
          <w:sz w:val="24"/>
          <w:szCs w:val="24"/>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
        <w:gridCol w:w="1230"/>
        <w:gridCol w:w="625"/>
        <w:gridCol w:w="874"/>
        <w:gridCol w:w="537"/>
        <w:gridCol w:w="1007"/>
        <w:gridCol w:w="1158"/>
        <w:gridCol w:w="856"/>
        <w:gridCol w:w="900"/>
        <w:gridCol w:w="736"/>
        <w:gridCol w:w="688"/>
        <w:gridCol w:w="954"/>
      </w:tblGrid>
      <w:tr w:rsidR="00B46E33" w:rsidRPr="007E6016" w14:paraId="2CBB2564" w14:textId="77777777" w:rsidTr="00F6585A">
        <w:trPr>
          <w:trHeight w:val="480"/>
          <w:tblHeader/>
        </w:trPr>
        <w:tc>
          <w:tcPr>
            <w:tcW w:w="5000" w:type="pct"/>
            <w:gridSpan w:val="12"/>
          </w:tcPr>
          <w:p w14:paraId="4747E8CF" w14:textId="77777777" w:rsidR="00B46E33" w:rsidRPr="007E6016" w:rsidRDefault="00B46E33" w:rsidP="00F6585A">
            <w:pPr>
              <w:rPr>
                <w:rFonts w:ascii="Times New Roman" w:hAnsi="Times New Roman"/>
                <w:b/>
                <w:sz w:val="16"/>
                <w:szCs w:val="16"/>
                <w:lang w:val="en-US"/>
              </w:rPr>
            </w:pPr>
            <w:bookmarkStart w:id="18" w:name="_Hlk49851140"/>
            <w:r w:rsidRPr="007E6016">
              <w:rPr>
                <w:rFonts w:ascii="Times New Roman" w:hAnsi="Times New Roman"/>
                <w:b/>
                <w:iCs/>
                <w:sz w:val="16"/>
                <w:szCs w:val="16"/>
                <w:lang w:val="en-US"/>
              </w:rPr>
              <w:lastRenderedPageBreak/>
              <w:t>Table 3: Result indicators</w:t>
            </w:r>
          </w:p>
        </w:tc>
      </w:tr>
      <w:tr w:rsidR="00B46E33" w:rsidRPr="007E6016" w14:paraId="528CAB46" w14:textId="77777777" w:rsidTr="00F6585A">
        <w:trPr>
          <w:trHeight w:val="1516"/>
          <w:tblHeader/>
        </w:trPr>
        <w:tc>
          <w:tcPr>
            <w:tcW w:w="410" w:type="pct"/>
          </w:tcPr>
          <w:p w14:paraId="22963F27"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589" w:type="pct"/>
          </w:tcPr>
          <w:p w14:paraId="79017C21"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69" w:type="pct"/>
          </w:tcPr>
          <w:p w14:paraId="4903EA56"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431" w:type="pct"/>
          </w:tcPr>
          <w:p w14:paraId="3641B1E5"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32" w:type="pct"/>
          </w:tcPr>
          <w:p w14:paraId="11527111"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529" w:type="pct"/>
          </w:tcPr>
          <w:p w14:paraId="22C8489C"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550" w:type="pct"/>
          </w:tcPr>
          <w:p w14:paraId="78963B52"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10" w:type="pct"/>
          </w:tcPr>
          <w:p w14:paraId="366EB0E6"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26" w:type="pct"/>
          </w:tcPr>
          <w:p w14:paraId="4F8547FD"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10" w:type="pct"/>
          </w:tcPr>
          <w:p w14:paraId="472785FC"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524BDC8D" w14:textId="77777777" w:rsidR="00B46E33" w:rsidRPr="007E6016" w:rsidRDefault="00B46E33" w:rsidP="00F6585A">
            <w:pPr>
              <w:rPr>
                <w:rFonts w:ascii="Times New Roman" w:hAnsi="Times New Roman"/>
                <w:b/>
                <w:sz w:val="16"/>
                <w:szCs w:val="16"/>
                <w:lang w:val="en-US"/>
              </w:rPr>
            </w:pPr>
          </w:p>
        </w:tc>
        <w:tc>
          <w:tcPr>
            <w:tcW w:w="322" w:type="pct"/>
          </w:tcPr>
          <w:p w14:paraId="4358FC6B"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522" w:type="pct"/>
          </w:tcPr>
          <w:p w14:paraId="47D85DA0" w14:textId="77777777" w:rsidR="00B46E33" w:rsidRPr="007E6016" w:rsidRDefault="00B46E33" w:rsidP="00F6585A">
            <w:pPr>
              <w:rPr>
                <w:rFonts w:ascii="Times New Roman" w:hAnsi="Times New Roman"/>
                <w:b/>
                <w:sz w:val="16"/>
                <w:szCs w:val="16"/>
                <w:lang w:val="en-US"/>
              </w:rPr>
            </w:pPr>
            <w:r w:rsidRPr="007E6016">
              <w:rPr>
                <w:rFonts w:ascii="Times New Roman" w:hAnsi="Times New Roman"/>
                <w:b/>
                <w:sz w:val="16"/>
                <w:szCs w:val="16"/>
                <w:lang w:val="en-US"/>
              </w:rPr>
              <w:t>Comments [200]</w:t>
            </w:r>
          </w:p>
        </w:tc>
      </w:tr>
      <w:bookmarkEnd w:id="18"/>
      <w:tr w:rsidR="00B46E33" w:rsidRPr="007E6016" w14:paraId="015FDE2E" w14:textId="77777777" w:rsidTr="00F6585A">
        <w:trPr>
          <w:trHeight w:val="499"/>
        </w:trPr>
        <w:tc>
          <w:tcPr>
            <w:tcW w:w="410" w:type="pct"/>
          </w:tcPr>
          <w:p w14:paraId="799388B3" w14:textId="77777777" w:rsidR="00B46E33" w:rsidRPr="007E6016" w:rsidRDefault="00B46E33" w:rsidP="00F6585A">
            <w:pPr>
              <w:rPr>
                <w:rFonts w:ascii="Times New Roman" w:hAnsi="Times New Roman"/>
                <w:i/>
                <w:sz w:val="16"/>
                <w:szCs w:val="16"/>
                <w:lang w:val="en-US"/>
              </w:rPr>
            </w:pPr>
            <w:r w:rsidRPr="007E6016">
              <w:rPr>
                <w:rFonts w:ascii="Times New Roman" w:hAnsi="Times New Roman"/>
                <w:b/>
                <w:sz w:val="16"/>
                <w:szCs w:val="16"/>
              </w:rPr>
              <w:t>O regiune accesibilă</w:t>
            </w:r>
          </w:p>
        </w:tc>
        <w:tc>
          <w:tcPr>
            <w:tcW w:w="589" w:type="pct"/>
          </w:tcPr>
          <w:p w14:paraId="2BF026ED" w14:textId="77777777" w:rsidR="00B46E33" w:rsidRPr="007E6016" w:rsidRDefault="00B46E33" w:rsidP="00F6585A">
            <w:pPr>
              <w:rPr>
                <w:rFonts w:ascii="Times New Roman" w:hAnsi="Times New Roman"/>
                <w:i/>
                <w:sz w:val="16"/>
                <w:szCs w:val="16"/>
              </w:rPr>
            </w:pPr>
            <w:r w:rsidRPr="007E6016">
              <w:rPr>
                <w:rFonts w:ascii="Times New Roman" w:hAnsi="Times New Roman"/>
                <w:i/>
                <w:sz w:val="16"/>
                <w:szCs w:val="16"/>
              </w:rPr>
              <w:t>c (iii) Dezvoltarea unei mobilități naționale, regionale și locale durabile, reziliente în fața schimbărilor climatice, inteligente și intermodale, inclusiv îmbunătățirea accesului la TEN-T și a mobilității transfrontaliere</w:t>
            </w:r>
          </w:p>
        </w:tc>
        <w:tc>
          <w:tcPr>
            <w:tcW w:w="269" w:type="pct"/>
          </w:tcPr>
          <w:p w14:paraId="37121B27" w14:textId="77777777" w:rsidR="00B46E33" w:rsidRPr="007E6016" w:rsidRDefault="00B46E33" w:rsidP="00F6585A">
            <w:pPr>
              <w:rPr>
                <w:rFonts w:ascii="Times New Roman" w:hAnsi="Times New Roman"/>
                <w:i/>
                <w:noProof/>
                <w:sz w:val="16"/>
                <w:szCs w:val="16"/>
              </w:rPr>
            </w:pPr>
            <w:r w:rsidRPr="007E6016">
              <w:rPr>
                <w:rFonts w:ascii="Times New Roman" w:hAnsi="Times New Roman"/>
                <w:i/>
                <w:noProof/>
                <w:sz w:val="16"/>
                <w:szCs w:val="16"/>
              </w:rPr>
              <w:t>FEDR</w:t>
            </w:r>
          </w:p>
        </w:tc>
        <w:tc>
          <w:tcPr>
            <w:tcW w:w="431" w:type="pct"/>
          </w:tcPr>
          <w:p w14:paraId="4CA884D4" w14:textId="77777777" w:rsidR="00B46E33" w:rsidRPr="007E6016" w:rsidRDefault="00B46E33"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32" w:type="pct"/>
          </w:tcPr>
          <w:p w14:paraId="77FC94CD" w14:textId="77777777" w:rsidR="00B46E33" w:rsidRPr="007E6016" w:rsidRDefault="00B46E33" w:rsidP="00F6585A">
            <w:pPr>
              <w:pStyle w:val="Text1"/>
              <w:spacing w:before="0" w:line="240" w:lineRule="auto"/>
              <w:ind w:left="0"/>
              <w:rPr>
                <w:noProof/>
                <w:sz w:val="16"/>
                <w:szCs w:val="16"/>
              </w:rPr>
            </w:pPr>
            <w:r w:rsidRPr="007E6016">
              <w:rPr>
                <w:noProof/>
                <w:sz w:val="16"/>
                <w:szCs w:val="16"/>
              </w:rPr>
              <w:t>RCR 55</w:t>
            </w:r>
          </w:p>
          <w:p w14:paraId="2FE569DF" w14:textId="77777777" w:rsidR="00B46E33" w:rsidRPr="007E6016" w:rsidRDefault="00B46E33" w:rsidP="00F6585A">
            <w:pPr>
              <w:pStyle w:val="Text1"/>
              <w:spacing w:before="0" w:line="240" w:lineRule="auto"/>
              <w:ind w:left="0"/>
              <w:rPr>
                <w:noProof/>
                <w:sz w:val="16"/>
                <w:szCs w:val="16"/>
              </w:rPr>
            </w:pPr>
          </w:p>
          <w:p w14:paraId="0F1B4AFC" w14:textId="77777777" w:rsidR="00B46E33" w:rsidRPr="007E6016" w:rsidRDefault="00B46E33" w:rsidP="00F6585A">
            <w:pPr>
              <w:pStyle w:val="Text1"/>
              <w:spacing w:before="0" w:line="240" w:lineRule="auto"/>
              <w:ind w:left="0"/>
              <w:rPr>
                <w:noProof/>
                <w:sz w:val="16"/>
                <w:szCs w:val="16"/>
              </w:rPr>
            </w:pPr>
          </w:p>
          <w:p w14:paraId="25185727" w14:textId="77777777" w:rsidR="00B46E33" w:rsidRPr="007E6016" w:rsidRDefault="00B46E33" w:rsidP="00F6585A">
            <w:pPr>
              <w:pStyle w:val="Text1"/>
              <w:spacing w:before="0" w:line="240" w:lineRule="auto"/>
              <w:ind w:left="0"/>
              <w:rPr>
                <w:noProof/>
                <w:sz w:val="16"/>
                <w:szCs w:val="16"/>
              </w:rPr>
            </w:pPr>
          </w:p>
          <w:p w14:paraId="31D43016" w14:textId="77777777" w:rsidR="00B46E33" w:rsidRPr="007E6016" w:rsidRDefault="00B46E33" w:rsidP="00F6585A">
            <w:pPr>
              <w:pStyle w:val="Text1"/>
              <w:spacing w:before="0" w:line="240" w:lineRule="auto"/>
              <w:ind w:left="0"/>
              <w:rPr>
                <w:noProof/>
                <w:sz w:val="16"/>
                <w:szCs w:val="16"/>
              </w:rPr>
            </w:pPr>
          </w:p>
          <w:p w14:paraId="34458952" w14:textId="24DD198A" w:rsidR="00B46E33" w:rsidRPr="007E6016" w:rsidRDefault="00B46E33" w:rsidP="00F6585A">
            <w:pPr>
              <w:pStyle w:val="Text1"/>
              <w:spacing w:before="0" w:line="240" w:lineRule="auto"/>
              <w:ind w:left="0"/>
              <w:rPr>
                <w:i/>
                <w:noProof/>
                <w:sz w:val="16"/>
                <w:szCs w:val="16"/>
                <w:lang w:val="ro-RO"/>
              </w:rPr>
            </w:pPr>
          </w:p>
        </w:tc>
        <w:tc>
          <w:tcPr>
            <w:tcW w:w="529" w:type="pct"/>
          </w:tcPr>
          <w:p w14:paraId="6AB1D3A5" w14:textId="77777777" w:rsidR="00B46E33" w:rsidRPr="007E6016" w:rsidRDefault="00B46E33" w:rsidP="00F6585A">
            <w:pPr>
              <w:rPr>
                <w:rFonts w:ascii="Times New Roman" w:hAnsi="Times New Roman"/>
                <w:noProof/>
                <w:sz w:val="16"/>
                <w:szCs w:val="16"/>
              </w:rPr>
            </w:pPr>
            <w:r w:rsidRPr="007E6016">
              <w:rPr>
                <w:rFonts w:ascii="Times New Roman" w:hAnsi="Times New Roman"/>
                <w:noProof/>
                <w:sz w:val="16"/>
                <w:szCs w:val="16"/>
              </w:rPr>
              <w:t>RCR 55 – Utilizatori de drumuri nou construite, reconstruite sau modernizate</w:t>
            </w:r>
          </w:p>
          <w:p w14:paraId="0C5E3EE7" w14:textId="77777777" w:rsidR="00B46E33" w:rsidRPr="007E6016" w:rsidRDefault="00B46E33" w:rsidP="00E343A7">
            <w:pPr>
              <w:rPr>
                <w:rFonts w:ascii="Times New Roman" w:hAnsi="Times New Roman"/>
                <w:noProof/>
                <w:sz w:val="16"/>
                <w:szCs w:val="16"/>
              </w:rPr>
            </w:pPr>
          </w:p>
        </w:tc>
        <w:tc>
          <w:tcPr>
            <w:tcW w:w="550" w:type="pct"/>
          </w:tcPr>
          <w:p w14:paraId="169FD5F9" w14:textId="77777777" w:rsidR="00B46E33" w:rsidRPr="007E6016" w:rsidRDefault="00B46E33" w:rsidP="00F6585A">
            <w:pPr>
              <w:pStyle w:val="Text1"/>
              <w:ind w:left="0"/>
              <w:rPr>
                <w:i/>
                <w:noProof/>
                <w:sz w:val="16"/>
                <w:szCs w:val="16"/>
                <w:lang w:val="ro-RO"/>
              </w:rPr>
            </w:pPr>
          </w:p>
        </w:tc>
        <w:tc>
          <w:tcPr>
            <w:tcW w:w="410" w:type="pct"/>
          </w:tcPr>
          <w:p w14:paraId="0CE071D3" w14:textId="77777777" w:rsidR="00B46E33" w:rsidRPr="007E6016" w:rsidRDefault="00B46E33" w:rsidP="00F6585A">
            <w:pPr>
              <w:rPr>
                <w:rFonts w:ascii="Times New Roman" w:hAnsi="Times New Roman"/>
                <w:i/>
                <w:sz w:val="16"/>
                <w:szCs w:val="16"/>
                <w:lang w:val="en-US"/>
              </w:rPr>
            </w:pPr>
          </w:p>
        </w:tc>
        <w:tc>
          <w:tcPr>
            <w:tcW w:w="426" w:type="pct"/>
          </w:tcPr>
          <w:p w14:paraId="197B6041" w14:textId="77777777" w:rsidR="00B46E33" w:rsidRPr="007E6016" w:rsidRDefault="00B46E33" w:rsidP="00F6585A">
            <w:pPr>
              <w:rPr>
                <w:rFonts w:ascii="Times New Roman" w:hAnsi="Times New Roman"/>
                <w:b/>
                <w:sz w:val="16"/>
                <w:szCs w:val="16"/>
                <w:lang w:val="en-US"/>
              </w:rPr>
            </w:pPr>
          </w:p>
        </w:tc>
        <w:tc>
          <w:tcPr>
            <w:tcW w:w="310" w:type="pct"/>
          </w:tcPr>
          <w:p w14:paraId="2D2864B9" w14:textId="290DDBBA" w:rsidR="00B46E33" w:rsidRPr="007E6016" w:rsidRDefault="00E343A7" w:rsidP="00F6585A">
            <w:pPr>
              <w:rPr>
                <w:rFonts w:ascii="Times New Roman" w:hAnsi="Times New Roman"/>
                <w:b/>
                <w:sz w:val="16"/>
                <w:szCs w:val="16"/>
                <w:lang w:val="en-US"/>
              </w:rPr>
            </w:pPr>
            <w:r w:rsidRPr="007E6016">
              <w:rPr>
                <w:rFonts w:ascii="Times New Roman" w:hAnsi="Times New Roman"/>
                <w:b/>
                <w:sz w:val="16"/>
                <w:szCs w:val="16"/>
                <w:lang w:val="en-US"/>
              </w:rPr>
              <w:t>500.000</w:t>
            </w:r>
          </w:p>
        </w:tc>
        <w:tc>
          <w:tcPr>
            <w:tcW w:w="322" w:type="pct"/>
          </w:tcPr>
          <w:p w14:paraId="01ACCF26" w14:textId="77777777" w:rsidR="00B46E33" w:rsidRPr="007E6016" w:rsidRDefault="00B46E33" w:rsidP="00F6585A">
            <w:pPr>
              <w:rPr>
                <w:rFonts w:ascii="Times New Roman" w:hAnsi="Times New Roman"/>
                <w:i/>
                <w:sz w:val="16"/>
                <w:szCs w:val="16"/>
                <w:lang w:val="en-US"/>
              </w:rPr>
            </w:pPr>
          </w:p>
        </w:tc>
        <w:tc>
          <w:tcPr>
            <w:tcW w:w="522" w:type="pct"/>
          </w:tcPr>
          <w:p w14:paraId="5D939249" w14:textId="77777777" w:rsidR="00B46E33" w:rsidRPr="007E6016" w:rsidRDefault="00B46E33" w:rsidP="00F6585A">
            <w:pPr>
              <w:rPr>
                <w:rFonts w:ascii="Times New Roman" w:hAnsi="Times New Roman"/>
                <w:i/>
                <w:sz w:val="16"/>
                <w:szCs w:val="16"/>
                <w:lang w:val="en-US"/>
              </w:rPr>
            </w:pPr>
          </w:p>
        </w:tc>
      </w:tr>
    </w:tbl>
    <w:p w14:paraId="13EBA83F" w14:textId="52A23E58" w:rsidR="005A3195" w:rsidRPr="007E6016" w:rsidRDefault="005A3195" w:rsidP="00AD6881">
      <w:pPr>
        <w:spacing w:before="120" w:after="120" w:line="240" w:lineRule="auto"/>
        <w:rPr>
          <w:rFonts w:ascii="Times New Roman" w:eastAsia="Times New Roman" w:hAnsi="Times New Roman"/>
          <w:b/>
          <w:iCs/>
          <w:noProof/>
          <w:sz w:val="24"/>
          <w:szCs w:val="24"/>
          <w:lang w:val="en-GB"/>
        </w:rPr>
      </w:pPr>
    </w:p>
    <w:p w14:paraId="2A32F215" w14:textId="77777777" w:rsidR="005A3195" w:rsidRPr="007E6016" w:rsidRDefault="005A3195" w:rsidP="00AD6881">
      <w:pPr>
        <w:spacing w:before="120" w:after="120" w:line="240" w:lineRule="auto"/>
        <w:rPr>
          <w:rFonts w:ascii="Times New Roman" w:eastAsia="Times New Roman" w:hAnsi="Times New Roman"/>
          <w:b/>
          <w:iCs/>
          <w:noProof/>
          <w:sz w:val="24"/>
          <w:szCs w:val="24"/>
          <w:lang w:val="en-GB"/>
        </w:rPr>
      </w:pPr>
    </w:p>
    <w:p w14:paraId="260EEF5F" w14:textId="5E9F15BF" w:rsidR="00A92825" w:rsidRPr="007E6016" w:rsidRDefault="00A92825" w:rsidP="00A92825">
      <w:pPr>
        <w:spacing w:after="0"/>
        <w:rPr>
          <w:rFonts w:ascii="Times New Roman" w:hAnsi="Times New Roman"/>
          <w:i/>
          <w:iCs/>
          <w:lang w:val="en-GB"/>
        </w:rPr>
      </w:pPr>
      <w:r w:rsidRPr="007E6016">
        <w:rPr>
          <w:rFonts w:ascii="Times New Roman" w:hAnsi="Times New Roman"/>
          <w:b/>
          <w:lang w:val="en-GB"/>
        </w:rPr>
        <w:t>2.</w:t>
      </w:r>
      <w:r w:rsidR="005A3195" w:rsidRPr="007E6016">
        <w:rPr>
          <w:rFonts w:ascii="Times New Roman" w:hAnsi="Times New Roman"/>
          <w:b/>
          <w:lang w:val="en-GB"/>
        </w:rPr>
        <w:t>A</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proofErr w:type="gramEnd"/>
      <w:r w:rsidRPr="007E6016">
        <w:rPr>
          <w:rFonts w:ascii="Times New Roman" w:hAnsi="Times New Roman"/>
          <w:lang w:val="en-GB"/>
        </w:rPr>
        <w:t xml:space="preserve"> </w:t>
      </w:r>
      <w:r w:rsidRPr="007E6016">
        <w:rPr>
          <w:rFonts w:ascii="Times New Roman" w:hAnsi="Times New Roman"/>
          <w:b/>
          <w:highlight w:val="yellow"/>
        </w:rPr>
        <w:t>O regiune educată</w:t>
      </w:r>
      <w:r w:rsidRPr="007E6016">
        <w:rPr>
          <w:rFonts w:ascii="Times New Roman" w:hAnsi="Times New Roman"/>
          <w:b/>
        </w:rPr>
        <w:t xml:space="preserve">  </w:t>
      </w:r>
    </w:p>
    <w:p w14:paraId="2601E6E1" w14:textId="77777777" w:rsidR="00A92825" w:rsidRPr="007E6016" w:rsidRDefault="00A92825" w:rsidP="00A92825">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3BAE9026" w14:textId="77777777" w:rsidTr="00835FD6">
        <w:tc>
          <w:tcPr>
            <w:tcW w:w="9322" w:type="dxa"/>
          </w:tcPr>
          <w:p w14:paraId="320317A3"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5A4B43FF" w14:textId="77777777" w:rsidTr="00835FD6">
        <w:tc>
          <w:tcPr>
            <w:tcW w:w="9322" w:type="dxa"/>
          </w:tcPr>
          <w:p w14:paraId="32DCC3AB"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05B12CF1" w14:textId="77777777" w:rsidTr="00835FD6">
        <w:tc>
          <w:tcPr>
            <w:tcW w:w="9322" w:type="dxa"/>
          </w:tcPr>
          <w:p w14:paraId="147C756A" w14:textId="7BCFE811"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the </w:t>
            </w:r>
            <w:proofErr w:type="spellStart"/>
            <w:r w:rsidRPr="007E6016">
              <w:rPr>
                <w:rFonts w:ascii="Times New Roman" w:hAnsi="Times New Roman"/>
                <w:lang w:val="en-US"/>
              </w:rPr>
              <w:t>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5472D6B2" w14:textId="77777777" w:rsidTr="00835FD6">
        <w:tc>
          <w:tcPr>
            <w:tcW w:w="9322" w:type="dxa"/>
          </w:tcPr>
          <w:p w14:paraId="7915CD53" w14:textId="77777777" w:rsidR="00A92825" w:rsidRPr="007E6016" w:rsidRDefault="00A92825" w:rsidP="00835FD6">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20"/>
            </w:r>
          </w:p>
        </w:tc>
      </w:tr>
    </w:tbl>
    <w:p w14:paraId="54A35A15" w14:textId="77777777" w:rsidR="00A92825" w:rsidRPr="007E6016" w:rsidRDefault="00A92825" w:rsidP="00A92825">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19C3B54B" w14:textId="77777777" w:rsidR="00A92825" w:rsidRPr="007E6016" w:rsidRDefault="00A92825" w:rsidP="00A92825">
      <w:pPr>
        <w:rPr>
          <w:rFonts w:ascii="Times New Roman" w:hAnsi="Times New Roman"/>
          <w:i/>
          <w:lang w:val="en-GB"/>
        </w:rPr>
      </w:pPr>
      <w:r w:rsidRPr="007E6016">
        <w:rPr>
          <w:rFonts w:ascii="Times New Roman" w:hAnsi="Times New Roman"/>
          <w:i/>
          <w:lang w:val="en-GB"/>
        </w:rPr>
        <w:t>** If marked go to section 2.A.2.a</w:t>
      </w:r>
    </w:p>
    <w:p w14:paraId="040EB3AD" w14:textId="0E58FD23" w:rsidR="00A92825" w:rsidRPr="007E6016" w:rsidRDefault="00A92825" w:rsidP="00A92825">
      <w:pPr>
        <w:rPr>
          <w:rFonts w:ascii="Times New Roman" w:hAnsi="Times New Roman"/>
          <w:b/>
          <w:iCs/>
          <w:lang w:val="en-GB"/>
        </w:rPr>
      </w:pPr>
      <w:r w:rsidRPr="007E6016">
        <w:rPr>
          <w:rFonts w:ascii="Times New Roman" w:hAnsi="Times New Roman"/>
          <w:b/>
          <w:iCs/>
          <w:lang w:val="en-GB"/>
        </w:rPr>
        <w:t>2.</w:t>
      </w:r>
      <w:r w:rsidR="005A3195" w:rsidRPr="007E6016">
        <w:rPr>
          <w:rFonts w:ascii="Times New Roman" w:hAnsi="Times New Roman"/>
          <w:b/>
          <w:iCs/>
          <w:lang w:val="en-GB"/>
        </w:rPr>
        <w:t>A</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430F9484" w14:textId="77777777" w:rsidR="00A92825" w:rsidRPr="007E6016" w:rsidRDefault="00A92825" w:rsidP="00A92825">
      <w:pPr>
        <w:rPr>
          <w:rFonts w:ascii="Times New Roman" w:hAnsi="Times New Roman"/>
          <w:b/>
          <w:i/>
          <w:iCs/>
          <w:lang w:val="en-GB"/>
        </w:rPr>
      </w:pPr>
      <w:r w:rsidRPr="007E6016">
        <w:rPr>
          <w:rFonts w:ascii="Times New Roman" w:hAnsi="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329"/>
        <w:gridCol w:w="2340"/>
      </w:tblGrid>
      <w:tr w:rsidR="008959B2" w:rsidRPr="007E6016" w14:paraId="628A617C" w14:textId="77777777" w:rsidTr="00F6585A">
        <w:tc>
          <w:tcPr>
            <w:tcW w:w="9085" w:type="dxa"/>
            <w:gridSpan w:val="5"/>
          </w:tcPr>
          <w:p w14:paraId="47C16D49"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lastRenderedPageBreak/>
              <w:t>Table 4: Dimension 1 – intervention field</w:t>
            </w:r>
          </w:p>
        </w:tc>
      </w:tr>
      <w:tr w:rsidR="008959B2" w:rsidRPr="007E6016" w14:paraId="25D6B85F" w14:textId="77777777" w:rsidTr="00F6585A">
        <w:tc>
          <w:tcPr>
            <w:tcW w:w="1599" w:type="dxa"/>
          </w:tcPr>
          <w:p w14:paraId="71CAB553"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089B24D8"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42E1375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1"/>
            </w:r>
          </w:p>
        </w:tc>
        <w:tc>
          <w:tcPr>
            <w:tcW w:w="2329" w:type="dxa"/>
          </w:tcPr>
          <w:p w14:paraId="55146895"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340" w:type="dxa"/>
          </w:tcPr>
          <w:p w14:paraId="72F20BC7"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p w14:paraId="0AFCF885" w14:textId="56710979" w:rsidR="00F6585A" w:rsidRPr="007E6016" w:rsidRDefault="00F6585A" w:rsidP="00835FD6">
            <w:pPr>
              <w:rPr>
                <w:rFonts w:ascii="Times New Roman" w:hAnsi="Times New Roman"/>
                <w:b/>
                <w:iCs/>
                <w:lang w:val="en-US"/>
              </w:rPr>
            </w:pPr>
            <w:proofErr w:type="spellStart"/>
            <w:r w:rsidRPr="007E6016">
              <w:rPr>
                <w:rFonts w:ascii="Times New Roman" w:hAnsi="Times New Roman"/>
                <w:b/>
                <w:iCs/>
                <w:lang w:val="en-US"/>
              </w:rPr>
              <w:t>milioane</w:t>
            </w:r>
            <w:proofErr w:type="spellEnd"/>
          </w:p>
        </w:tc>
      </w:tr>
      <w:tr w:rsidR="00F6585A" w:rsidRPr="007E6016" w14:paraId="6AF34406" w14:textId="77777777" w:rsidTr="00F6585A">
        <w:tc>
          <w:tcPr>
            <w:tcW w:w="1599" w:type="dxa"/>
          </w:tcPr>
          <w:p w14:paraId="6105A15A" w14:textId="77777777" w:rsidR="00F6585A" w:rsidRPr="007E6016" w:rsidRDefault="00F6585A" w:rsidP="00F6585A">
            <w:pPr>
              <w:rPr>
                <w:rFonts w:ascii="Times New Roman" w:hAnsi="Times New Roman"/>
                <w:iCs/>
                <w:lang w:val="en-US"/>
              </w:rPr>
            </w:pPr>
            <w:r w:rsidRPr="007E6016">
              <w:rPr>
                <w:rFonts w:ascii="Times New Roman" w:hAnsi="Times New Roman"/>
                <w:iCs/>
                <w:lang w:val="en-US"/>
              </w:rPr>
              <w:t>5</w:t>
            </w:r>
          </w:p>
          <w:p w14:paraId="396BD4E0" w14:textId="1FBFB742" w:rsidR="00F6585A" w:rsidRPr="007E6016" w:rsidRDefault="00F6585A" w:rsidP="00F6585A">
            <w:pPr>
              <w:rPr>
                <w:rFonts w:ascii="Times New Roman" w:hAnsi="Times New Roman"/>
                <w:iCs/>
                <w:lang w:val="en-US"/>
              </w:rPr>
            </w:pPr>
            <w:r w:rsidRPr="007E6016">
              <w:rPr>
                <w:rFonts w:ascii="Times New Roman" w:hAnsi="Times New Roman"/>
                <w:iCs/>
                <w:lang w:val="en-US"/>
              </w:rPr>
              <w:t>d (ii)</w:t>
            </w:r>
          </w:p>
        </w:tc>
        <w:tc>
          <w:tcPr>
            <w:tcW w:w="1384" w:type="dxa"/>
          </w:tcPr>
          <w:p w14:paraId="78D27056" w14:textId="38C00550" w:rsidR="00F6585A" w:rsidRPr="007E6016" w:rsidRDefault="00F6585A" w:rsidP="00F6585A">
            <w:pPr>
              <w:rPr>
                <w:rFonts w:ascii="Times New Roman" w:hAnsi="Times New Roman"/>
                <w:b/>
                <w:iCs/>
                <w:lang w:val="en-US"/>
              </w:rPr>
            </w:pPr>
            <w:r w:rsidRPr="007E6016">
              <w:rPr>
                <w:rFonts w:ascii="Times New Roman" w:hAnsi="Times New Roman"/>
                <w:iCs/>
                <w:lang w:val="en-US"/>
              </w:rPr>
              <w:t>FEDR</w:t>
            </w:r>
          </w:p>
        </w:tc>
        <w:tc>
          <w:tcPr>
            <w:tcW w:w="1433" w:type="dxa"/>
          </w:tcPr>
          <w:p w14:paraId="3C2C80B7" w14:textId="7E4730E5" w:rsidR="00F6585A" w:rsidRPr="007E6016" w:rsidRDefault="00F6585A" w:rsidP="00F6585A">
            <w:pPr>
              <w:rPr>
                <w:rFonts w:ascii="Times New Roman" w:hAnsi="Times New Roman"/>
                <w:b/>
                <w:iCs/>
                <w:lang w:val="en-US"/>
              </w:rPr>
            </w:pPr>
            <w:r w:rsidRPr="007E6016">
              <w:rPr>
                <w:rFonts w:ascii="Times New Roman" w:hAnsi="Times New Roman"/>
                <w:noProof/>
                <w:sz w:val="20"/>
                <w:szCs w:val="20"/>
                <w:lang w:val="en-GB"/>
              </w:rPr>
              <w:t>Mai putin dezvoltata</w:t>
            </w:r>
          </w:p>
        </w:tc>
        <w:tc>
          <w:tcPr>
            <w:tcW w:w="2329" w:type="dxa"/>
          </w:tcPr>
          <w:p w14:paraId="1252AE7F" w14:textId="7CA6A6C9" w:rsidR="00F6585A" w:rsidRPr="007E6016" w:rsidRDefault="00F6585A" w:rsidP="00F6585A">
            <w:pPr>
              <w:rPr>
                <w:rFonts w:ascii="Times New Roman" w:hAnsi="Times New Roman"/>
                <w:b/>
                <w:iCs/>
                <w:lang w:val="en-US"/>
              </w:rPr>
            </w:pPr>
            <w:r w:rsidRPr="007E6016">
              <w:rPr>
                <w:rFonts w:ascii="Times New Roman" w:hAnsi="Times New Roman"/>
                <w:b/>
                <w:iCs/>
                <w:lang w:val="en-US"/>
              </w:rPr>
              <w:t xml:space="preserve">085 </w:t>
            </w:r>
            <w:r w:rsidRPr="000E3B88">
              <w:rPr>
                <w:rFonts w:ascii="Times New Roman" w:hAnsi="Times New Roman"/>
                <w:b/>
                <w:iCs/>
                <w:sz w:val="20"/>
                <w:szCs w:val="20"/>
                <w:lang w:val="en-US"/>
              </w:rPr>
              <w:t xml:space="preserve">- </w:t>
            </w:r>
            <w:proofErr w:type="spellStart"/>
            <w:r w:rsidRPr="000E3B88">
              <w:rPr>
                <w:rFonts w:ascii="Times New Roman" w:hAnsi="Times New Roman"/>
                <w:bCs/>
                <w:iCs/>
                <w:sz w:val="20"/>
                <w:szCs w:val="20"/>
                <w:lang w:val="en-US"/>
              </w:rPr>
              <w:t>Infrastructuri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pentru</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educația</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și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îngrijirea</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copiilor</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preșcolari</w:t>
            </w:r>
            <w:proofErr w:type="spellEnd"/>
          </w:p>
        </w:tc>
        <w:tc>
          <w:tcPr>
            <w:tcW w:w="2340" w:type="dxa"/>
          </w:tcPr>
          <w:p w14:paraId="08FCF297" w14:textId="656CF235" w:rsidR="00F6585A" w:rsidRPr="007E6016" w:rsidRDefault="000E3B88" w:rsidP="00F6585A">
            <w:pPr>
              <w:jc w:val="right"/>
              <w:rPr>
                <w:rFonts w:ascii="Times New Roman" w:hAnsi="Times New Roman"/>
                <w:b/>
                <w:iCs/>
                <w:lang w:val="en-US"/>
              </w:rPr>
            </w:pPr>
            <w:r w:rsidRPr="000E3B88">
              <w:rPr>
                <w:rFonts w:ascii="Times New Roman" w:hAnsi="Times New Roman"/>
                <w:b/>
                <w:iCs/>
                <w:lang w:val="en-US"/>
              </w:rPr>
              <w:t>9</w:t>
            </w:r>
            <w:r>
              <w:rPr>
                <w:rFonts w:ascii="Times New Roman" w:hAnsi="Times New Roman"/>
                <w:b/>
                <w:iCs/>
                <w:lang w:val="en-US"/>
              </w:rPr>
              <w:t>.</w:t>
            </w:r>
            <w:r w:rsidRPr="000E3B88">
              <w:rPr>
                <w:rFonts w:ascii="Times New Roman" w:hAnsi="Times New Roman"/>
                <w:b/>
                <w:iCs/>
                <w:lang w:val="en-US"/>
              </w:rPr>
              <w:t>676</w:t>
            </w:r>
            <w:r>
              <w:rPr>
                <w:rFonts w:ascii="Times New Roman" w:hAnsi="Times New Roman"/>
                <w:b/>
                <w:iCs/>
                <w:lang w:val="en-US"/>
              </w:rPr>
              <w:t>.</w:t>
            </w:r>
            <w:r w:rsidRPr="000E3B88">
              <w:rPr>
                <w:rFonts w:ascii="Times New Roman" w:hAnsi="Times New Roman"/>
                <w:b/>
                <w:iCs/>
                <w:lang w:val="en-US"/>
              </w:rPr>
              <w:t>000</w:t>
            </w:r>
          </w:p>
        </w:tc>
      </w:tr>
      <w:tr w:rsidR="00F6585A" w:rsidRPr="007E6016" w14:paraId="64EEBC5B" w14:textId="77777777" w:rsidTr="00F6585A">
        <w:tc>
          <w:tcPr>
            <w:tcW w:w="1599" w:type="dxa"/>
          </w:tcPr>
          <w:p w14:paraId="4441210E" w14:textId="77777777" w:rsidR="00F6585A" w:rsidRPr="007E6016" w:rsidRDefault="00F6585A" w:rsidP="00F6585A">
            <w:pPr>
              <w:rPr>
                <w:rFonts w:ascii="Times New Roman" w:hAnsi="Times New Roman"/>
                <w:iCs/>
                <w:lang w:val="en-US"/>
              </w:rPr>
            </w:pPr>
            <w:r w:rsidRPr="007E6016">
              <w:rPr>
                <w:rFonts w:ascii="Times New Roman" w:hAnsi="Times New Roman"/>
                <w:iCs/>
                <w:lang w:val="en-US"/>
              </w:rPr>
              <w:t>5</w:t>
            </w:r>
          </w:p>
          <w:p w14:paraId="0F69EBA9" w14:textId="119DE331" w:rsidR="00F6585A" w:rsidRPr="007E6016" w:rsidRDefault="00F6585A" w:rsidP="00F6585A">
            <w:pPr>
              <w:rPr>
                <w:rFonts w:ascii="Times New Roman" w:hAnsi="Times New Roman"/>
                <w:iCs/>
                <w:lang w:val="en-US"/>
              </w:rPr>
            </w:pPr>
            <w:r w:rsidRPr="007E6016">
              <w:rPr>
                <w:rFonts w:ascii="Times New Roman" w:hAnsi="Times New Roman"/>
                <w:iCs/>
                <w:lang w:val="en-US"/>
              </w:rPr>
              <w:t>d (ii)</w:t>
            </w:r>
          </w:p>
        </w:tc>
        <w:tc>
          <w:tcPr>
            <w:tcW w:w="1384" w:type="dxa"/>
          </w:tcPr>
          <w:p w14:paraId="6D825B3A" w14:textId="71217EC1" w:rsidR="00F6585A" w:rsidRPr="007E6016" w:rsidRDefault="00F6585A" w:rsidP="00F6585A">
            <w:pPr>
              <w:rPr>
                <w:rFonts w:ascii="Times New Roman" w:hAnsi="Times New Roman"/>
                <w:iCs/>
                <w:lang w:val="en-US"/>
              </w:rPr>
            </w:pPr>
            <w:r w:rsidRPr="007E6016">
              <w:rPr>
                <w:rFonts w:ascii="Times New Roman" w:hAnsi="Times New Roman"/>
                <w:iCs/>
                <w:lang w:val="en-US"/>
              </w:rPr>
              <w:t>FEDR</w:t>
            </w:r>
          </w:p>
        </w:tc>
        <w:tc>
          <w:tcPr>
            <w:tcW w:w="1433" w:type="dxa"/>
          </w:tcPr>
          <w:p w14:paraId="3CF2C00C" w14:textId="2D08958B" w:rsidR="00F6585A" w:rsidRPr="007E6016" w:rsidRDefault="00F6585A" w:rsidP="00F6585A">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329" w:type="dxa"/>
          </w:tcPr>
          <w:p w14:paraId="47BE6F7D" w14:textId="0FDFFB64" w:rsidR="00F6585A" w:rsidRPr="007E6016" w:rsidRDefault="00F6585A" w:rsidP="00F6585A">
            <w:pPr>
              <w:rPr>
                <w:rFonts w:ascii="Times New Roman" w:hAnsi="Times New Roman"/>
                <w:b/>
                <w:iCs/>
                <w:lang w:val="en-US"/>
              </w:rPr>
            </w:pPr>
            <w:r w:rsidRPr="007E6016">
              <w:rPr>
                <w:rFonts w:ascii="Times New Roman" w:hAnsi="Times New Roman"/>
                <w:b/>
                <w:iCs/>
                <w:lang w:val="en-US"/>
              </w:rPr>
              <w:t xml:space="preserve">086 - </w:t>
            </w:r>
            <w:proofErr w:type="spellStart"/>
            <w:r w:rsidRPr="000E3B88">
              <w:rPr>
                <w:rFonts w:ascii="Times New Roman" w:hAnsi="Times New Roman"/>
                <w:bCs/>
                <w:iCs/>
                <w:sz w:val="20"/>
                <w:szCs w:val="20"/>
                <w:lang w:val="en-US"/>
              </w:rPr>
              <w:t>Infrastructuri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pentru</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învățământul</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primar</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și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secundar</w:t>
            </w:r>
            <w:proofErr w:type="spellEnd"/>
          </w:p>
        </w:tc>
        <w:tc>
          <w:tcPr>
            <w:tcW w:w="2340" w:type="dxa"/>
          </w:tcPr>
          <w:p w14:paraId="6FC7F429" w14:textId="568804F1" w:rsidR="00F6585A" w:rsidRPr="007E6016" w:rsidRDefault="000E3B88" w:rsidP="00F6585A">
            <w:pPr>
              <w:jc w:val="right"/>
              <w:rPr>
                <w:rFonts w:ascii="Times New Roman" w:hAnsi="Times New Roman"/>
                <w:b/>
                <w:iCs/>
                <w:lang w:val="en-US"/>
              </w:rPr>
            </w:pPr>
            <w:r w:rsidRPr="000E3B88">
              <w:rPr>
                <w:rFonts w:ascii="Times New Roman" w:hAnsi="Times New Roman"/>
                <w:b/>
                <w:iCs/>
                <w:lang w:val="en-US"/>
              </w:rPr>
              <w:t>30</w:t>
            </w:r>
            <w:r>
              <w:rPr>
                <w:rFonts w:ascii="Times New Roman" w:hAnsi="Times New Roman"/>
                <w:b/>
                <w:iCs/>
                <w:lang w:val="en-US"/>
              </w:rPr>
              <w:t>.</w:t>
            </w:r>
            <w:r w:rsidRPr="000E3B88">
              <w:rPr>
                <w:rFonts w:ascii="Times New Roman" w:hAnsi="Times New Roman"/>
                <w:b/>
                <w:iCs/>
                <w:lang w:val="en-US"/>
              </w:rPr>
              <w:t>695</w:t>
            </w:r>
            <w:r>
              <w:rPr>
                <w:rFonts w:ascii="Times New Roman" w:hAnsi="Times New Roman"/>
                <w:b/>
                <w:iCs/>
                <w:lang w:val="en-US"/>
              </w:rPr>
              <w:t>.</w:t>
            </w:r>
            <w:r w:rsidRPr="000E3B88">
              <w:rPr>
                <w:rFonts w:ascii="Times New Roman" w:hAnsi="Times New Roman"/>
                <w:b/>
                <w:iCs/>
                <w:lang w:val="en-US"/>
              </w:rPr>
              <w:t>000</w:t>
            </w:r>
          </w:p>
        </w:tc>
      </w:tr>
      <w:tr w:rsidR="00F6585A" w:rsidRPr="007E6016" w14:paraId="2E8DB068" w14:textId="77777777" w:rsidTr="00F6585A">
        <w:tc>
          <w:tcPr>
            <w:tcW w:w="1599" w:type="dxa"/>
          </w:tcPr>
          <w:p w14:paraId="22A7014A" w14:textId="77777777" w:rsidR="00F6585A" w:rsidRPr="007E6016" w:rsidRDefault="00F6585A" w:rsidP="00F6585A">
            <w:pPr>
              <w:rPr>
                <w:rFonts w:ascii="Times New Roman" w:hAnsi="Times New Roman"/>
                <w:iCs/>
                <w:lang w:val="en-US"/>
              </w:rPr>
            </w:pPr>
            <w:r w:rsidRPr="007E6016">
              <w:rPr>
                <w:rFonts w:ascii="Times New Roman" w:hAnsi="Times New Roman"/>
                <w:iCs/>
                <w:lang w:val="en-US"/>
              </w:rPr>
              <w:t>5</w:t>
            </w:r>
          </w:p>
          <w:p w14:paraId="7D24A455" w14:textId="7BE949C0" w:rsidR="00F6585A" w:rsidRPr="007E6016" w:rsidRDefault="00F6585A" w:rsidP="00F6585A">
            <w:pPr>
              <w:rPr>
                <w:rFonts w:ascii="Times New Roman" w:hAnsi="Times New Roman"/>
                <w:iCs/>
                <w:lang w:val="en-US"/>
              </w:rPr>
            </w:pPr>
            <w:r w:rsidRPr="007E6016">
              <w:rPr>
                <w:rFonts w:ascii="Times New Roman" w:hAnsi="Times New Roman"/>
                <w:iCs/>
                <w:lang w:val="en-US"/>
              </w:rPr>
              <w:t>d (ii)</w:t>
            </w:r>
          </w:p>
        </w:tc>
        <w:tc>
          <w:tcPr>
            <w:tcW w:w="1384" w:type="dxa"/>
          </w:tcPr>
          <w:p w14:paraId="01C14EB0" w14:textId="3FBF363C" w:rsidR="00F6585A" w:rsidRPr="007E6016" w:rsidRDefault="00F6585A" w:rsidP="00F6585A">
            <w:pPr>
              <w:rPr>
                <w:rFonts w:ascii="Times New Roman" w:hAnsi="Times New Roman"/>
                <w:iCs/>
                <w:lang w:val="en-US"/>
              </w:rPr>
            </w:pPr>
            <w:r w:rsidRPr="007E6016">
              <w:rPr>
                <w:rFonts w:ascii="Times New Roman" w:hAnsi="Times New Roman"/>
                <w:iCs/>
                <w:lang w:val="en-US"/>
              </w:rPr>
              <w:t>FEDR</w:t>
            </w:r>
          </w:p>
        </w:tc>
        <w:tc>
          <w:tcPr>
            <w:tcW w:w="1433" w:type="dxa"/>
          </w:tcPr>
          <w:p w14:paraId="6FF46883" w14:textId="2590782F" w:rsidR="00F6585A" w:rsidRPr="007E6016" w:rsidRDefault="00F6585A" w:rsidP="00F6585A">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329" w:type="dxa"/>
          </w:tcPr>
          <w:p w14:paraId="0E5A5ABD" w14:textId="7F34EB09" w:rsidR="00F6585A" w:rsidRPr="007E6016" w:rsidRDefault="00F6585A" w:rsidP="00F6585A">
            <w:pPr>
              <w:rPr>
                <w:rFonts w:ascii="Times New Roman" w:hAnsi="Times New Roman"/>
                <w:b/>
                <w:iCs/>
                <w:lang w:val="en-US"/>
              </w:rPr>
            </w:pPr>
            <w:r w:rsidRPr="007E6016">
              <w:rPr>
                <w:rFonts w:ascii="Times New Roman" w:hAnsi="Times New Roman"/>
                <w:b/>
                <w:iCs/>
                <w:lang w:val="en-US"/>
              </w:rPr>
              <w:t xml:space="preserve">087 - </w:t>
            </w:r>
            <w:proofErr w:type="spellStart"/>
            <w:r w:rsidRPr="000E3B88">
              <w:rPr>
                <w:rFonts w:ascii="Times New Roman" w:hAnsi="Times New Roman"/>
                <w:bCs/>
                <w:iCs/>
                <w:sz w:val="20"/>
                <w:szCs w:val="20"/>
                <w:lang w:val="en-US"/>
              </w:rPr>
              <w:t>Infrastructuri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pentru</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învățământul</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terțiar</w:t>
            </w:r>
            <w:proofErr w:type="spellEnd"/>
          </w:p>
        </w:tc>
        <w:tc>
          <w:tcPr>
            <w:tcW w:w="2340" w:type="dxa"/>
          </w:tcPr>
          <w:p w14:paraId="3B57B37E" w14:textId="5F60FBC5" w:rsidR="00F6585A" w:rsidRPr="007E6016" w:rsidRDefault="000E3B88" w:rsidP="00F6585A">
            <w:pPr>
              <w:jc w:val="right"/>
              <w:rPr>
                <w:rFonts w:ascii="Times New Roman" w:hAnsi="Times New Roman"/>
                <w:b/>
                <w:iCs/>
                <w:lang w:val="en-US"/>
              </w:rPr>
            </w:pPr>
            <w:r w:rsidRPr="000E3B88">
              <w:rPr>
                <w:rFonts w:ascii="Times New Roman" w:hAnsi="Times New Roman"/>
                <w:b/>
                <w:iCs/>
                <w:lang w:val="en-US"/>
              </w:rPr>
              <w:t>15</w:t>
            </w:r>
            <w:r>
              <w:rPr>
                <w:rFonts w:ascii="Times New Roman" w:hAnsi="Times New Roman"/>
                <w:b/>
                <w:iCs/>
                <w:lang w:val="en-US"/>
              </w:rPr>
              <w:t>.</w:t>
            </w:r>
            <w:r w:rsidRPr="000E3B88">
              <w:rPr>
                <w:rFonts w:ascii="Times New Roman" w:hAnsi="Times New Roman"/>
                <w:b/>
                <w:iCs/>
                <w:lang w:val="en-US"/>
              </w:rPr>
              <w:t>558</w:t>
            </w:r>
            <w:r>
              <w:rPr>
                <w:rFonts w:ascii="Times New Roman" w:hAnsi="Times New Roman"/>
                <w:b/>
                <w:iCs/>
                <w:lang w:val="en-US"/>
              </w:rPr>
              <w:t>.</w:t>
            </w:r>
            <w:r w:rsidRPr="000E3B88">
              <w:rPr>
                <w:rFonts w:ascii="Times New Roman" w:hAnsi="Times New Roman"/>
                <w:b/>
                <w:iCs/>
                <w:lang w:val="en-US"/>
              </w:rPr>
              <w:t>000</w:t>
            </w:r>
          </w:p>
        </w:tc>
      </w:tr>
      <w:tr w:rsidR="00F6585A" w:rsidRPr="007E6016" w14:paraId="295A89B0" w14:textId="77777777" w:rsidTr="00F6585A">
        <w:tc>
          <w:tcPr>
            <w:tcW w:w="1599" w:type="dxa"/>
          </w:tcPr>
          <w:p w14:paraId="2FDB73CD" w14:textId="77777777" w:rsidR="00F6585A" w:rsidRPr="007E6016" w:rsidRDefault="00F6585A" w:rsidP="00F6585A">
            <w:pPr>
              <w:rPr>
                <w:rFonts w:ascii="Times New Roman" w:hAnsi="Times New Roman"/>
                <w:iCs/>
                <w:lang w:val="en-US"/>
              </w:rPr>
            </w:pPr>
            <w:r w:rsidRPr="007E6016">
              <w:rPr>
                <w:rFonts w:ascii="Times New Roman" w:hAnsi="Times New Roman"/>
                <w:iCs/>
                <w:lang w:val="en-US"/>
              </w:rPr>
              <w:t>5</w:t>
            </w:r>
          </w:p>
          <w:p w14:paraId="48A9340B" w14:textId="10F65A4A" w:rsidR="00F6585A" w:rsidRPr="007E6016" w:rsidRDefault="00F6585A" w:rsidP="00F6585A">
            <w:pPr>
              <w:rPr>
                <w:rFonts w:ascii="Times New Roman" w:hAnsi="Times New Roman"/>
                <w:iCs/>
                <w:lang w:val="en-US"/>
              </w:rPr>
            </w:pPr>
            <w:r w:rsidRPr="007E6016">
              <w:rPr>
                <w:rFonts w:ascii="Times New Roman" w:hAnsi="Times New Roman"/>
                <w:iCs/>
                <w:lang w:val="en-US"/>
              </w:rPr>
              <w:t>d (ii)</w:t>
            </w:r>
          </w:p>
        </w:tc>
        <w:tc>
          <w:tcPr>
            <w:tcW w:w="1384" w:type="dxa"/>
          </w:tcPr>
          <w:p w14:paraId="1E3E731F" w14:textId="55F2820D" w:rsidR="00F6585A" w:rsidRPr="007E6016" w:rsidRDefault="00F6585A" w:rsidP="00F6585A">
            <w:pPr>
              <w:rPr>
                <w:rFonts w:ascii="Times New Roman" w:hAnsi="Times New Roman"/>
                <w:iCs/>
                <w:lang w:val="en-US"/>
              </w:rPr>
            </w:pPr>
            <w:r w:rsidRPr="007E6016">
              <w:rPr>
                <w:rFonts w:ascii="Times New Roman" w:hAnsi="Times New Roman"/>
                <w:iCs/>
                <w:lang w:val="en-US"/>
              </w:rPr>
              <w:t>FEDR</w:t>
            </w:r>
          </w:p>
        </w:tc>
        <w:tc>
          <w:tcPr>
            <w:tcW w:w="1433" w:type="dxa"/>
          </w:tcPr>
          <w:p w14:paraId="5CD34008" w14:textId="53741D44" w:rsidR="00F6585A" w:rsidRPr="007E6016" w:rsidRDefault="00F6585A" w:rsidP="00F6585A">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2329" w:type="dxa"/>
          </w:tcPr>
          <w:p w14:paraId="2F4C4F98" w14:textId="28C81687" w:rsidR="00F6585A" w:rsidRPr="007E6016" w:rsidRDefault="00F6585A" w:rsidP="00F6585A">
            <w:pPr>
              <w:rPr>
                <w:rFonts w:ascii="Times New Roman" w:hAnsi="Times New Roman"/>
                <w:b/>
                <w:iCs/>
                <w:lang w:val="en-US"/>
              </w:rPr>
            </w:pPr>
            <w:r w:rsidRPr="007E6016">
              <w:rPr>
                <w:rFonts w:ascii="Times New Roman" w:hAnsi="Times New Roman"/>
                <w:b/>
                <w:iCs/>
                <w:lang w:val="en-US"/>
              </w:rPr>
              <w:t xml:space="preserve">088 - </w:t>
            </w:r>
            <w:proofErr w:type="spellStart"/>
            <w:r w:rsidRPr="000E3B88">
              <w:rPr>
                <w:rFonts w:ascii="Times New Roman" w:hAnsi="Times New Roman"/>
                <w:bCs/>
                <w:iCs/>
                <w:sz w:val="20"/>
                <w:szCs w:val="20"/>
                <w:lang w:val="en-US"/>
              </w:rPr>
              <w:t>Infrastructuri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pentru</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învățământul</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profesional</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și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tehnic</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și</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educația</w:t>
            </w:r>
            <w:proofErr w:type="spellEnd"/>
            <w:r w:rsidRPr="000E3B88">
              <w:rPr>
                <w:rFonts w:ascii="Times New Roman" w:hAnsi="Times New Roman"/>
                <w:bCs/>
                <w:iCs/>
                <w:sz w:val="20"/>
                <w:szCs w:val="20"/>
                <w:lang w:val="en-US"/>
              </w:rPr>
              <w:t xml:space="preserve"> </w:t>
            </w:r>
            <w:proofErr w:type="spellStart"/>
            <w:r w:rsidRPr="000E3B88">
              <w:rPr>
                <w:rFonts w:ascii="Times New Roman" w:hAnsi="Times New Roman"/>
                <w:bCs/>
                <w:iCs/>
                <w:sz w:val="20"/>
                <w:szCs w:val="20"/>
                <w:lang w:val="en-US"/>
              </w:rPr>
              <w:t>adulților</w:t>
            </w:r>
            <w:proofErr w:type="spellEnd"/>
          </w:p>
        </w:tc>
        <w:tc>
          <w:tcPr>
            <w:tcW w:w="2340" w:type="dxa"/>
          </w:tcPr>
          <w:p w14:paraId="1D964826" w14:textId="76D3736B" w:rsidR="00F6585A" w:rsidRPr="007E6016" w:rsidRDefault="000E3B88" w:rsidP="00F6585A">
            <w:pPr>
              <w:jc w:val="right"/>
              <w:rPr>
                <w:rFonts w:ascii="Times New Roman" w:hAnsi="Times New Roman"/>
                <w:b/>
                <w:iCs/>
                <w:lang w:val="en-US"/>
              </w:rPr>
            </w:pPr>
            <w:r w:rsidRPr="000E3B88">
              <w:rPr>
                <w:rFonts w:ascii="Times New Roman" w:hAnsi="Times New Roman"/>
                <w:b/>
                <w:iCs/>
                <w:lang w:val="en-US"/>
              </w:rPr>
              <w:t>16</w:t>
            </w:r>
            <w:r>
              <w:rPr>
                <w:rFonts w:ascii="Times New Roman" w:hAnsi="Times New Roman"/>
                <w:b/>
                <w:iCs/>
                <w:lang w:val="en-US"/>
              </w:rPr>
              <w:t>.</w:t>
            </w:r>
            <w:r w:rsidRPr="000E3B88">
              <w:rPr>
                <w:rFonts w:ascii="Times New Roman" w:hAnsi="Times New Roman"/>
                <w:b/>
                <w:iCs/>
                <w:lang w:val="en-US"/>
              </w:rPr>
              <w:t>558</w:t>
            </w:r>
            <w:r>
              <w:rPr>
                <w:rFonts w:ascii="Times New Roman" w:hAnsi="Times New Roman"/>
                <w:b/>
                <w:iCs/>
                <w:lang w:val="en-US"/>
              </w:rPr>
              <w:t>.</w:t>
            </w:r>
            <w:r w:rsidRPr="000E3B88">
              <w:rPr>
                <w:rFonts w:ascii="Times New Roman" w:hAnsi="Times New Roman"/>
                <w:b/>
                <w:iCs/>
                <w:lang w:val="en-US"/>
              </w:rPr>
              <w:t>000</w:t>
            </w:r>
          </w:p>
        </w:tc>
      </w:tr>
    </w:tbl>
    <w:p w14:paraId="11858ABA" w14:textId="77777777" w:rsidR="00A92825" w:rsidRPr="007E6016" w:rsidRDefault="00A92825" w:rsidP="00A92825">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4C5C6A69" w14:textId="77777777" w:rsidTr="00835FD6">
        <w:tc>
          <w:tcPr>
            <w:tcW w:w="7644" w:type="dxa"/>
            <w:gridSpan w:val="5"/>
          </w:tcPr>
          <w:p w14:paraId="4B27AE7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57F693EB" w14:textId="77777777" w:rsidTr="00835FD6">
        <w:tc>
          <w:tcPr>
            <w:tcW w:w="1599" w:type="dxa"/>
          </w:tcPr>
          <w:p w14:paraId="106B28E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7A0D92FD"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75CCE905"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2"/>
            </w:r>
          </w:p>
        </w:tc>
        <w:tc>
          <w:tcPr>
            <w:tcW w:w="1053" w:type="dxa"/>
          </w:tcPr>
          <w:p w14:paraId="5114616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15EA48C6"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B246CA" w:rsidRPr="007E6016" w14:paraId="147C1B33" w14:textId="77777777" w:rsidTr="00835FD6">
        <w:tc>
          <w:tcPr>
            <w:tcW w:w="1599" w:type="dxa"/>
          </w:tcPr>
          <w:p w14:paraId="29957CDB" w14:textId="61F27622" w:rsidR="00B246CA" w:rsidRPr="007E6016" w:rsidRDefault="00B246CA" w:rsidP="00B246CA">
            <w:pPr>
              <w:rPr>
                <w:rFonts w:ascii="Times New Roman" w:hAnsi="Times New Roman"/>
                <w:b/>
                <w:iCs/>
                <w:lang w:val="en-US"/>
              </w:rPr>
            </w:pPr>
            <w:r w:rsidRPr="007E6016">
              <w:rPr>
                <w:rFonts w:ascii="Times New Roman" w:hAnsi="Times New Roman"/>
                <w:iCs/>
                <w:lang w:val="en-US"/>
              </w:rPr>
              <w:t>5</w:t>
            </w:r>
          </w:p>
        </w:tc>
        <w:tc>
          <w:tcPr>
            <w:tcW w:w="1384" w:type="dxa"/>
          </w:tcPr>
          <w:p w14:paraId="66E3B945" w14:textId="2DAAF103" w:rsidR="00B246CA" w:rsidRPr="007E6016" w:rsidRDefault="00B246CA" w:rsidP="00B246CA">
            <w:pPr>
              <w:rPr>
                <w:rFonts w:ascii="Times New Roman" w:hAnsi="Times New Roman"/>
                <w:b/>
                <w:iCs/>
                <w:lang w:val="en-US"/>
              </w:rPr>
            </w:pPr>
            <w:r w:rsidRPr="007E6016">
              <w:rPr>
                <w:rFonts w:ascii="Times New Roman" w:hAnsi="Times New Roman"/>
                <w:iCs/>
                <w:lang w:val="en-US"/>
              </w:rPr>
              <w:t>FEDR</w:t>
            </w:r>
          </w:p>
        </w:tc>
        <w:tc>
          <w:tcPr>
            <w:tcW w:w="1433" w:type="dxa"/>
          </w:tcPr>
          <w:p w14:paraId="4947727E" w14:textId="02DE3184" w:rsidR="00B246CA" w:rsidRPr="007E6016" w:rsidRDefault="000A78C3" w:rsidP="00B246CA">
            <w:pPr>
              <w:rPr>
                <w:rFonts w:ascii="Times New Roman" w:hAnsi="Times New Roman"/>
                <w:b/>
                <w:iCs/>
                <w:lang w:val="en-US"/>
              </w:rPr>
            </w:pPr>
            <w:r w:rsidRPr="007E6016">
              <w:rPr>
                <w:rFonts w:ascii="Times New Roman" w:hAnsi="Times New Roman"/>
                <w:noProof/>
                <w:sz w:val="20"/>
                <w:szCs w:val="20"/>
                <w:lang w:val="en-GB"/>
              </w:rPr>
              <w:t>Mai putin dezvoltata</w:t>
            </w:r>
          </w:p>
        </w:tc>
        <w:tc>
          <w:tcPr>
            <w:tcW w:w="1053" w:type="dxa"/>
          </w:tcPr>
          <w:p w14:paraId="5500313A" w14:textId="42AE5C75" w:rsidR="00B246CA" w:rsidRPr="007E6016" w:rsidRDefault="00B246CA" w:rsidP="00B246CA">
            <w:pPr>
              <w:rPr>
                <w:rFonts w:ascii="Times New Roman" w:hAnsi="Times New Roman"/>
                <w:b/>
                <w:iCs/>
                <w:lang w:val="en-US"/>
              </w:rPr>
            </w:pPr>
            <w:r w:rsidRPr="007E6016">
              <w:rPr>
                <w:rFonts w:ascii="Times New Roman" w:hAnsi="Times New Roman"/>
                <w:b/>
                <w:iCs/>
                <w:lang w:val="en-US"/>
              </w:rPr>
              <w:t>01</w:t>
            </w:r>
          </w:p>
        </w:tc>
        <w:tc>
          <w:tcPr>
            <w:tcW w:w="2175" w:type="dxa"/>
          </w:tcPr>
          <w:p w14:paraId="036D55AA" w14:textId="26741910" w:rsidR="00B246CA" w:rsidRPr="007E6016" w:rsidRDefault="00F6585A" w:rsidP="00B246CA">
            <w:pPr>
              <w:rPr>
                <w:rFonts w:ascii="Times New Roman" w:hAnsi="Times New Roman"/>
                <w:b/>
                <w:iCs/>
                <w:lang w:val="en-US"/>
              </w:rPr>
            </w:pPr>
            <w:r w:rsidRPr="007E6016">
              <w:rPr>
                <w:rFonts w:ascii="Times New Roman" w:hAnsi="Times New Roman"/>
                <w:b/>
                <w:iCs/>
                <w:lang w:val="en-US"/>
              </w:rPr>
              <w:t>72</w:t>
            </w:r>
            <w:r w:rsidR="000E3B88">
              <w:rPr>
                <w:rFonts w:ascii="Times New Roman" w:hAnsi="Times New Roman"/>
                <w:b/>
                <w:iCs/>
                <w:lang w:val="en-US"/>
              </w:rPr>
              <w:t>.</w:t>
            </w:r>
            <w:r w:rsidRPr="007E6016">
              <w:rPr>
                <w:rFonts w:ascii="Times New Roman" w:hAnsi="Times New Roman"/>
                <w:b/>
                <w:iCs/>
                <w:lang w:val="en-US"/>
              </w:rPr>
              <w:t>487</w:t>
            </w:r>
            <w:r w:rsidR="000E3B88">
              <w:rPr>
                <w:rFonts w:ascii="Times New Roman" w:hAnsi="Times New Roman"/>
                <w:b/>
                <w:iCs/>
                <w:lang w:val="en-US"/>
              </w:rPr>
              <w:t>.000</w:t>
            </w:r>
          </w:p>
        </w:tc>
      </w:tr>
      <w:tr w:rsidR="000E3B88" w:rsidRPr="007E6016" w14:paraId="1D9D1E50" w14:textId="77777777" w:rsidTr="00835FD6">
        <w:tc>
          <w:tcPr>
            <w:tcW w:w="1599" w:type="dxa"/>
          </w:tcPr>
          <w:p w14:paraId="0A3D8495" w14:textId="77777777" w:rsidR="000E3B88" w:rsidRPr="007E6016" w:rsidRDefault="000E3B88" w:rsidP="00B246CA">
            <w:pPr>
              <w:rPr>
                <w:rFonts w:ascii="Times New Roman" w:hAnsi="Times New Roman"/>
                <w:iCs/>
                <w:lang w:val="en-US"/>
              </w:rPr>
            </w:pPr>
          </w:p>
        </w:tc>
        <w:tc>
          <w:tcPr>
            <w:tcW w:w="1384" w:type="dxa"/>
          </w:tcPr>
          <w:p w14:paraId="7514062B" w14:textId="6659C797" w:rsidR="000E3B88" w:rsidRPr="007E6016" w:rsidRDefault="000E3B88" w:rsidP="00B246CA">
            <w:pPr>
              <w:rPr>
                <w:rFonts w:ascii="Times New Roman" w:hAnsi="Times New Roman"/>
                <w:iCs/>
                <w:lang w:val="en-US"/>
              </w:rPr>
            </w:pPr>
            <w:r>
              <w:rPr>
                <w:rFonts w:ascii="Times New Roman" w:hAnsi="Times New Roman"/>
                <w:iCs/>
                <w:lang w:val="en-US"/>
              </w:rPr>
              <w:t xml:space="preserve">BS </w:t>
            </w:r>
          </w:p>
        </w:tc>
        <w:tc>
          <w:tcPr>
            <w:tcW w:w="1433" w:type="dxa"/>
          </w:tcPr>
          <w:p w14:paraId="1C3D88BF" w14:textId="30800A62" w:rsidR="000E3B88" w:rsidRPr="007E6016" w:rsidRDefault="000E3B88" w:rsidP="00B246CA">
            <w:pPr>
              <w:rPr>
                <w:rFonts w:ascii="Times New Roman" w:hAnsi="Times New Roman"/>
                <w:noProof/>
                <w:sz w:val="20"/>
                <w:szCs w:val="20"/>
                <w:lang w:val="en-GB"/>
              </w:rPr>
            </w:pPr>
            <w:r w:rsidRPr="007E6016">
              <w:rPr>
                <w:rFonts w:ascii="Times New Roman" w:hAnsi="Times New Roman"/>
                <w:noProof/>
                <w:sz w:val="20"/>
                <w:szCs w:val="20"/>
                <w:lang w:val="en-GB"/>
              </w:rPr>
              <w:t>Mai putin dezvoltata</w:t>
            </w:r>
          </w:p>
        </w:tc>
        <w:tc>
          <w:tcPr>
            <w:tcW w:w="1053" w:type="dxa"/>
          </w:tcPr>
          <w:p w14:paraId="7FB3DB3A" w14:textId="77777777" w:rsidR="000E3B88" w:rsidRPr="007E6016" w:rsidRDefault="000E3B88" w:rsidP="00B246CA">
            <w:pPr>
              <w:rPr>
                <w:rFonts w:ascii="Times New Roman" w:hAnsi="Times New Roman"/>
                <w:b/>
                <w:iCs/>
                <w:lang w:val="en-US"/>
              </w:rPr>
            </w:pPr>
          </w:p>
        </w:tc>
        <w:tc>
          <w:tcPr>
            <w:tcW w:w="2175" w:type="dxa"/>
          </w:tcPr>
          <w:p w14:paraId="31EE4A17" w14:textId="2FC395A6" w:rsidR="000E3B88" w:rsidRPr="007E6016" w:rsidRDefault="000E3B88" w:rsidP="00B246CA">
            <w:pPr>
              <w:rPr>
                <w:rFonts w:ascii="Times New Roman" w:hAnsi="Times New Roman"/>
                <w:b/>
                <w:iCs/>
                <w:lang w:val="en-US"/>
              </w:rPr>
            </w:pPr>
            <w:r>
              <w:rPr>
                <w:rFonts w:ascii="Times New Roman" w:hAnsi="Times New Roman"/>
                <w:b/>
                <w:iCs/>
                <w:lang w:val="en-US"/>
              </w:rPr>
              <w:t>12.791.824</w:t>
            </w:r>
          </w:p>
        </w:tc>
      </w:tr>
    </w:tbl>
    <w:p w14:paraId="782C2F18" w14:textId="77777777" w:rsidR="00A92825" w:rsidRPr="007E6016" w:rsidRDefault="00A92825" w:rsidP="00A92825">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966"/>
        <w:gridCol w:w="87"/>
        <w:gridCol w:w="2175"/>
      </w:tblGrid>
      <w:tr w:rsidR="008959B2" w:rsidRPr="007E6016" w14:paraId="6DBE95FF" w14:textId="77777777" w:rsidTr="00835FD6">
        <w:tc>
          <w:tcPr>
            <w:tcW w:w="7644" w:type="dxa"/>
            <w:gridSpan w:val="6"/>
          </w:tcPr>
          <w:p w14:paraId="52179511"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3BAD4544" w14:textId="77777777" w:rsidTr="00835FD6">
        <w:tc>
          <w:tcPr>
            <w:tcW w:w="1599" w:type="dxa"/>
          </w:tcPr>
          <w:p w14:paraId="438D5C43"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Priority No</w:t>
            </w:r>
          </w:p>
        </w:tc>
        <w:tc>
          <w:tcPr>
            <w:tcW w:w="1384" w:type="dxa"/>
          </w:tcPr>
          <w:p w14:paraId="21193D4D"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605166F9"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3"/>
            </w:r>
          </w:p>
        </w:tc>
        <w:tc>
          <w:tcPr>
            <w:tcW w:w="1053" w:type="dxa"/>
            <w:gridSpan w:val="2"/>
          </w:tcPr>
          <w:p w14:paraId="2DE83A8C"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411AC967"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1A11F7" w:rsidRPr="007E6016" w14:paraId="1DA09E03" w14:textId="77777777" w:rsidTr="008959B2">
        <w:tc>
          <w:tcPr>
            <w:tcW w:w="1599" w:type="dxa"/>
          </w:tcPr>
          <w:p w14:paraId="01471B2C" w14:textId="2D843CBF" w:rsidR="001A11F7" w:rsidRPr="007E6016" w:rsidRDefault="001A11F7" w:rsidP="00B246CA">
            <w:pPr>
              <w:rPr>
                <w:rFonts w:ascii="Times New Roman" w:hAnsi="Times New Roman"/>
                <w:b/>
                <w:iCs/>
                <w:lang w:val="en-US"/>
              </w:rPr>
            </w:pPr>
            <w:r w:rsidRPr="007E6016">
              <w:rPr>
                <w:rFonts w:ascii="Times New Roman" w:hAnsi="Times New Roman"/>
                <w:iCs/>
                <w:lang w:val="en-US"/>
              </w:rPr>
              <w:t>5</w:t>
            </w:r>
          </w:p>
        </w:tc>
        <w:tc>
          <w:tcPr>
            <w:tcW w:w="1384" w:type="dxa"/>
          </w:tcPr>
          <w:p w14:paraId="1FEA15D1" w14:textId="451B36B1" w:rsidR="001A11F7" w:rsidRPr="007E6016" w:rsidRDefault="001A11F7" w:rsidP="00B246CA">
            <w:pPr>
              <w:rPr>
                <w:rFonts w:ascii="Times New Roman" w:hAnsi="Times New Roman"/>
                <w:b/>
                <w:iCs/>
                <w:lang w:val="en-US"/>
              </w:rPr>
            </w:pPr>
            <w:r w:rsidRPr="007E6016">
              <w:rPr>
                <w:rFonts w:ascii="Times New Roman" w:hAnsi="Times New Roman"/>
                <w:iCs/>
                <w:lang w:val="en-US"/>
              </w:rPr>
              <w:t>FEDR</w:t>
            </w:r>
          </w:p>
        </w:tc>
        <w:tc>
          <w:tcPr>
            <w:tcW w:w="1433" w:type="dxa"/>
          </w:tcPr>
          <w:p w14:paraId="7253BA8E" w14:textId="20B6A22F" w:rsidR="001A11F7" w:rsidRPr="007E6016" w:rsidRDefault="001A11F7" w:rsidP="00B246CA">
            <w:pPr>
              <w:rPr>
                <w:rFonts w:ascii="Times New Roman" w:hAnsi="Times New Roman"/>
                <w:b/>
                <w:iCs/>
                <w:lang w:val="en-US"/>
              </w:rPr>
            </w:pPr>
            <w:r w:rsidRPr="007E6016">
              <w:rPr>
                <w:rFonts w:ascii="Times New Roman" w:hAnsi="Times New Roman"/>
                <w:noProof/>
                <w:sz w:val="20"/>
                <w:szCs w:val="20"/>
                <w:lang w:val="en-GB"/>
              </w:rPr>
              <w:t>Mai putin dezvoltata</w:t>
            </w:r>
          </w:p>
        </w:tc>
        <w:tc>
          <w:tcPr>
            <w:tcW w:w="966" w:type="dxa"/>
          </w:tcPr>
          <w:p w14:paraId="1128D7CE" w14:textId="77777777" w:rsidR="001A11F7" w:rsidRPr="007E6016" w:rsidRDefault="001A11F7" w:rsidP="00B246CA">
            <w:pPr>
              <w:rPr>
                <w:rFonts w:ascii="Times New Roman" w:hAnsi="Times New Roman"/>
                <w:b/>
                <w:iCs/>
                <w:lang w:val="en-US"/>
              </w:rPr>
            </w:pPr>
          </w:p>
        </w:tc>
        <w:tc>
          <w:tcPr>
            <w:tcW w:w="2262" w:type="dxa"/>
            <w:gridSpan w:val="2"/>
          </w:tcPr>
          <w:p w14:paraId="7D22082D" w14:textId="77777777" w:rsidR="001A11F7" w:rsidRPr="007E6016" w:rsidRDefault="001A11F7" w:rsidP="00B246CA">
            <w:pPr>
              <w:rPr>
                <w:rFonts w:ascii="Times New Roman" w:hAnsi="Times New Roman"/>
                <w:b/>
                <w:iCs/>
                <w:lang w:val="en-US"/>
              </w:rPr>
            </w:pPr>
          </w:p>
        </w:tc>
      </w:tr>
    </w:tbl>
    <w:p w14:paraId="35DA8FB7" w14:textId="77777777" w:rsidR="00A92825" w:rsidRPr="007E6016" w:rsidRDefault="00A92825" w:rsidP="00A92825">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44F05721" w14:textId="77777777" w:rsidTr="00835FD6">
        <w:tc>
          <w:tcPr>
            <w:tcW w:w="7644" w:type="dxa"/>
            <w:gridSpan w:val="5"/>
          </w:tcPr>
          <w:p w14:paraId="1CC822EB"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1FC116FF" w14:textId="77777777" w:rsidTr="00835FD6">
        <w:tc>
          <w:tcPr>
            <w:tcW w:w="1599" w:type="dxa"/>
          </w:tcPr>
          <w:p w14:paraId="534B6AF3"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lastRenderedPageBreak/>
              <w:t>Priority No</w:t>
            </w:r>
          </w:p>
        </w:tc>
        <w:tc>
          <w:tcPr>
            <w:tcW w:w="1384" w:type="dxa"/>
          </w:tcPr>
          <w:p w14:paraId="0F52BD94"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Fund</w:t>
            </w:r>
          </w:p>
        </w:tc>
        <w:tc>
          <w:tcPr>
            <w:tcW w:w="1433" w:type="dxa"/>
          </w:tcPr>
          <w:p w14:paraId="743F8D50"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451D18E5"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0850D326" w14:textId="77777777" w:rsidR="00A92825" w:rsidRPr="007E6016" w:rsidRDefault="00A92825" w:rsidP="00835FD6">
            <w:pPr>
              <w:rPr>
                <w:rFonts w:ascii="Times New Roman" w:hAnsi="Times New Roman"/>
                <w:b/>
                <w:iCs/>
                <w:lang w:val="en-US"/>
              </w:rPr>
            </w:pPr>
            <w:r w:rsidRPr="007E6016">
              <w:rPr>
                <w:rFonts w:ascii="Times New Roman" w:hAnsi="Times New Roman"/>
                <w:b/>
                <w:iCs/>
                <w:lang w:val="en-US"/>
              </w:rPr>
              <w:t>Amount (EUR)</w:t>
            </w:r>
          </w:p>
        </w:tc>
      </w:tr>
      <w:tr w:rsidR="00A92825" w:rsidRPr="007E6016" w14:paraId="0FED7B42" w14:textId="77777777" w:rsidTr="00835FD6">
        <w:tc>
          <w:tcPr>
            <w:tcW w:w="1599" w:type="dxa"/>
          </w:tcPr>
          <w:p w14:paraId="4D9C0556" w14:textId="77777777" w:rsidR="00A92825" w:rsidRPr="007E6016" w:rsidRDefault="00A92825" w:rsidP="00835FD6">
            <w:pPr>
              <w:rPr>
                <w:rFonts w:ascii="Times New Roman" w:hAnsi="Times New Roman"/>
                <w:b/>
                <w:iCs/>
                <w:lang w:val="en-US"/>
              </w:rPr>
            </w:pPr>
          </w:p>
        </w:tc>
        <w:tc>
          <w:tcPr>
            <w:tcW w:w="1384" w:type="dxa"/>
          </w:tcPr>
          <w:p w14:paraId="75857FC4" w14:textId="77777777" w:rsidR="00A92825" w:rsidRPr="007E6016" w:rsidRDefault="00A92825" w:rsidP="00835FD6">
            <w:pPr>
              <w:rPr>
                <w:rFonts w:ascii="Times New Roman" w:hAnsi="Times New Roman"/>
                <w:b/>
                <w:iCs/>
                <w:lang w:val="en-US"/>
              </w:rPr>
            </w:pPr>
          </w:p>
        </w:tc>
        <w:tc>
          <w:tcPr>
            <w:tcW w:w="1433" w:type="dxa"/>
          </w:tcPr>
          <w:p w14:paraId="1D838601" w14:textId="77777777" w:rsidR="00A92825" w:rsidRPr="007E6016" w:rsidRDefault="00A92825" w:rsidP="00835FD6">
            <w:pPr>
              <w:rPr>
                <w:rFonts w:ascii="Times New Roman" w:hAnsi="Times New Roman"/>
                <w:b/>
                <w:iCs/>
                <w:lang w:val="en-US"/>
              </w:rPr>
            </w:pPr>
          </w:p>
        </w:tc>
        <w:tc>
          <w:tcPr>
            <w:tcW w:w="1053" w:type="dxa"/>
          </w:tcPr>
          <w:p w14:paraId="59B89B52" w14:textId="77777777" w:rsidR="00A92825" w:rsidRPr="007E6016" w:rsidRDefault="00A92825" w:rsidP="00835FD6">
            <w:pPr>
              <w:rPr>
                <w:rFonts w:ascii="Times New Roman" w:hAnsi="Times New Roman"/>
                <w:b/>
                <w:iCs/>
                <w:lang w:val="en-US"/>
              </w:rPr>
            </w:pPr>
          </w:p>
        </w:tc>
        <w:tc>
          <w:tcPr>
            <w:tcW w:w="2175" w:type="dxa"/>
          </w:tcPr>
          <w:p w14:paraId="1A2B7328" w14:textId="77777777" w:rsidR="00A92825" w:rsidRPr="007E6016" w:rsidRDefault="00A92825" w:rsidP="00835FD6">
            <w:pPr>
              <w:rPr>
                <w:rFonts w:ascii="Times New Roman" w:hAnsi="Times New Roman"/>
                <w:b/>
                <w:iCs/>
                <w:lang w:val="en-US"/>
              </w:rPr>
            </w:pPr>
          </w:p>
        </w:tc>
      </w:tr>
    </w:tbl>
    <w:p w14:paraId="4A908A1A" w14:textId="185D0BE4" w:rsidR="00A92825" w:rsidRDefault="00A92825" w:rsidP="00AD6881">
      <w:pPr>
        <w:spacing w:before="120" w:after="120" w:line="240" w:lineRule="auto"/>
        <w:rPr>
          <w:rFonts w:ascii="Times New Roman" w:eastAsia="Times New Roman" w:hAnsi="Times New Roman"/>
          <w:b/>
          <w:iCs/>
          <w:noProof/>
          <w:sz w:val="24"/>
          <w:szCs w:val="24"/>
          <w:lang w:val="en-GB"/>
        </w:rPr>
      </w:pPr>
    </w:p>
    <w:p w14:paraId="4FE37A53" w14:textId="77777777" w:rsidR="005A3195"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655CE68A" w14:textId="1A913679" w:rsidR="00AD6881" w:rsidRPr="007E6016" w:rsidRDefault="00C948BD" w:rsidP="00AD6881">
      <w:pPr>
        <w:jc w:val="both"/>
        <w:rPr>
          <w:rFonts w:ascii="Times New Roman" w:hAnsi="Times New Roman"/>
          <w:b/>
          <w:bCs/>
          <w:i/>
          <w:sz w:val="24"/>
          <w:szCs w:val="24"/>
        </w:rPr>
      </w:pPr>
      <w:r w:rsidRPr="007E6016">
        <w:rPr>
          <w:rFonts w:ascii="Times New Roman" w:hAnsi="Times New Roman"/>
          <w:b/>
          <w:bCs/>
          <w:i/>
          <w:sz w:val="24"/>
          <w:szCs w:val="24"/>
          <w:highlight w:val="lightGray"/>
        </w:rPr>
        <w:t>d (ii) Imbunatatirea accesului la servicii inclusive si de calitate in educatie, instruire si invatare pe tot parcursul vietii prin dezvoltarea infrastructurii, incusiv prin promovarea adaptarii la educatia si instruirea de la distanta si on-line</w:t>
      </w:r>
    </w:p>
    <w:p w14:paraId="5F122927" w14:textId="67C22FF7" w:rsidR="00AD6881"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.3.1 Interventions of the Funds</w:t>
      </w:r>
    </w:p>
    <w:p w14:paraId="56C1A3BE"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5DB3A369" w14:textId="77777777" w:rsidR="00AD6881" w:rsidRPr="007E6016" w:rsidRDefault="00AD6881" w:rsidP="00AD6881">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0542011D"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76C4FEF5" w14:textId="69FFF6B3" w:rsidR="00AD6881" w:rsidRPr="007E6016" w:rsidRDefault="00AD6881"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1201DCD6" w14:textId="77777777" w:rsidR="003A42DC" w:rsidRPr="00E378B5" w:rsidRDefault="003A42DC" w:rsidP="00E378B5">
            <w:pPr>
              <w:autoSpaceDE w:val="0"/>
              <w:autoSpaceDN w:val="0"/>
              <w:adjustRightInd w:val="0"/>
              <w:spacing w:line="240" w:lineRule="auto"/>
              <w:jc w:val="both"/>
              <w:rPr>
                <w:rFonts w:ascii="Times New Roman" w:hAnsi="Times New Roman"/>
                <w:lang w:val="it-IT"/>
              </w:rPr>
            </w:pPr>
            <w:r w:rsidRPr="00E378B5">
              <w:rPr>
                <w:rFonts w:ascii="Times New Roman" w:hAnsi="Times New Roman"/>
              </w:rPr>
              <w:t>Infrastructura educaţională constituie un element vital ale mediilor de învăţare din şcoli şi universităţi</w:t>
            </w:r>
            <w:r w:rsidRPr="00E378B5">
              <w:rPr>
                <w:rFonts w:ascii="Times New Roman" w:hAnsi="Times New Roman"/>
                <w:b/>
              </w:rPr>
              <w:t xml:space="preserve">. </w:t>
            </w:r>
            <w:r w:rsidRPr="00E378B5">
              <w:rPr>
                <w:rFonts w:ascii="Times New Roman" w:hAnsi="Times New Roman"/>
              </w:rPr>
              <w:t>La nivelul regiunii Sud-Vest Oltenia în 2018 erau 730 unități de învățământ (10,4% din totalul national) în scădere față de anul 2011, scădere care s-a manifestat atât în mediul urban cat si in mediul rural.</w:t>
            </w:r>
          </w:p>
          <w:p w14:paraId="6C81ADEB" w14:textId="77777777" w:rsidR="003A42DC" w:rsidRPr="00E378B5" w:rsidRDefault="003A42DC" w:rsidP="00E378B5">
            <w:pPr>
              <w:spacing w:line="240" w:lineRule="auto"/>
              <w:jc w:val="both"/>
              <w:rPr>
                <w:rFonts w:ascii="Times New Roman" w:hAnsi="Times New Roman"/>
                <w:lang w:val="it-IT"/>
              </w:rPr>
            </w:pPr>
            <w:r w:rsidRPr="00E378B5">
              <w:rPr>
                <w:rFonts w:ascii="Times New Roman" w:hAnsi="Times New Roman"/>
                <w:lang w:val="it-IT"/>
              </w:rPr>
              <w:t>Pe medii de rezidență, în Sud-Vest Oltenia, în anul 2018, 43,15% (315) din unitățile de învățământ erau în mediul urban și 56,85% (415) erau în mediul rural, distribuția fiind inversă față de situația la nivel național (55,47% în medul urban și 44,53% în mediul rural).</w:t>
            </w:r>
          </w:p>
          <w:p w14:paraId="45FA08B5" w14:textId="77777777" w:rsidR="003A42DC" w:rsidRPr="00E378B5" w:rsidRDefault="003A42DC" w:rsidP="00E378B5">
            <w:pPr>
              <w:autoSpaceDE w:val="0"/>
              <w:autoSpaceDN w:val="0"/>
              <w:adjustRightInd w:val="0"/>
              <w:spacing w:line="240" w:lineRule="auto"/>
              <w:jc w:val="both"/>
              <w:rPr>
                <w:rFonts w:ascii="Times New Roman" w:hAnsi="Times New Roman"/>
                <w:lang w:val="it-IT"/>
              </w:rPr>
            </w:pPr>
            <w:r w:rsidRPr="00E378B5">
              <w:rPr>
                <w:rFonts w:ascii="Times New Roman" w:hAnsi="Times New Roman"/>
                <w:lang w:val="it-IT"/>
              </w:rPr>
              <w:t>În anul 2018, unitățile de învățământ din mediul urban din Oltenia, reprezentau 8,09% din totalul unităților de învățământ din mediul urban la nivel național (în scădere față de 2011 când reprezentau 8,19%) iar unitățile de învățământ din mediul rural reprezentau 13,28% din totalul unităților de învățământ din mediul rural la nivel național.</w:t>
            </w:r>
          </w:p>
          <w:p w14:paraId="242CD6CE" w14:textId="77777777" w:rsidR="003A42DC" w:rsidRPr="00E378B5" w:rsidRDefault="003A42DC" w:rsidP="00E378B5">
            <w:pPr>
              <w:autoSpaceDE w:val="0"/>
              <w:autoSpaceDN w:val="0"/>
              <w:adjustRightInd w:val="0"/>
              <w:spacing w:line="240" w:lineRule="auto"/>
              <w:jc w:val="both"/>
              <w:rPr>
                <w:rFonts w:ascii="Times New Roman" w:hAnsi="Times New Roman"/>
                <w:lang w:val="it-IT"/>
              </w:rPr>
            </w:pPr>
            <w:r w:rsidRPr="00E378B5">
              <w:rPr>
                <w:rFonts w:ascii="Times New Roman" w:hAnsi="Times New Roman"/>
                <w:lang w:val="it-IT"/>
              </w:rPr>
              <w:t>În anul școlar 2018/2019 89,45% din unitățile de învățământ în regiune erau în învățământul preuniversitar, 10,14% în învățământul preșcolar și 0,41% în învățământul superior. Față de anul 2011 ponderea unităților din învățământul preuniversitar a crescut (86,56% în 2011) iar a celor din învățământul preșcolar (12,90% în 2011) și superior (0,51% în 2011) a scăzut.</w:t>
            </w:r>
          </w:p>
          <w:p w14:paraId="67396883" w14:textId="77777777" w:rsidR="003A42DC" w:rsidRPr="00E378B5" w:rsidRDefault="003A42DC" w:rsidP="00E378B5">
            <w:pPr>
              <w:autoSpaceDE w:val="0"/>
              <w:autoSpaceDN w:val="0"/>
              <w:adjustRightInd w:val="0"/>
              <w:spacing w:line="240" w:lineRule="auto"/>
              <w:jc w:val="both"/>
              <w:rPr>
                <w:rFonts w:ascii="Times New Roman" w:hAnsi="Times New Roman"/>
                <w:lang w:val="it-IT"/>
              </w:rPr>
            </w:pPr>
            <w:r w:rsidRPr="00E378B5">
              <w:rPr>
                <w:rFonts w:ascii="Times New Roman" w:hAnsi="Times New Roman"/>
                <w:lang w:val="it-IT"/>
              </w:rPr>
              <w:t>În vreme ce în mediul urban, ponderea unităților de învățământ pe niveluri de educație urmeaza oarecum structura de la nivel regional, în mediul rural infrastructura de învățământ este constituită într-o proporție covârșitoare din unități în învățământul preuniversitar (99,52%) din care primar și gimnazial (91,04%) și doar în mică măsură din unități de învățământ preșcolar (0,48%).</w:t>
            </w:r>
          </w:p>
          <w:p w14:paraId="206B54F7" w14:textId="77777777" w:rsidR="003A42DC" w:rsidRPr="00E378B5" w:rsidRDefault="003A42DC" w:rsidP="00E378B5">
            <w:pPr>
              <w:spacing w:line="240" w:lineRule="auto"/>
              <w:jc w:val="both"/>
              <w:rPr>
                <w:rFonts w:ascii="Times New Roman" w:hAnsi="Times New Roman"/>
                <w:lang w:val="it-IT"/>
              </w:rPr>
            </w:pPr>
            <w:r w:rsidRPr="00E378B5">
              <w:rPr>
                <w:rFonts w:ascii="Times New Roman" w:hAnsi="Times New Roman"/>
                <w:lang w:val="it-IT"/>
              </w:rPr>
              <w:t>În Oltenia, în 2018, numărul de săli de clasă ce includ cabinete școlare și amfiteatre era de  14.108. Numărul de laboratoare școlare în regiune era de 2403 iar al atelierelor școlare de 440. Față de anul 2011, la nivelul regiunii, numărul laboratoarelor a crescut cu 3,09%, iar cel al atelierelor școlare a scăzut cu 21,57%.</w:t>
            </w:r>
          </w:p>
          <w:p w14:paraId="50A7465F" w14:textId="77777777" w:rsidR="003A42DC" w:rsidRPr="00E378B5" w:rsidRDefault="003A42DC" w:rsidP="00E378B5">
            <w:pPr>
              <w:autoSpaceDE w:val="0"/>
              <w:autoSpaceDN w:val="0"/>
              <w:adjustRightInd w:val="0"/>
              <w:spacing w:line="240" w:lineRule="auto"/>
              <w:jc w:val="both"/>
              <w:rPr>
                <w:rFonts w:ascii="Times New Roman" w:hAnsi="Times New Roman"/>
              </w:rPr>
            </w:pPr>
            <w:r w:rsidRPr="00E378B5">
              <w:rPr>
                <w:rFonts w:ascii="Times New Roman" w:hAnsi="Times New Roman"/>
              </w:rPr>
              <w:t xml:space="preserve">Unul din posibilele motive pentru care s-a întâmplat acest lucru este acela că, în corelare cu dezvoltările curriculare pentru învățământul profesional, cea mai mare parte a instruirii practice se desfășoară la agentul economic. </w:t>
            </w:r>
          </w:p>
          <w:p w14:paraId="3C3AB63E" w14:textId="77777777" w:rsidR="00721D16" w:rsidRPr="007E6016" w:rsidRDefault="00721D16" w:rsidP="00E378B5">
            <w:pPr>
              <w:spacing w:after="120" w:line="240" w:lineRule="auto"/>
              <w:jc w:val="both"/>
              <w:rPr>
                <w:rFonts w:ascii="Times New Roman" w:hAnsi="Times New Roman"/>
              </w:rPr>
            </w:pPr>
            <w:r w:rsidRPr="007E6016">
              <w:rPr>
                <w:rFonts w:ascii="Times New Roman" w:hAnsi="Times New Roman"/>
              </w:rPr>
              <w:t xml:space="preserve">Starea precară a spaţiilor de învăţământ, a echipamentelor educaţionale, precum şi a facilităţilor aferente indică o evidentă subfinanţare a sectorului de educaţie şi formare profesională. Starea şi accesibilitatea </w:t>
            </w:r>
            <w:r w:rsidRPr="007E6016">
              <w:rPr>
                <w:rFonts w:ascii="Times New Roman" w:hAnsi="Times New Roman"/>
              </w:rPr>
              <w:lastRenderedPageBreak/>
              <w:t xml:space="preserve">infrastructurii educaţionale şi a dotărilor aferente contribuie semnificativ la realizarea obiectivelor specifice privind asigurarea calităţii şi a accesului la educaţie. Fondurile atrase prin programe cu finanţare externă şi cele alocate din bugetul de stat pentru investiţii în unităţi de învăţământ (cu precădere preuniversitar), nu acoperă necesarul de reabilitare a infrastructurii educaţionale. </w:t>
            </w:r>
          </w:p>
          <w:p w14:paraId="336E43F0" w14:textId="77777777" w:rsidR="00721D16" w:rsidRPr="007E6016" w:rsidRDefault="00721D16" w:rsidP="00E378B5">
            <w:pPr>
              <w:autoSpaceDE w:val="0"/>
              <w:autoSpaceDN w:val="0"/>
              <w:adjustRightInd w:val="0"/>
              <w:spacing w:after="120" w:line="240" w:lineRule="auto"/>
              <w:rPr>
                <w:rFonts w:ascii="Times New Roman" w:eastAsia="ArialMT" w:hAnsi="Times New Roman"/>
              </w:rPr>
            </w:pPr>
            <w:r w:rsidRPr="007E6016">
              <w:rPr>
                <w:rFonts w:ascii="Times New Roman" w:eastAsia="ArialMT" w:hAnsi="Times New Roman"/>
              </w:rPr>
              <w:t>Transformarea grupei pregătitoare în clasa 0 și includerea acesteia în ciclul învățământului primar a crescut cererea și concomitent suprasolicitarea infrastructurii învățământului primar.</w:t>
            </w:r>
          </w:p>
          <w:p w14:paraId="283118BE" w14:textId="77777777" w:rsidR="00721D16" w:rsidRPr="007E6016" w:rsidRDefault="00721D16" w:rsidP="00E378B5">
            <w:pPr>
              <w:spacing w:after="120" w:line="240" w:lineRule="auto"/>
              <w:jc w:val="both"/>
              <w:rPr>
                <w:rFonts w:ascii="Times New Roman" w:hAnsi="Times New Roman"/>
              </w:rPr>
            </w:pPr>
            <w:r w:rsidRPr="007E6016">
              <w:rPr>
                <w:rFonts w:ascii="Times New Roman" w:hAnsi="Times New Roman"/>
              </w:rPr>
              <w:t xml:space="preserve">La nivelul învăţământului obligatoriu sunt necesare investiţii pentru reabilitarea, îmbunătăţirea şi extinderea infrastructurii educaţionale pentru a sprijini dezvoltarea unor metode și tehnologii de predare inovatoare și eficace.  Aceste investiţii vor asigura premisele creşterii capacităţii de şcolarizare a unităţilor din învăţământul obligatoriu, îmbunătăţind astfel condiţiile de acces la educaţie. Intervenţiile POR 2021-2027 vor fi complementare intervenţiilor realizate din alte surse, respectiv bugetul de stat, bugetele locale, împrumuturi externe. </w:t>
            </w:r>
          </w:p>
          <w:p w14:paraId="7E8F0098" w14:textId="77777777" w:rsidR="00721D16" w:rsidRPr="007E6016" w:rsidRDefault="00721D16" w:rsidP="00E378B5">
            <w:pPr>
              <w:spacing w:after="120" w:line="240" w:lineRule="auto"/>
              <w:jc w:val="both"/>
              <w:rPr>
                <w:rFonts w:ascii="Times New Roman" w:hAnsi="Times New Roman"/>
              </w:rPr>
            </w:pPr>
            <w:r w:rsidRPr="007E6016">
              <w:rPr>
                <w:rFonts w:ascii="Times New Roman" w:hAnsi="Times New Roman"/>
              </w:rPr>
              <w:t>Sistemele educaţionale şi de formare profesională trebuie să se adapteze atât la cerinţele societăţii cunoaşterii cât şi la nevoile determinate de dorinţa de a îmbunătăţi gradul şi calitatea ocupării forţei de muncă.</w:t>
            </w:r>
            <w:r w:rsidRPr="007E6016">
              <w:rPr>
                <w:rFonts w:ascii="Times New Roman" w:hAnsi="Times New Roman"/>
                <w:i/>
              </w:rPr>
              <w:t xml:space="preserve"> </w:t>
            </w:r>
            <w:r w:rsidRPr="007E6016">
              <w:rPr>
                <w:rFonts w:ascii="Times New Roman" w:hAnsi="Times New Roman"/>
              </w:rPr>
              <w:t xml:space="preserve">Instituţiile de învăţământ superior, prin facilităţile de predare şi cercetare, pot contribui la îmbunătățirea competentelor, în special în cazul profesiilor pentru care există o cerere mare pe piața forței de muncă, inclusiv a acțiunilor de formare comune și a stagiilor de practică în societățile comerciale; </w:t>
            </w:r>
          </w:p>
          <w:p w14:paraId="5EBAA45D" w14:textId="77777777" w:rsidR="00363B94" w:rsidRPr="007E6016" w:rsidRDefault="00363B94" w:rsidP="00E378B5">
            <w:pPr>
              <w:pStyle w:val="Default"/>
              <w:jc w:val="both"/>
              <w:rPr>
                <w:rFonts w:ascii="Times New Roman" w:hAnsi="Times New Roman" w:cs="Times New Roman"/>
                <w:bCs/>
                <w:color w:val="auto"/>
                <w:sz w:val="22"/>
                <w:szCs w:val="22"/>
                <w:lang w:val="ro-RO"/>
              </w:rPr>
            </w:pPr>
            <w:r w:rsidRPr="007E6016">
              <w:rPr>
                <w:rFonts w:ascii="Times New Roman" w:hAnsi="Times New Roman" w:cs="Times New Roman"/>
                <w:bCs/>
                <w:color w:val="auto"/>
                <w:sz w:val="22"/>
                <w:szCs w:val="22"/>
                <w:lang w:val="ro-RO"/>
              </w:rPr>
              <w:t xml:space="preserve">Literatura de specialitate, analiza multidimensională, cât și evaluările de impact ale POR, indică faptul că mediul de învățare este esential pentru siguranța elevilor și confortul acestora și că supraglomerarea sau condițiile improprii afectează procesul de învățare. Fenomenul de supraaglomerare predomină în școlile secundare și din mediul urban, 24% dintre elevii din mediul urban și 23% dintre elevii din învățământul secundar fiind expuși acestui fenomen. </w:t>
            </w:r>
          </w:p>
          <w:p w14:paraId="39407527" w14:textId="77777777" w:rsidR="00363B94" w:rsidRPr="007E6016" w:rsidRDefault="00363B94" w:rsidP="00E378B5">
            <w:pPr>
              <w:pStyle w:val="Default"/>
              <w:jc w:val="both"/>
              <w:rPr>
                <w:rFonts w:ascii="Times New Roman" w:hAnsi="Times New Roman" w:cs="Times New Roman"/>
                <w:bCs/>
                <w:color w:val="auto"/>
                <w:sz w:val="22"/>
                <w:szCs w:val="22"/>
                <w:lang w:val="ro-RO"/>
              </w:rPr>
            </w:pPr>
            <w:r w:rsidRPr="007E6016">
              <w:rPr>
                <w:rFonts w:ascii="Times New Roman" w:hAnsi="Times New Roman" w:cs="Times New Roman"/>
                <w:bCs/>
                <w:color w:val="auto"/>
                <w:sz w:val="22"/>
                <w:szCs w:val="22"/>
                <w:lang w:val="ro-RO"/>
              </w:rPr>
              <w:t>Capacitatea insuficientă a sălilor de clasă ar putea conduce la creșterea riscului de părăsire timpurie a școlii, adâncind probleme precum: repetenția, adecvarea vârstei elevilor la nivelul clasei și abandonul școlar. Analiza arată că supraaglomerarea este corelată statistic semnificativ cu repetenția (0,102), abandonul (0,099) și adecvarea vârstei la nivelul clasei (0,154) în cazul învățământului secundar superior.</w:t>
            </w:r>
          </w:p>
          <w:p w14:paraId="0B3B112C" w14:textId="77777777" w:rsidR="00363B94" w:rsidRPr="007E6016" w:rsidRDefault="00363B94" w:rsidP="00E378B5">
            <w:pPr>
              <w:pStyle w:val="Default"/>
              <w:jc w:val="both"/>
              <w:rPr>
                <w:rFonts w:ascii="Times New Roman" w:hAnsi="Times New Roman" w:cs="Times New Roman"/>
                <w:bCs/>
                <w:color w:val="auto"/>
                <w:sz w:val="22"/>
                <w:szCs w:val="22"/>
                <w:lang w:val="ro-RO"/>
              </w:rPr>
            </w:pPr>
            <w:r w:rsidRPr="007E6016">
              <w:rPr>
                <w:rFonts w:ascii="Times New Roman" w:hAnsi="Times New Roman" w:cs="Times New Roman"/>
                <w:bCs/>
                <w:color w:val="auto"/>
                <w:sz w:val="22"/>
                <w:szCs w:val="22"/>
                <w:lang w:val="ro-RO"/>
              </w:rPr>
              <w:t xml:space="preserve">Asigurarea bazei materiale minime (clădiri reabilitate/ modernizate, condiții sanitare necesare pentru funcționare, dotarea cu echipamente, material didactic, etc) pentru desfășurarea actului educațional sunt condiții esențiale pentru co-interesarea elevului, pentru descurajarea absenteismului și reducerea fenomenului de abandon/părăsire timpurie a școlii, pentru creșterea ratei de absolvire și tranziție spre niveluri superioare de educație. </w:t>
            </w:r>
          </w:p>
          <w:p w14:paraId="740E6F77" w14:textId="77777777" w:rsidR="00363B94" w:rsidRPr="007E6016" w:rsidRDefault="00363B94" w:rsidP="00E378B5">
            <w:pPr>
              <w:pStyle w:val="Default"/>
              <w:jc w:val="both"/>
              <w:rPr>
                <w:rFonts w:ascii="Times New Roman" w:hAnsi="Times New Roman" w:cs="Times New Roman"/>
                <w:bCs/>
                <w:color w:val="auto"/>
                <w:sz w:val="22"/>
                <w:szCs w:val="22"/>
                <w:lang w:val="ro-RO"/>
              </w:rPr>
            </w:pPr>
            <w:r w:rsidRPr="007E6016">
              <w:rPr>
                <w:rFonts w:ascii="Times New Roman" w:hAnsi="Times New Roman" w:cs="Times New Roman"/>
                <w:bCs/>
                <w:color w:val="auto"/>
                <w:sz w:val="22"/>
                <w:szCs w:val="22"/>
                <w:lang w:val="ro-RO"/>
              </w:rPr>
              <w:t>Performanța elevilor poate fi influențată de dotări și accesul la facilități, inclusiv biblioteci, laboratoare și săli de sport. Pe de altă parte, accesul inegal la aceste facilități poate accentua efectele pe care factorii socioeconomici le au asupra performanțelor elevilor. Investițiile trebuie să se concentreze atât spre extinderea spațiilor, astfel încât să poată fi asigurată cuprinderea tuturor copiilor de vârstă școlară, cât și pe creșterea calității actului educațional, prin asigurarea spațiilor și dotărilor necesare.</w:t>
            </w:r>
          </w:p>
          <w:p w14:paraId="1BA825B1" w14:textId="4F16C3AD" w:rsidR="00E52BAF" w:rsidRPr="007E6016" w:rsidRDefault="00E52BAF" w:rsidP="00E378B5">
            <w:pPr>
              <w:spacing w:before="120" w:after="120" w:line="240" w:lineRule="auto"/>
              <w:jc w:val="both"/>
              <w:rPr>
                <w:rFonts w:ascii="Times New Roman" w:hAnsi="Times New Roman"/>
                <w:bCs/>
              </w:rPr>
            </w:pPr>
            <w:r w:rsidRPr="007E6016">
              <w:rPr>
                <w:rFonts w:ascii="Times New Roman" w:hAnsi="Times New Roman"/>
                <w:bCs/>
              </w:rPr>
              <w:t xml:space="preserve">Intervențiile la nivelul învățământului primar și gimnazial au ca scop asigurarea unei oferte educaționale adecvate, accesibile și de calitate pentru toți copiii. Astfel, se vor avea în vedere investițiile în </w:t>
            </w:r>
            <w:r w:rsidRPr="007E6016">
              <w:rPr>
                <w:rFonts w:ascii="Times New Roman" w:hAnsi="Times New Roman"/>
                <w:b/>
              </w:rPr>
              <w:t xml:space="preserve">infrastructura educațională </w:t>
            </w:r>
            <w:r w:rsidRPr="007E6016">
              <w:rPr>
                <w:rFonts w:ascii="Times New Roman" w:hAnsi="Times New Roman"/>
                <w:bCs/>
              </w:rPr>
              <w:t xml:space="preserve">pentru fiecare nivel de învățământ, astfel încât să îmbunătățească semnificativ condițiile de studiu ale elevilor. </w:t>
            </w:r>
          </w:p>
          <w:p w14:paraId="3BE90BBB" w14:textId="4974ECB5" w:rsidR="002B1727" w:rsidRPr="007E6016" w:rsidRDefault="002B1727" w:rsidP="005E1CB4">
            <w:pPr>
              <w:spacing w:before="120" w:after="120" w:line="23" w:lineRule="atLeast"/>
              <w:rPr>
                <w:rFonts w:ascii="Times New Roman" w:eastAsia="Times New Roman" w:hAnsi="Times New Roman"/>
                <w:b/>
                <w:bCs/>
                <w:i/>
                <w:iCs/>
                <w:noProof/>
                <w:lang w:val="en-US"/>
              </w:rPr>
            </w:pPr>
            <w:r w:rsidRPr="007E6016">
              <w:rPr>
                <w:rFonts w:ascii="Times New Roman" w:eastAsia="Times New Roman" w:hAnsi="Times New Roman"/>
                <w:b/>
                <w:bCs/>
                <w:noProof/>
                <w:lang w:val="en-US"/>
              </w:rPr>
              <w:t>Tipuri de actiuni</w:t>
            </w:r>
            <w:r w:rsidRPr="007E6016">
              <w:rPr>
                <w:rFonts w:ascii="Times New Roman" w:eastAsia="Times New Roman" w:hAnsi="Times New Roman"/>
                <w:b/>
                <w:bCs/>
                <w:i/>
                <w:iCs/>
                <w:noProof/>
                <w:lang w:val="en-US"/>
              </w:rPr>
              <w:t>:</w:t>
            </w:r>
          </w:p>
          <w:p w14:paraId="27C19345" w14:textId="05F14965" w:rsidR="007F7909" w:rsidRPr="007F7909" w:rsidRDefault="00AC32F8" w:rsidP="007F7909">
            <w:pPr>
              <w:pStyle w:val="ListParagraph"/>
              <w:numPr>
                <w:ilvl w:val="0"/>
                <w:numId w:val="79"/>
              </w:numPr>
              <w:spacing w:before="240" w:after="100" w:afterAutospacing="1" w:line="23" w:lineRule="atLeast"/>
              <w:jc w:val="both"/>
              <w:rPr>
                <w:b/>
                <w:bCs/>
                <w:iCs/>
                <w:sz w:val="22"/>
                <w:szCs w:val="22"/>
              </w:rPr>
            </w:pPr>
            <w:proofErr w:type="spellStart"/>
            <w:r w:rsidRPr="007F7909">
              <w:rPr>
                <w:b/>
                <w:bCs/>
                <w:iCs/>
                <w:sz w:val="22"/>
                <w:szCs w:val="22"/>
              </w:rPr>
              <w:t>Investiții</w:t>
            </w:r>
            <w:proofErr w:type="spellEnd"/>
            <w:r w:rsidRPr="007F7909">
              <w:rPr>
                <w:b/>
                <w:bCs/>
                <w:iCs/>
                <w:sz w:val="22"/>
                <w:szCs w:val="22"/>
              </w:rPr>
              <w:t xml:space="preserve"> </w:t>
            </w:r>
            <w:proofErr w:type="spellStart"/>
            <w:r w:rsidRPr="007F7909">
              <w:rPr>
                <w:b/>
                <w:bCs/>
                <w:iCs/>
                <w:sz w:val="22"/>
                <w:szCs w:val="22"/>
              </w:rPr>
              <w:t>în</w:t>
            </w:r>
            <w:proofErr w:type="spellEnd"/>
            <w:r w:rsidRPr="007F7909">
              <w:rPr>
                <w:b/>
                <w:bCs/>
                <w:iCs/>
                <w:sz w:val="22"/>
                <w:szCs w:val="22"/>
              </w:rPr>
              <w:t xml:space="preserve"> </w:t>
            </w:r>
            <w:r w:rsidRPr="007F7909">
              <w:rPr>
                <w:b/>
                <w:bCs/>
                <w:noProof/>
                <w:sz w:val="22"/>
                <w:szCs w:val="22"/>
              </w:rPr>
              <w:t>dezvoltarea infrastructurii educaționale</w:t>
            </w:r>
            <w:r w:rsidRPr="007F7909">
              <w:rPr>
                <w:b/>
                <w:bCs/>
                <w:iCs/>
                <w:sz w:val="22"/>
                <w:szCs w:val="22"/>
              </w:rPr>
              <w:t xml:space="preserve"> </w:t>
            </w:r>
            <w:proofErr w:type="spellStart"/>
            <w:r w:rsidRPr="007F7909">
              <w:rPr>
                <w:b/>
                <w:bCs/>
                <w:iCs/>
                <w:sz w:val="22"/>
                <w:szCs w:val="22"/>
              </w:rPr>
              <w:t>pentru</w:t>
            </w:r>
            <w:proofErr w:type="spellEnd"/>
            <w:r w:rsidRPr="007F7909">
              <w:rPr>
                <w:b/>
                <w:bCs/>
                <w:iCs/>
                <w:sz w:val="22"/>
                <w:szCs w:val="22"/>
              </w:rPr>
              <w:t xml:space="preserve"> </w:t>
            </w:r>
            <w:proofErr w:type="spellStart"/>
            <w:r w:rsidRPr="007F7909">
              <w:rPr>
                <w:b/>
                <w:bCs/>
                <w:iCs/>
                <w:sz w:val="22"/>
                <w:szCs w:val="22"/>
              </w:rPr>
              <w:t>nivel</w:t>
            </w:r>
            <w:proofErr w:type="spellEnd"/>
            <w:r w:rsidRPr="007F7909">
              <w:rPr>
                <w:b/>
                <w:bCs/>
                <w:iCs/>
                <w:sz w:val="22"/>
                <w:szCs w:val="22"/>
              </w:rPr>
              <w:t xml:space="preserve"> </w:t>
            </w:r>
            <w:proofErr w:type="spellStart"/>
            <w:r w:rsidRPr="007F7909">
              <w:rPr>
                <w:b/>
                <w:bCs/>
                <w:iCs/>
                <w:sz w:val="22"/>
                <w:szCs w:val="22"/>
              </w:rPr>
              <w:t>antepreșcolar</w:t>
            </w:r>
            <w:proofErr w:type="spellEnd"/>
            <w:r w:rsidRPr="007F7909">
              <w:rPr>
                <w:b/>
                <w:bCs/>
                <w:iCs/>
                <w:sz w:val="22"/>
                <w:szCs w:val="22"/>
              </w:rPr>
              <w:t xml:space="preserve"> </w:t>
            </w:r>
            <w:proofErr w:type="spellStart"/>
            <w:r w:rsidRPr="007F7909">
              <w:rPr>
                <w:b/>
                <w:bCs/>
                <w:iCs/>
                <w:sz w:val="22"/>
                <w:szCs w:val="22"/>
              </w:rPr>
              <w:t>și</w:t>
            </w:r>
            <w:proofErr w:type="spellEnd"/>
            <w:r w:rsidRPr="007F7909">
              <w:rPr>
                <w:b/>
                <w:bCs/>
                <w:iCs/>
                <w:sz w:val="22"/>
                <w:szCs w:val="22"/>
              </w:rPr>
              <w:t xml:space="preserve"> </w:t>
            </w:r>
            <w:proofErr w:type="spellStart"/>
            <w:r w:rsidRPr="007F7909">
              <w:rPr>
                <w:b/>
                <w:bCs/>
                <w:iCs/>
                <w:sz w:val="22"/>
                <w:szCs w:val="22"/>
              </w:rPr>
              <w:t>preșcolar</w:t>
            </w:r>
            <w:proofErr w:type="spellEnd"/>
            <w:r w:rsidRPr="007F7909">
              <w:rPr>
                <w:b/>
                <w:bCs/>
                <w:iCs/>
                <w:sz w:val="22"/>
                <w:szCs w:val="22"/>
              </w:rPr>
              <w:t>,</w:t>
            </w:r>
          </w:p>
          <w:p w14:paraId="7E75F5A3" w14:textId="37A74687" w:rsidR="00236C65" w:rsidRPr="007F7909" w:rsidRDefault="00236C65" w:rsidP="007F7909">
            <w:pPr>
              <w:pStyle w:val="ListParagraph"/>
              <w:numPr>
                <w:ilvl w:val="0"/>
                <w:numId w:val="81"/>
              </w:numPr>
              <w:spacing w:before="240" w:after="100" w:afterAutospacing="1" w:line="23" w:lineRule="atLeast"/>
              <w:ind w:left="1510"/>
              <w:jc w:val="both"/>
              <w:rPr>
                <w:sz w:val="22"/>
                <w:szCs w:val="22"/>
              </w:rPr>
            </w:pPr>
            <w:proofErr w:type="spellStart"/>
            <w:r w:rsidRPr="007F7909">
              <w:rPr>
                <w:sz w:val="22"/>
                <w:szCs w:val="22"/>
              </w:rPr>
              <w:t>construcția</w:t>
            </w:r>
            <w:proofErr w:type="spellEnd"/>
            <w:r w:rsidRPr="007F7909">
              <w:rPr>
                <w:sz w:val="22"/>
                <w:szCs w:val="22"/>
              </w:rPr>
              <w:t xml:space="preserve">/ </w:t>
            </w:r>
            <w:proofErr w:type="spellStart"/>
            <w:r w:rsidRPr="007F7909">
              <w:rPr>
                <w:sz w:val="22"/>
                <w:szCs w:val="22"/>
              </w:rPr>
              <w:t>reabilitarea</w:t>
            </w:r>
            <w:proofErr w:type="spellEnd"/>
            <w:r w:rsidRPr="007F7909">
              <w:rPr>
                <w:sz w:val="22"/>
                <w:szCs w:val="22"/>
              </w:rPr>
              <w:t xml:space="preserve">/ </w:t>
            </w:r>
            <w:proofErr w:type="spellStart"/>
            <w:r w:rsidRPr="007F7909">
              <w:rPr>
                <w:sz w:val="22"/>
                <w:szCs w:val="22"/>
              </w:rPr>
              <w:t>modernizarea</w:t>
            </w:r>
            <w:proofErr w:type="spellEnd"/>
            <w:r w:rsidRPr="007F7909">
              <w:rPr>
                <w:sz w:val="22"/>
                <w:szCs w:val="22"/>
              </w:rPr>
              <w:t xml:space="preserve">/ </w:t>
            </w:r>
            <w:proofErr w:type="spellStart"/>
            <w:r w:rsidRPr="007F7909">
              <w:rPr>
                <w:sz w:val="22"/>
                <w:szCs w:val="22"/>
              </w:rPr>
              <w:t>extinderea</w:t>
            </w:r>
            <w:proofErr w:type="spellEnd"/>
            <w:r w:rsidRPr="007F7909">
              <w:rPr>
                <w:sz w:val="22"/>
                <w:szCs w:val="22"/>
              </w:rPr>
              <w:t xml:space="preserve">/ </w:t>
            </w:r>
            <w:proofErr w:type="spellStart"/>
            <w:r w:rsidRPr="007F7909">
              <w:rPr>
                <w:sz w:val="22"/>
                <w:szCs w:val="22"/>
              </w:rPr>
              <w:t>echiparea</w:t>
            </w:r>
            <w:proofErr w:type="spellEnd"/>
            <w:r w:rsidRPr="007F7909">
              <w:rPr>
                <w:sz w:val="22"/>
                <w:szCs w:val="22"/>
              </w:rPr>
              <w:t xml:space="preserve"> </w:t>
            </w:r>
            <w:proofErr w:type="spellStart"/>
            <w:r w:rsidRPr="007F7909">
              <w:rPr>
                <w:sz w:val="22"/>
                <w:szCs w:val="22"/>
              </w:rPr>
              <w:t>infrastructurii</w:t>
            </w:r>
            <w:proofErr w:type="spellEnd"/>
            <w:r w:rsidRPr="007F7909">
              <w:rPr>
                <w:sz w:val="22"/>
                <w:szCs w:val="22"/>
              </w:rPr>
              <w:t xml:space="preserve"> </w:t>
            </w:r>
            <w:proofErr w:type="spellStart"/>
            <w:r w:rsidRPr="007F7909">
              <w:rPr>
                <w:sz w:val="22"/>
                <w:szCs w:val="22"/>
              </w:rPr>
              <w:t>educaţionale</w:t>
            </w:r>
            <w:proofErr w:type="spellEnd"/>
            <w:r w:rsidRPr="007F7909">
              <w:rPr>
                <w:sz w:val="22"/>
                <w:szCs w:val="22"/>
              </w:rPr>
              <w:t xml:space="preserve"> </w:t>
            </w:r>
            <w:proofErr w:type="spellStart"/>
            <w:r w:rsidRPr="007F7909">
              <w:rPr>
                <w:sz w:val="22"/>
                <w:szCs w:val="22"/>
              </w:rPr>
              <w:t>antepreșcolare</w:t>
            </w:r>
            <w:proofErr w:type="spellEnd"/>
            <w:r w:rsidRPr="007F7909">
              <w:rPr>
                <w:sz w:val="22"/>
                <w:szCs w:val="22"/>
              </w:rPr>
              <w:t xml:space="preserve"> </w:t>
            </w:r>
            <w:proofErr w:type="spellStart"/>
            <w:r w:rsidRPr="007F7909">
              <w:rPr>
                <w:sz w:val="22"/>
                <w:szCs w:val="22"/>
              </w:rPr>
              <w:t>și</w:t>
            </w:r>
            <w:proofErr w:type="spellEnd"/>
            <w:r w:rsidRPr="007F7909">
              <w:rPr>
                <w:sz w:val="22"/>
                <w:szCs w:val="22"/>
              </w:rPr>
              <w:t xml:space="preserve"> </w:t>
            </w:r>
            <w:proofErr w:type="spellStart"/>
            <w:r w:rsidRPr="007F7909">
              <w:rPr>
                <w:sz w:val="22"/>
                <w:szCs w:val="22"/>
              </w:rPr>
              <w:t>preșcolare</w:t>
            </w:r>
            <w:proofErr w:type="spellEnd"/>
            <w:r w:rsidRPr="007F7909">
              <w:rPr>
                <w:sz w:val="22"/>
                <w:szCs w:val="22"/>
              </w:rPr>
              <w:t xml:space="preserve"> (</w:t>
            </w:r>
            <w:proofErr w:type="spellStart"/>
            <w:r w:rsidRPr="007F7909">
              <w:rPr>
                <w:sz w:val="22"/>
                <w:szCs w:val="22"/>
              </w:rPr>
              <w:t>creșe</w:t>
            </w:r>
            <w:proofErr w:type="spellEnd"/>
            <w:r w:rsidRPr="007F7909">
              <w:rPr>
                <w:sz w:val="22"/>
                <w:szCs w:val="22"/>
              </w:rPr>
              <w:t xml:space="preserve"> </w:t>
            </w:r>
            <w:proofErr w:type="spellStart"/>
            <w:r w:rsidRPr="007F7909">
              <w:rPr>
                <w:sz w:val="22"/>
                <w:szCs w:val="22"/>
              </w:rPr>
              <w:t>și</w:t>
            </w:r>
            <w:proofErr w:type="spellEnd"/>
            <w:r w:rsidRPr="007F7909">
              <w:rPr>
                <w:sz w:val="22"/>
                <w:szCs w:val="22"/>
              </w:rPr>
              <w:t xml:space="preserve"> </w:t>
            </w:r>
            <w:proofErr w:type="spellStart"/>
            <w:r w:rsidRPr="007F7909">
              <w:rPr>
                <w:sz w:val="22"/>
                <w:szCs w:val="22"/>
              </w:rPr>
              <w:t>grădinițe</w:t>
            </w:r>
            <w:proofErr w:type="spellEnd"/>
            <w:r w:rsidRPr="007F7909">
              <w:rPr>
                <w:sz w:val="22"/>
                <w:szCs w:val="22"/>
              </w:rPr>
              <w:t>);</w:t>
            </w:r>
          </w:p>
          <w:p w14:paraId="38B390BF" w14:textId="685A4266" w:rsidR="007F7909" w:rsidRPr="007F7909" w:rsidRDefault="007F7909" w:rsidP="007F7909">
            <w:pPr>
              <w:pStyle w:val="ListParagraph"/>
              <w:numPr>
                <w:ilvl w:val="0"/>
                <w:numId w:val="79"/>
              </w:numPr>
              <w:spacing w:line="23" w:lineRule="atLeast"/>
              <w:jc w:val="both"/>
              <w:rPr>
                <w:b/>
                <w:bCs/>
                <w:iCs/>
                <w:sz w:val="22"/>
                <w:szCs w:val="22"/>
              </w:rPr>
            </w:pPr>
            <w:proofErr w:type="spellStart"/>
            <w:r w:rsidRPr="007F7909">
              <w:rPr>
                <w:b/>
                <w:bCs/>
                <w:iCs/>
                <w:sz w:val="22"/>
                <w:szCs w:val="22"/>
              </w:rPr>
              <w:t>Investiții</w:t>
            </w:r>
            <w:proofErr w:type="spellEnd"/>
            <w:r w:rsidRPr="007F7909">
              <w:rPr>
                <w:b/>
                <w:bCs/>
                <w:iCs/>
                <w:sz w:val="22"/>
                <w:szCs w:val="22"/>
              </w:rPr>
              <w:t xml:space="preserve"> </w:t>
            </w:r>
            <w:proofErr w:type="spellStart"/>
            <w:r w:rsidRPr="007F7909">
              <w:rPr>
                <w:b/>
                <w:bCs/>
                <w:iCs/>
                <w:sz w:val="22"/>
                <w:szCs w:val="22"/>
              </w:rPr>
              <w:t>în</w:t>
            </w:r>
            <w:proofErr w:type="spellEnd"/>
            <w:r w:rsidRPr="007F7909">
              <w:rPr>
                <w:b/>
                <w:bCs/>
                <w:iCs/>
                <w:sz w:val="22"/>
                <w:szCs w:val="22"/>
              </w:rPr>
              <w:t xml:space="preserve"> </w:t>
            </w:r>
            <w:r w:rsidRPr="007F7909">
              <w:rPr>
                <w:b/>
                <w:bCs/>
                <w:noProof/>
                <w:sz w:val="22"/>
                <w:szCs w:val="22"/>
              </w:rPr>
              <w:t>dezvoltarea infrastructurii educaționale</w:t>
            </w:r>
            <w:r w:rsidRPr="007F7909">
              <w:rPr>
                <w:b/>
                <w:bCs/>
                <w:iCs/>
                <w:sz w:val="22"/>
                <w:szCs w:val="22"/>
              </w:rPr>
              <w:t xml:space="preserve"> </w:t>
            </w:r>
            <w:proofErr w:type="spellStart"/>
            <w:proofErr w:type="gramStart"/>
            <w:r w:rsidRPr="007F7909">
              <w:rPr>
                <w:b/>
                <w:bCs/>
                <w:iCs/>
                <w:sz w:val="22"/>
                <w:szCs w:val="22"/>
              </w:rPr>
              <w:t>pentru</w:t>
            </w:r>
            <w:proofErr w:type="spellEnd"/>
            <w:r w:rsidRPr="007F7909">
              <w:rPr>
                <w:b/>
                <w:bCs/>
                <w:iCs/>
                <w:sz w:val="22"/>
                <w:szCs w:val="22"/>
              </w:rPr>
              <w:t xml:space="preserve"> </w:t>
            </w:r>
            <w:r>
              <w:rPr>
                <w:b/>
                <w:bCs/>
                <w:iCs/>
                <w:sz w:val="22"/>
                <w:szCs w:val="22"/>
              </w:rPr>
              <w:t xml:space="preserve"> </w:t>
            </w:r>
            <w:proofErr w:type="spellStart"/>
            <w:r w:rsidRPr="007F7909">
              <w:rPr>
                <w:b/>
                <w:bCs/>
                <w:iCs/>
                <w:sz w:val="22"/>
                <w:szCs w:val="22"/>
              </w:rPr>
              <w:t>învățământ</w:t>
            </w:r>
            <w:proofErr w:type="spellEnd"/>
            <w:proofErr w:type="gramEnd"/>
            <w:r w:rsidRPr="007F7909">
              <w:rPr>
                <w:b/>
                <w:bCs/>
                <w:iCs/>
                <w:sz w:val="22"/>
                <w:szCs w:val="22"/>
              </w:rPr>
              <w:t xml:space="preserve"> </w:t>
            </w:r>
            <w:proofErr w:type="spellStart"/>
            <w:r w:rsidRPr="007F7909">
              <w:rPr>
                <w:b/>
                <w:bCs/>
                <w:iCs/>
                <w:sz w:val="22"/>
                <w:szCs w:val="22"/>
              </w:rPr>
              <w:t>primar</w:t>
            </w:r>
            <w:proofErr w:type="spellEnd"/>
            <w:r w:rsidRPr="007F7909">
              <w:rPr>
                <w:b/>
                <w:bCs/>
                <w:iCs/>
                <w:sz w:val="22"/>
                <w:szCs w:val="22"/>
              </w:rPr>
              <w:t xml:space="preserve">, </w:t>
            </w:r>
            <w:proofErr w:type="spellStart"/>
            <w:r w:rsidRPr="007F7909">
              <w:rPr>
                <w:b/>
                <w:bCs/>
                <w:iCs/>
                <w:sz w:val="22"/>
                <w:szCs w:val="22"/>
              </w:rPr>
              <w:t>secundar</w:t>
            </w:r>
            <w:proofErr w:type="spellEnd"/>
            <w:r w:rsidRPr="007F7909">
              <w:rPr>
                <w:b/>
                <w:bCs/>
                <w:iCs/>
                <w:sz w:val="22"/>
                <w:szCs w:val="22"/>
              </w:rPr>
              <w:t xml:space="preserve">, </w:t>
            </w:r>
            <w:proofErr w:type="spellStart"/>
            <w:r w:rsidRPr="007F7909">
              <w:rPr>
                <w:b/>
                <w:bCs/>
                <w:iCs/>
                <w:sz w:val="22"/>
                <w:szCs w:val="22"/>
              </w:rPr>
              <w:t>inclusiv</w:t>
            </w:r>
            <w:proofErr w:type="spellEnd"/>
            <w:r w:rsidRPr="007F7909">
              <w:rPr>
                <w:b/>
                <w:bCs/>
                <w:iCs/>
                <w:sz w:val="22"/>
                <w:szCs w:val="22"/>
              </w:rPr>
              <w:t xml:space="preserve"> </w:t>
            </w:r>
            <w:proofErr w:type="spellStart"/>
            <w:r w:rsidRPr="007F7909">
              <w:rPr>
                <w:b/>
                <w:bCs/>
                <w:iCs/>
                <w:sz w:val="22"/>
                <w:szCs w:val="22"/>
              </w:rPr>
              <w:t>învățământ</w:t>
            </w:r>
            <w:proofErr w:type="spellEnd"/>
            <w:r w:rsidRPr="007F7909">
              <w:rPr>
                <w:b/>
                <w:bCs/>
                <w:iCs/>
                <w:sz w:val="22"/>
                <w:szCs w:val="22"/>
              </w:rPr>
              <w:t xml:space="preserve"> special;</w:t>
            </w:r>
          </w:p>
          <w:p w14:paraId="65459009" w14:textId="268571F6" w:rsidR="007F7909" w:rsidRPr="007F7909" w:rsidRDefault="007F7909" w:rsidP="007F7909">
            <w:pPr>
              <w:pStyle w:val="ListParagraph"/>
              <w:numPr>
                <w:ilvl w:val="0"/>
                <w:numId w:val="80"/>
              </w:numPr>
              <w:spacing w:after="100" w:afterAutospacing="1" w:line="23" w:lineRule="atLeast"/>
              <w:ind w:left="1420"/>
              <w:jc w:val="both"/>
              <w:rPr>
                <w:sz w:val="22"/>
                <w:szCs w:val="22"/>
              </w:rPr>
            </w:pPr>
            <w:proofErr w:type="spellStart"/>
            <w:r w:rsidRPr="007F7909">
              <w:rPr>
                <w:sz w:val="22"/>
                <w:szCs w:val="22"/>
              </w:rPr>
              <w:lastRenderedPageBreak/>
              <w:t>construcția</w:t>
            </w:r>
            <w:proofErr w:type="spellEnd"/>
            <w:r w:rsidRPr="007F7909">
              <w:rPr>
                <w:sz w:val="22"/>
                <w:szCs w:val="22"/>
              </w:rPr>
              <w:t>/</w:t>
            </w:r>
            <w:proofErr w:type="spellStart"/>
            <w:r w:rsidRPr="007F7909">
              <w:rPr>
                <w:sz w:val="22"/>
                <w:szCs w:val="22"/>
              </w:rPr>
              <w:t>reabilitarea</w:t>
            </w:r>
            <w:proofErr w:type="spellEnd"/>
            <w:r w:rsidRPr="007F7909">
              <w:rPr>
                <w:sz w:val="22"/>
                <w:szCs w:val="22"/>
              </w:rPr>
              <w:t xml:space="preserve">/ </w:t>
            </w:r>
            <w:proofErr w:type="spellStart"/>
            <w:r w:rsidRPr="007F7909">
              <w:rPr>
                <w:sz w:val="22"/>
                <w:szCs w:val="22"/>
              </w:rPr>
              <w:t>modernizarea</w:t>
            </w:r>
            <w:proofErr w:type="spellEnd"/>
            <w:r w:rsidRPr="007F7909">
              <w:rPr>
                <w:sz w:val="22"/>
                <w:szCs w:val="22"/>
              </w:rPr>
              <w:t xml:space="preserve">/ </w:t>
            </w:r>
            <w:proofErr w:type="spellStart"/>
            <w:r w:rsidRPr="007F7909">
              <w:rPr>
                <w:sz w:val="22"/>
                <w:szCs w:val="22"/>
              </w:rPr>
              <w:t>extinderea</w:t>
            </w:r>
            <w:proofErr w:type="spellEnd"/>
            <w:r w:rsidRPr="007F7909">
              <w:rPr>
                <w:sz w:val="22"/>
                <w:szCs w:val="22"/>
              </w:rPr>
              <w:t xml:space="preserve">/ </w:t>
            </w:r>
            <w:proofErr w:type="spellStart"/>
            <w:r w:rsidRPr="007F7909">
              <w:rPr>
                <w:sz w:val="22"/>
                <w:szCs w:val="22"/>
              </w:rPr>
              <w:t>echiparea</w:t>
            </w:r>
            <w:proofErr w:type="spellEnd"/>
            <w:r w:rsidRPr="007F7909">
              <w:rPr>
                <w:sz w:val="22"/>
                <w:szCs w:val="22"/>
              </w:rPr>
              <w:t xml:space="preserve"> </w:t>
            </w:r>
            <w:proofErr w:type="spellStart"/>
            <w:r w:rsidRPr="007F7909">
              <w:rPr>
                <w:sz w:val="22"/>
                <w:szCs w:val="22"/>
              </w:rPr>
              <w:t>infrastructurii</w:t>
            </w:r>
            <w:proofErr w:type="spellEnd"/>
            <w:r w:rsidRPr="007F7909">
              <w:rPr>
                <w:sz w:val="22"/>
                <w:szCs w:val="22"/>
              </w:rPr>
              <w:t xml:space="preserve"> </w:t>
            </w:r>
            <w:proofErr w:type="spellStart"/>
            <w:r w:rsidRPr="007F7909">
              <w:rPr>
                <w:sz w:val="22"/>
                <w:szCs w:val="22"/>
              </w:rPr>
              <w:t>educaţionale</w:t>
            </w:r>
            <w:proofErr w:type="spellEnd"/>
            <w:r w:rsidRPr="007F7909">
              <w:rPr>
                <w:sz w:val="22"/>
                <w:szCs w:val="22"/>
              </w:rPr>
              <w:t xml:space="preserve"> </w:t>
            </w:r>
            <w:proofErr w:type="spellStart"/>
            <w:r w:rsidRPr="007F7909">
              <w:rPr>
                <w:sz w:val="22"/>
                <w:szCs w:val="22"/>
              </w:rPr>
              <w:t>pentru</w:t>
            </w:r>
            <w:proofErr w:type="spellEnd"/>
            <w:r w:rsidRPr="007F7909">
              <w:rPr>
                <w:sz w:val="22"/>
                <w:szCs w:val="22"/>
              </w:rPr>
              <w:t xml:space="preserve"> </w:t>
            </w:r>
            <w:proofErr w:type="spellStart"/>
            <w:r w:rsidRPr="007F7909">
              <w:rPr>
                <w:sz w:val="22"/>
                <w:szCs w:val="22"/>
              </w:rPr>
              <w:t>învăţământul</w:t>
            </w:r>
            <w:proofErr w:type="spellEnd"/>
            <w:r w:rsidRPr="007F7909">
              <w:rPr>
                <w:sz w:val="22"/>
                <w:szCs w:val="22"/>
              </w:rPr>
              <w:t xml:space="preserve"> </w:t>
            </w:r>
            <w:proofErr w:type="spellStart"/>
            <w:r w:rsidRPr="007F7909">
              <w:rPr>
                <w:sz w:val="22"/>
                <w:szCs w:val="22"/>
              </w:rPr>
              <w:t>primar</w:t>
            </w:r>
            <w:proofErr w:type="spellEnd"/>
            <w:r w:rsidRPr="007F7909">
              <w:rPr>
                <w:sz w:val="22"/>
                <w:szCs w:val="22"/>
              </w:rPr>
              <w:t xml:space="preserve">, </w:t>
            </w:r>
            <w:proofErr w:type="spellStart"/>
            <w:r w:rsidRPr="007F7909">
              <w:rPr>
                <w:sz w:val="22"/>
                <w:szCs w:val="22"/>
              </w:rPr>
              <w:t>secundar</w:t>
            </w:r>
            <w:proofErr w:type="spellEnd"/>
            <w:r w:rsidRPr="007F7909">
              <w:rPr>
                <w:sz w:val="22"/>
                <w:szCs w:val="22"/>
              </w:rPr>
              <w:t xml:space="preserve"> (</w:t>
            </w:r>
            <w:proofErr w:type="spellStart"/>
            <w:r w:rsidRPr="007F7909">
              <w:rPr>
                <w:sz w:val="22"/>
                <w:szCs w:val="22"/>
              </w:rPr>
              <w:t>scoli</w:t>
            </w:r>
            <w:proofErr w:type="spellEnd"/>
            <w:r w:rsidRPr="007F7909">
              <w:rPr>
                <w:sz w:val="22"/>
                <w:szCs w:val="22"/>
              </w:rPr>
              <w:t xml:space="preserve"> </w:t>
            </w:r>
            <w:proofErr w:type="spellStart"/>
            <w:r w:rsidRPr="007F7909">
              <w:rPr>
                <w:sz w:val="22"/>
                <w:szCs w:val="22"/>
              </w:rPr>
              <w:t>gimnaziale</w:t>
            </w:r>
            <w:proofErr w:type="spellEnd"/>
            <w:r w:rsidRPr="007F7909">
              <w:rPr>
                <w:sz w:val="22"/>
                <w:szCs w:val="22"/>
              </w:rPr>
              <w:t xml:space="preserve">, </w:t>
            </w:r>
            <w:proofErr w:type="spellStart"/>
            <w:r w:rsidRPr="007F7909">
              <w:rPr>
                <w:iCs/>
                <w:sz w:val="22"/>
                <w:szCs w:val="22"/>
              </w:rPr>
              <w:t>licee</w:t>
            </w:r>
            <w:proofErr w:type="spellEnd"/>
            <w:r w:rsidRPr="007F7909">
              <w:rPr>
                <w:iCs/>
                <w:sz w:val="22"/>
                <w:szCs w:val="22"/>
              </w:rPr>
              <w:t xml:space="preserve"> </w:t>
            </w:r>
            <w:proofErr w:type="spellStart"/>
            <w:r w:rsidRPr="007F7909">
              <w:rPr>
                <w:iCs/>
                <w:sz w:val="22"/>
                <w:szCs w:val="22"/>
              </w:rPr>
              <w:t>si</w:t>
            </w:r>
            <w:proofErr w:type="spellEnd"/>
            <w:r w:rsidRPr="007F7909">
              <w:rPr>
                <w:iCs/>
                <w:sz w:val="22"/>
                <w:szCs w:val="22"/>
              </w:rPr>
              <w:t xml:space="preserve"> </w:t>
            </w:r>
            <w:proofErr w:type="spellStart"/>
            <w:r w:rsidRPr="007F7909">
              <w:rPr>
                <w:iCs/>
                <w:sz w:val="22"/>
                <w:szCs w:val="22"/>
              </w:rPr>
              <w:t>colegii</w:t>
            </w:r>
            <w:proofErr w:type="spellEnd"/>
            <w:r w:rsidRPr="007F7909">
              <w:rPr>
                <w:iCs/>
                <w:sz w:val="22"/>
                <w:szCs w:val="22"/>
              </w:rPr>
              <w:t xml:space="preserve"> </w:t>
            </w:r>
            <w:proofErr w:type="spellStart"/>
            <w:r w:rsidRPr="007F7909">
              <w:rPr>
                <w:iCs/>
                <w:sz w:val="22"/>
                <w:szCs w:val="22"/>
              </w:rPr>
              <w:t>teoretice</w:t>
            </w:r>
            <w:proofErr w:type="spellEnd"/>
          </w:p>
          <w:p w14:paraId="14852ABF" w14:textId="744B701D" w:rsidR="006B22E4" w:rsidRPr="007F7909" w:rsidRDefault="007F7909" w:rsidP="000E3B88">
            <w:pPr>
              <w:pStyle w:val="ListParagraph"/>
              <w:numPr>
                <w:ilvl w:val="0"/>
                <w:numId w:val="79"/>
              </w:numPr>
              <w:spacing w:line="23" w:lineRule="atLeast"/>
              <w:ind w:left="360" w:hanging="20"/>
              <w:jc w:val="both"/>
              <w:rPr>
                <w:b/>
                <w:bCs/>
                <w:iCs/>
                <w:sz w:val="22"/>
                <w:szCs w:val="22"/>
              </w:rPr>
            </w:pPr>
            <w:r w:rsidRPr="007F7909">
              <w:rPr>
                <w:b/>
                <w:bCs/>
                <w:iCs/>
                <w:sz w:val="22"/>
                <w:szCs w:val="22"/>
              </w:rPr>
              <w:t xml:space="preserve"> </w:t>
            </w:r>
            <w:proofErr w:type="spellStart"/>
            <w:r w:rsidR="006B22E4" w:rsidRPr="007F7909">
              <w:rPr>
                <w:b/>
                <w:bCs/>
                <w:iCs/>
                <w:sz w:val="22"/>
                <w:szCs w:val="22"/>
              </w:rPr>
              <w:t>Investiții</w:t>
            </w:r>
            <w:proofErr w:type="spellEnd"/>
            <w:r w:rsidR="006B22E4" w:rsidRPr="007F7909">
              <w:rPr>
                <w:b/>
                <w:bCs/>
                <w:iCs/>
                <w:sz w:val="22"/>
                <w:szCs w:val="22"/>
              </w:rPr>
              <w:t xml:space="preserve"> </w:t>
            </w:r>
            <w:proofErr w:type="spellStart"/>
            <w:r w:rsidR="006B22E4" w:rsidRPr="007F7909">
              <w:rPr>
                <w:b/>
                <w:bCs/>
                <w:iCs/>
                <w:sz w:val="22"/>
                <w:szCs w:val="22"/>
              </w:rPr>
              <w:t>în</w:t>
            </w:r>
            <w:proofErr w:type="spellEnd"/>
            <w:r w:rsidR="006B22E4" w:rsidRPr="007F7909">
              <w:rPr>
                <w:b/>
                <w:bCs/>
                <w:iCs/>
                <w:sz w:val="22"/>
                <w:szCs w:val="22"/>
              </w:rPr>
              <w:t xml:space="preserve"> </w:t>
            </w:r>
            <w:proofErr w:type="spellStart"/>
            <w:r w:rsidR="006B22E4" w:rsidRPr="007F7909">
              <w:rPr>
                <w:b/>
                <w:bCs/>
                <w:iCs/>
                <w:sz w:val="22"/>
                <w:szCs w:val="22"/>
              </w:rPr>
              <w:t>infrastructura</w:t>
            </w:r>
            <w:proofErr w:type="spellEnd"/>
            <w:r w:rsidR="006B22E4" w:rsidRPr="007F7909">
              <w:rPr>
                <w:b/>
                <w:bCs/>
                <w:iCs/>
                <w:sz w:val="22"/>
                <w:szCs w:val="22"/>
              </w:rPr>
              <w:t xml:space="preserve"> de </w:t>
            </w:r>
            <w:proofErr w:type="spellStart"/>
            <w:r w:rsidR="006B22E4" w:rsidRPr="007F7909">
              <w:rPr>
                <w:b/>
                <w:bCs/>
                <w:iCs/>
                <w:sz w:val="22"/>
                <w:szCs w:val="22"/>
              </w:rPr>
              <w:t>învățământ</w:t>
            </w:r>
            <w:proofErr w:type="spellEnd"/>
            <w:r w:rsidR="006B22E4" w:rsidRPr="007F7909">
              <w:rPr>
                <w:b/>
                <w:bCs/>
                <w:iCs/>
                <w:sz w:val="22"/>
                <w:szCs w:val="22"/>
              </w:rPr>
              <w:t xml:space="preserve"> </w:t>
            </w:r>
            <w:proofErr w:type="spellStart"/>
            <w:r w:rsidR="006B22E4" w:rsidRPr="007F7909">
              <w:rPr>
                <w:b/>
                <w:bCs/>
                <w:iCs/>
                <w:sz w:val="22"/>
                <w:szCs w:val="22"/>
              </w:rPr>
              <w:t>profesional</w:t>
            </w:r>
            <w:proofErr w:type="spellEnd"/>
            <w:r w:rsidR="006B22E4" w:rsidRPr="007F7909">
              <w:rPr>
                <w:b/>
                <w:bCs/>
                <w:iCs/>
                <w:sz w:val="22"/>
                <w:szCs w:val="22"/>
              </w:rPr>
              <w:t xml:space="preserve"> </w:t>
            </w:r>
            <w:proofErr w:type="spellStart"/>
            <w:r w:rsidR="006B22E4" w:rsidRPr="007F7909">
              <w:rPr>
                <w:b/>
                <w:bCs/>
                <w:sz w:val="22"/>
                <w:szCs w:val="22"/>
              </w:rPr>
              <w:t>şi</w:t>
            </w:r>
            <w:proofErr w:type="spellEnd"/>
            <w:r w:rsidR="006B22E4" w:rsidRPr="007F7909">
              <w:rPr>
                <w:b/>
                <w:bCs/>
                <w:sz w:val="22"/>
                <w:szCs w:val="22"/>
              </w:rPr>
              <w:t xml:space="preserve"> </w:t>
            </w:r>
            <w:proofErr w:type="spellStart"/>
            <w:r w:rsidR="006B22E4" w:rsidRPr="007F7909">
              <w:rPr>
                <w:b/>
                <w:bCs/>
                <w:sz w:val="22"/>
                <w:szCs w:val="22"/>
              </w:rPr>
              <w:t>tehnic</w:t>
            </w:r>
            <w:proofErr w:type="spellEnd"/>
            <w:r w:rsidR="006B22E4" w:rsidRPr="007F7909">
              <w:rPr>
                <w:b/>
                <w:bCs/>
                <w:iCs/>
                <w:sz w:val="22"/>
                <w:szCs w:val="22"/>
              </w:rPr>
              <w:t xml:space="preserve">/ </w:t>
            </w:r>
            <w:proofErr w:type="spellStart"/>
            <w:r w:rsidR="006B22E4" w:rsidRPr="007F7909">
              <w:rPr>
                <w:b/>
                <w:bCs/>
                <w:iCs/>
                <w:sz w:val="22"/>
                <w:szCs w:val="22"/>
              </w:rPr>
              <w:t>învățământ</w:t>
            </w:r>
            <w:proofErr w:type="spellEnd"/>
            <w:r w:rsidR="006B22E4" w:rsidRPr="007F7909">
              <w:rPr>
                <w:b/>
                <w:bCs/>
                <w:iCs/>
                <w:sz w:val="22"/>
                <w:szCs w:val="22"/>
              </w:rPr>
              <w:t xml:space="preserve"> dual, </w:t>
            </w:r>
            <w:proofErr w:type="spellStart"/>
            <w:r w:rsidR="006B22E4" w:rsidRPr="007F7909">
              <w:rPr>
                <w:b/>
                <w:bCs/>
                <w:iCs/>
                <w:sz w:val="22"/>
                <w:szCs w:val="22"/>
              </w:rPr>
              <w:t>inclusiv</w:t>
            </w:r>
            <w:proofErr w:type="spellEnd"/>
            <w:r w:rsidR="006B22E4" w:rsidRPr="007F7909">
              <w:rPr>
                <w:b/>
                <w:bCs/>
                <w:iCs/>
                <w:sz w:val="22"/>
                <w:szCs w:val="22"/>
              </w:rPr>
              <w:t xml:space="preserve"> </w:t>
            </w:r>
            <w:proofErr w:type="spellStart"/>
            <w:r w:rsidR="006B22E4" w:rsidRPr="007F7909">
              <w:rPr>
                <w:b/>
                <w:bCs/>
                <w:iCs/>
                <w:sz w:val="22"/>
                <w:szCs w:val="22"/>
              </w:rPr>
              <w:t>pentru</w:t>
            </w:r>
            <w:proofErr w:type="spellEnd"/>
            <w:r w:rsidR="006B22E4" w:rsidRPr="007F7909">
              <w:rPr>
                <w:b/>
                <w:bCs/>
                <w:iCs/>
                <w:sz w:val="22"/>
                <w:szCs w:val="22"/>
              </w:rPr>
              <w:t xml:space="preserve"> </w:t>
            </w:r>
            <w:proofErr w:type="spellStart"/>
            <w:r w:rsidR="006B22E4" w:rsidRPr="007F7909">
              <w:rPr>
                <w:b/>
                <w:bCs/>
                <w:iCs/>
                <w:sz w:val="22"/>
                <w:szCs w:val="22"/>
              </w:rPr>
              <w:t>accesibilitatea</w:t>
            </w:r>
            <w:proofErr w:type="spellEnd"/>
            <w:r w:rsidR="006B22E4" w:rsidRPr="007F7909">
              <w:rPr>
                <w:b/>
                <w:bCs/>
                <w:iCs/>
                <w:sz w:val="22"/>
                <w:szCs w:val="22"/>
              </w:rPr>
              <w:t xml:space="preserve"> </w:t>
            </w:r>
            <w:proofErr w:type="spellStart"/>
            <w:r w:rsidR="006B22E4" w:rsidRPr="007F7909">
              <w:rPr>
                <w:b/>
                <w:bCs/>
                <w:iCs/>
                <w:sz w:val="22"/>
                <w:szCs w:val="22"/>
              </w:rPr>
              <w:t>elevilor</w:t>
            </w:r>
            <w:proofErr w:type="spellEnd"/>
            <w:r w:rsidR="006B22E4" w:rsidRPr="007F7909">
              <w:rPr>
                <w:b/>
                <w:bCs/>
                <w:iCs/>
                <w:sz w:val="22"/>
                <w:szCs w:val="22"/>
              </w:rPr>
              <w:t xml:space="preserve"> cu </w:t>
            </w:r>
            <w:proofErr w:type="spellStart"/>
            <w:r w:rsidR="006B22E4" w:rsidRPr="007F7909">
              <w:rPr>
                <w:b/>
                <w:bCs/>
                <w:iCs/>
                <w:sz w:val="22"/>
                <w:szCs w:val="22"/>
              </w:rPr>
              <w:t>dizabilități</w:t>
            </w:r>
            <w:proofErr w:type="spellEnd"/>
            <w:r w:rsidR="006B22E4" w:rsidRPr="007F7909">
              <w:rPr>
                <w:b/>
                <w:bCs/>
                <w:iCs/>
                <w:sz w:val="22"/>
                <w:szCs w:val="22"/>
              </w:rPr>
              <w:t xml:space="preserve"> (</w:t>
            </w:r>
            <w:proofErr w:type="spellStart"/>
            <w:r w:rsidR="006B22E4" w:rsidRPr="007F7909">
              <w:rPr>
                <w:b/>
                <w:bCs/>
                <w:iCs/>
                <w:sz w:val="22"/>
                <w:szCs w:val="22"/>
              </w:rPr>
              <w:t>sistem</w:t>
            </w:r>
            <w:proofErr w:type="spellEnd"/>
            <w:r w:rsidR="006B22E4" w:rsidRPr="007F7909">
              <w:rPr>
                <w:b/>
                <w:bCs/>
                <w:iCs/>
                <w:sz w:val="22"/>
                <w:szCs w:val="22"/>
              </w:rPr>
              <w:t xml:space="preserve"> de </w:t>
            </w:r>
            <w:proofErr w:type="spellStart"/>
            <w:r w:rsidR="006B22E4" w:rsidRPr="007F7909">
              <w:rPr>
                <w:b/>
                <w:bCs/>
                <w:iCs/>
                <w:sz w:val="22"/>
                <w:szCs w:val="22"/>
              </w:rPr>
              <w:t>educație</w:t>
            </w:r>
            <w:proofErr w:type="spellEnd"/>
            <w:r w:rsidR="006B22E4" w:rsidRPr="007F7909">
              <w:rPr>
                <w:b/>
                <w:bCs/>
                <w:iCs/>
                <w:sz w:val="22"/>
                <w:szCs w:val="22"/>
              </w:rPr>
              <w:t xml:space="preserve"> </w:t>
            </w:r>
            <w:proofErr w:type="spellStart"/>
            <w:r w:rsidR="006B22E4" w:rsidRPr="007F7909">
              <w:rPr>
                <w:b/>
                <w:bCs/>
                <w:iCs/>
                <w:sz w:val="22"/>
                <w:szCs w:val="22"/>
              </w:rPr>
              <w:t>incluzivă</w:t>
            </w:r>
            <w:proofErr w:type="spellEnd"/>
            <w:r w:rsidR="006B22E4" w:rsidRPr="007F7909">
              <w:rPr>
                <w:b/>
                <w:bCs/>
                <w:iCs/>
                <w:sz w:val="22"/>
                <w:szCs w:val="22"/>
              </w:rPr>
              <w:t>).</w:t>
            </w:r>
          </w:p>
          <w:p w14:paraId="61837FBC" w14:textId="4305BE7A" w:rsidR="006B22E4" w:rsidRPr="007F7909" w:rsidRDefault="006B22E4" w:rsidP="00E378B5">
            <w:pPr>
              <w:numPr>
                <w:ilvl w:val="0"/>
                <w:numId w:val="56"/>
              </w:numPr>
              <w:spacing w:after="100" w:afterAutospacing="1" w:line="23" w:lineRule="atLeast"/>
              <w:ind w:left="1329" w:hanging="270"/>
              <w:contextualSpacing/>
              <w:jc w:val="both"/>
              <w:rPr>
                <w:rFonts w:ascii="Times New Roman" w:hAnsi="Times New Roman"/>
              </w:rPr>
            </w:pPr>
            <w:r w:rsidRPr="007F7909">
              <w:rPr>
                <w:rFonts w:ascii="Times New Roman" w:hAnsi="Times New Roman"/>
              </w:rPr>
              <w:t>construcția/reabilitarea/ modernizarea/ extinderea/ echiparea infrastructurii educaţionale pentru învăţământul profesional şi tehnic și învățarea pe tot parcursul vieții (licee tehnologice şi şcoli profesionale).</w:t>
            </w:r>
          </w:p>
          <w:p w14:paraId="67444E35" w14:textId="111504BE" w:rsidR="006B22E4" w:rsidRPr="007F7909" w:rsidRDefault="006B22E4" w:rsidP="007F7909">
            <w:pPr>
              <w:pStyle w:val="ListParagraph"/>
              <w:numPr>
                <w:ilvl w:val="0"/>
                <w:numId w:val="79"/>
              </w:numPr>
              <w:spacing w:after="100" w:afterAutospacing="1" w:line="23" w:lineRule="atLeast"/>
              <w:jc w:val="both"/>
              <w:rPr>
                <w:sz w:val="22"/>
                <w:szCs w:val="22"/>
              </w:rPr>
            </w:pPr>
            <w:proofErr w:type="spellStart"/>
            <w:r w:rsidRPr="007F7909">
              <w:rPr>
                <w:b/>
                <w:bCs/>
                <w:iCs/>
                <w:sz w:val="22"/>
                <w:szCs w:val="22"/>
              </w:rPr>
              <w:t>Investiții</w:t>
            </w:r>
            <w:proofErr w:type="spellEnd"/>
            <w:r w:rsidRPr="007F7909">
              <w:rPr>
                <w:b/>
                <w:bCs/>
                <w:iCs/>
                <w:sz w:val="22"/>
                <w:szCs w:val="22"/>
              </w:rPr>
              <w:t xml:space="preserve"> </w:t>
            </w:r>
            <w:proofErr w:type="spellStart"/>
            <w:r w:rsidRPr="007F7909">
              <w:rPr>
                <w:b/>
                <w:bCs/>
                <w:iCs/>
                <w:sz w:val="22"/>
                <w:szCs w:val="22"/>
              </w:rPr>
              <w:t>în</w:t>
            </w:r>
            <w:proofErr w:type="spellEnd"/>
            <w:r w:rsidRPr="007F7909">
              <w:rPr>
                <w:b/>
                <w:bCs/>
                <w:iCs/>
                <w:sz w:val="22"/>
                <w:szCs w:val="22"/>
              </w:rPr>
              <w:t xml:space="preserve"> </w:t>
            </w:r>
            <w:r w:rsidRPr="007F7909">
              <w:rPr>
                <w:b/>
                <w:bCs/>
                <w:noProof/>
                <w:sz w:val="22"/>
                <w:szCs w:val="22"/>
              </w:rPr>
              <w:t>dezvoltarea infrastructurii educaționale</w:t>
            </w:r>
            <w:r w:rsidRPr="007F7909">
              <w:rPr>
                <w:b/>
                <w:bCs/>
                <w:iCs/>
                <w:sz w:val="22"/>
                <w:szCs w:val="22"/>
              </w:rPr>
              <w:t xml:space="preserve"> </w:t>
            </w:r>
            <w:proofErr w:type="spellStart"/>
            <w:r w:rsidRPr="007F7909">
              <w:rPr>
                <w:b/>
                <w:bCs/>
                <w:iCs/>
                <w:sz w:val="22"/>
                <w:szCs w:val="22"/>
              </w:rPr>
              <w:t>pentru</w:t>
            </w:r>
            <w:proofErr w:type="spellEnd"/>
            <w:r w:rsidRPr="007F7909">
              <w:rPr>
                <w:b/>
                <w:bCs/>
                <w:iCs/>
                <w:sz w:val="22"/>
                <w:szCs w:val="22"/>
              </w:rPr>
              <w:t xml:space="preserve"> </w:t>
            </w:r>
            <w:proofErr w:type="spellStart"/>
            <w:r w:rsidRPr="007F7909">
              <w:rPr>
                <w:b/>
                <w:bCs/>
                <w:iCs/>
                <w:sz w:val="22"/>
                <w:szCs w:val="22"/>
              </w:rPr>
              <w:t>învățământ</w:t>
            </w:r>
            <w:proofErr w:type="spellEnd"/>
            <w:r w:rsidRPr="007F7909">
              <w:rPr>
                <w:b/>
                <w:bCs/>
                <w:iCs/>
                <w:sz w:val="22"/>
                <w:szCs w:val="22"/>
              </w:rPr>
              <w:t xml:space="preserve"> </w:t>
            </w:r>
            <w:proofErr w:type="spellStart"/>
            <w:r w:rsidRPr="007F7909">
              <w:rPr>
                <w:b/>
                <w:bCs/>
                <w:iCs/>
                <w:sz w:val="22"/>
                <w:szCs w:val="22"/>
              </w:rPr>
              <w:t>terțiar</w:t>
            </w:r>
            <w:proofErr w:type="spellEnd"/>
          </w:p>
          <w:p w14:paraId="748AAF38" w14:textId="2600A978" w:rsidR="006B22E4" w:rsidRDefault="006B22E4" w:rsidP="00E378B5">
            <w:pPr>
              <w:numPr>
                <w:ilvl w:val="0"/>
                <w:numId w:val="56"/>
              </w:numPr>
              <w:spacing w:after="100" w:afterAutospacing="1" w:line="23" w:lineRule="atLeast"/>
              <w:ind w:left="1149" w:hanging="270"/>
              <w:contextualSpacing/>
              <w:jc w:val="both"/>
              <w:rPr>
                <w:rFonts w:ascii="Times New Roman" w:hAnsi="Times New Roman"/>
              </w:rPr>
            </w:pPr>
            <w:r w:rsidRPr="007F7909">
              <w:rPr>
                <w:rFonts w:ascii="Times New Roman" w:hAnsi="Times New Roman"/>
              </w:rPr>
              <w:t>construcția/reabilitarea/ modernizarea/ extinderea/ echiparea infrastructurii educaţionale pentru învăţământul terțiar</w:t>
            </w:r>
          </w:p>
          <w:p w14:paraId="0630AFA4" w14:textId="77777777" w:rsidR="00260DC2" w:rsidRDefault="00260DC2" w:rsidP="00260DC2">
            <w:pPr>
              <w:spacing w:after="0" w:line="23" w:lineRule="atLeast"/>
              <w:jc w:val="both"/>
              <w:rPr>
                <w:rFonts w:ascii="Times New Roman" w:hAnsi="Times New Roman"/>
                <w:color w:val="000000"/>
              </w:rPr>
            </w:pPr>
          </w:p>
          <w:p w14:paraId="4F90E8DB" w14:textId="14CEEBD1" w:rsidR="006B22E4" w:rsidRPr="00260DC2" w:rsidRDefault="00260DC2" w:rsidP="00260DC2">
            <w:pPr>
              <w:spacing w:after="0" w:line="23" w:lineRule="atLeast"/>
              <w:jc w:val="both"/>
              <w:rPr>
                <w:rFonts w:ascii="Times New Roman" w:hAnsi="Times New Roman"/>
                <w:b/>
                <w:bCs/>
              </w:rPr>
            </w:pPr>
            <w:r w:rsidRPr="00BD4385">
              <w:rPr>
                <w:rFonts w:ascii="Times New Roman" w:hAnsi="Times New Roman"/>
                <w:color w:val="000000"/>
              </w:rPr>
              <w:t>Enumerarea tipurilor de actiuni vizate nu este exhaustiva avand in vedere faptul ca acestea vor fi detaliate prin ghidurile solicitantului. Complementar, pentru se pot face si interventii asupra infrastructurii tehnico-edilitare afererente obiectivului de investitii vizat.</w:t>
            </w:r>
          </w:p>
        </w:tc>
      </w:tr>
    </w:tbl>
    <w:p w14:paraId="50316A0F"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12BEA7F4" w14:textId="5044AA28"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590001FF" w14:textId="77777777" w:rsidR="00236CCB" w:rsidRPr="007E6016" w:rsidRDefault="00236CCB" w:rsidP="007016D0">
      <w:pPr>
        <w:pStyle w:val="ListParagraph"/>
        <w:numPr>
          <w:ilvl w:val="0"/>
          <w:numId w:val="67"/>
        </w:numPr>
        <w:pBdr>
          <w:top w:val="single" w:sz="4" w:space="1" w:color="auto"/>
          <w:left w:val="single" w:sz="4" w:space="14" w:color="auto"/>
          <w:bottom w:val="single" w:sz="4" w:space="1" w:color="auto"/>
          <w:right w:val="single" w:sz="4" w:space="4" w:color="auto"/>
        </w:pBdr>
        <w:rPr>
          <w:rFonts w:eastAsia="Times New Roman"/>
          <w:iCs/>
          <w:noProof/>
          <w:sz w:val="22"/>
          <w:szCs w:val="22"/>
          <w:lang w:val="fr-FR"/>
        </w:rPr>
      </w:pPr>
      <w:r w:rsidRPr="007E6016">
        <w:rPr>
          <w:rFonts w:eastAsia="Times New Roman"/>
          <w:iCs/>
          <w:noProof/>
          <w:sz w:val="22"/>
          <w:szCs w:val="22"/>
          <w:lang w:val="fr-FR"/>
        </w:rPr>
        <w:t>Elevi, prescolari care utilizeaza infrastructura de invatamant construita/ reabilitata/ modernizata/ extinsa/ echipata</w:t>
      </w:r>
    </w:p>
    <w:p w14:paraId="70597F75" w14:textId="1312AA6E" w:rsidR="00236CCB" w:rsidRPr="007E6016" w:rsidRDefault="00236CCB" w:rsidP="007016D0">
      <w:pPr>
        <w:pStyle w:val="ListParagraph"/>
        <w:numPr>
          <w:ilvl w:val="0"/>
          <w:numId w:val="67"/>
        </w:numPr>
        <w:pBdr>
          <w:top w:val="single" w:sz="4" w:space="1" w:color="auto"/>
          <w:left w:val="single" w:sz="4" w:space="14" w:color="auto"/>
          <w:bottom w:val="single" w:sz="4" w:space="1" w:color="auto"/>
          <w:right w:val="single" w:sz="4" w:space="4" w:color="auto"/>
        </w:pBdr>
        <w:rPr>
          <w:rFonts w:eastAsia="Times New Roman"/>
          <w:iCs/>
          <w:noProof/>
          <w:sz w:val="22"/>
          <w:szCs w:val="22"/>
          <w:lang w:val="fr-FR"/>
        </w:rPr>
      </w:pPr>
      <w:r w:rsidRPr="007E6016">
        <w:rPr>
          <w:rFonts w:eastAsia="Times New Roman"/>
          <w:iCs/>
          <w:noProof/>
          <w:sz w:val="22"/>
          <w:szCs w:val="22"/>
          <w:lang w:val="fr-FR"/>
        </w:rPr>
        <w:t>Studenti care utilizeaza infrastructura de invatamant construita/ reabilitata/ modernizata/ extinsa/ echipata</w:t>
      </w:r>
    </w:p>
    <w:p w14:paraId="4E20FC74" w14:textId="37A2F172" w:rsidR="00236CCB" w:rsidRPr="007E6016" w:rsidRDefault="00236CCB" w:rsidP="007016D0">
      <w:pPr>
        <w:pStyle w:val="ListParagraph"/>
        <w:numPr>
          <w:ilvl w:val="0"/>
          <w:numId w:val="67"/>
        </w:numPr>
        <w:pBdr>
          <w:top w:val="single" w:sz="4" w:space="1" w:color="auto"/>
          <w:left w:val="single" w:sz="4" w:space="14" w:color="auto"/>
          <w:bottom w:val="single" w:sz="4" w:space="1" w:color="auto"/>
          <w:right w:val="single" w:sz="4" w:space="4" w:color="auto"/>
        </w:pBdr>
        <w:rPr>
          <w:rFonts w:eastAsia="Times New Roman"/>
          <w:iCs/>
          <w:noProof/>
          <w:sz w:val="22"/>
          <w:szCs w:val="22"/>
          <w:lang w:val="fr-FR"/>
        </w:rPr>
      </w:pPr>
      <w:r w:rsidRPr="007E6016">
        <w:rPr>
          <w:rFonts w:eastAsia="Times New Roman"/>
          <w:iCs/>
          <w:noProof/>
          <w:sz w:val="22"/>
          <w:szCs w:val="22"/>
          <w:lang w:val="fr-FR"/>
        </w:rPr>
        <w:t>Cadre didactice care utilizeaza infrastructura de invatamant construita/reabilitata/extinsa/echipata</w:t>
      </w:r>
    </w:p>
    <w:p w14:paraId="373E01B3"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60D4037F" w14:textId="4F3A05EC"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00021BC2" w14:textId="2409D3A2" w:rsidR="00F6585A" w:rsidRPr="00E378B5" w:rsidRDefault="00F6585A"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E378B5">
        <w:rPr>
          <w:rFonts w:ascii="Times New Roman" w:eastAsia="Times New Roman" w:hAnsi="Times New Roman"/>
          <w:noProof/>
          <w:sz w:val="24"/>
          <w:szCs w:val="24"/>
          <w:lang w:val="en-GB"/>
        </w:rPr>
        <w:t>Pentru autoritatile publice din mediul urban, proiectele trebuie sa fie identificate in SIDU</w:t>
      </w:r>
      <w:r w:rsidRPr="00E378B5">
        <w:rPr>
          <w:rFonts w:ascii="Times New Roman" w:eastAsia="Times New Roman" w:hAnsi="Times New Roman"/>
          <w:i/>
          <w:iCs/>
          <w:noProof/>
          <w:sz w:val="24"/>
          <w:szCs w:val="24"/>
          <w:lang w:val="en-GB"/>
        </w:rPr>
        <w:t>.</w:t>
      </w:r>
    </w:p>
    <w:p w14:paraId="40970650"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7CDA0978" w14:textId="21A77754" w:rsidR="00AD6881"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30998F7C" w14:textId="7DBF7DBE" w:rsidR="000E3B88" w:rsidRPr="007E6016" w:rsidRDefault="000E3B88"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Pr>
          <w:rFonts w:ascii="Times New Roman" w:eastAsia="Times New Roman" w:hAnsi="Times New Roman"/>
          <w:i/>
          <w:iCs/>
          <w:noProof/>
          <w:sz w:val="24"/>
          <w:szCs w:val="24"/>
          <w:lang w:val="en-GB"/>
        </w:rPr>
        <w:t>Nu e cazul</w:t>
      </w:r>
    </w:p>
    <w:p w14:paraId="53AA3BB3"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44C12CA6" w14:textId="3008D2EC"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5D9061CD" w14:textId="7B60E4E4" w:rsidR="00F6585A" w:rsidRPr="007E6016" w:rsidRDefault="00F6585A"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Nu se vor utiliza instrumente financiare</w:t>
      </w:r>
    </w:p>
    <w:p w14:paraId="152FAB5C" w14:textId="766479A3" w:rsidR="002929B1" w:rsidRDefault="002929B1" w:rsidP="00A92825">
      <w:pPr>
        <w:spacing w:after="0"/>
        <w:rPr>
          <w:rFonts w:ascii="Times New Roman" w:hAnsi="Times New Roman"/>
          <w:b/>
          <w:lang w:val="en-GB"/>
        </w:rPr>
      </w:pPr>
    </w:p>
    <w:p w14:paraId="079B50BD" w14:textId="6C751323" w:rsidR="00E378B5" w:rsidRDefault="00E378B5" w:rsidP="00A92825">
      <w:pPr>
        <w:spacing w:after="0"/>
        <w:rPr>
          <w:rFonts w:ascii="Times New Roman" w:hAnsi="Times New Roman"/>
          <w:b/>
          <w:lang w:val="en-GB"/>
        </w:rPr>
      </w:pPr>
    </w:p>
    <w:p w14:paraId="626C138F" w14:textId="673739E0" w:rsidR="00E378B5" w:rsidRDefault="00E378B5" w:rsidP="00A92825">
      <w:pPr>
        <w:spacing w:after="0"/>
        <w:rPr>
          <w:rFonts w:ascii="Times New Roman" w:hAnsi="Times New Roman"/>
          <w:b/>
          <w:lang w:val="en-GB"/>
        </w:rPr>
      </w:pPr>
    </w:p>
    <w:p w14:paraId="4CB439EA" w14:textId="391EA34B" w:rsidR="00E378B5" w:rsidRDefault="00E378B5" w:rsidP="00A92825">
      <w:pPr>
        <w:spacing w:after="0"/>
        <w:rPr>
          <w:rFonts w:ascii="Times New Roman" w:hAnsi="Times New Roman"/>
          <w:b/>
          <w:lang w:val="en-GB"/>
        </w:rPr>
      </w:pPr>
    </w:p>
    <w:p w14:paraId="676B538E" w14:textId="1B714A3A" w:rsidR="00E378B5" w:rsidRDefault="00E378B5" w:rsidP="00A92825">
      <w:pPr>
        <w:spacing w:after="0"/>
        <w:rPr>
          <w:rFonts w:ascii="Times New Roman" w:hAnsi="Times New Roman"/>
          <w:b/>
          <w:lang w:val="en-GB"/>
        </w:rPr>
      </w:pPr>
    </w:p>
    <w:p w14:paraId="04E5622A"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4BA49B44" w14:textId="6D8251F1" w:rsidR="005A3195" w:rsidRPr="007E6016" w:rsidRDefault="005A3195" w:rsidP="005A3195">
      <w:pPr>
        <w:spacing w:after="0"/>
        <w:rPr>
          <w:rFonts w:ascii="Times New Roman" w:hAnsi="Times New Roman"/>
          <w:i/>
          <w:lang w:val="en-GB"/>
        </w:rPr>
      </w:pPr>
      <w:r w:rsidRPr="007E6016">
        <w:rPr>
          <w:rFonts w:ascii="Times New Roman" w:hAnsi="Times New Roman"/>
          <w:i/>
          <w:lang w:val="en-GB"/>
        </w:rPr>
        <w:t>Reference: Article 17(3)(d)(ii) CPR</w:t>
      </w:r>
    </w:p>
    <w:p w14:paraId="3B8E6CB5" w14:textId="61ED33CB" w:rsidR="00F6585A" w:rsidRPr="007E6016" w:rsidRDefault="00F6585A" w:rsidP="005A3195">
      <w:pPr>
        <w:spacing w:after="0"/>
        <w:rPr>
          <w:rFonts w:ascii="Times New Roman" w:hAnsi="Times New Roman"/>
          <w:i/>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
        <w:gridCol w:w="1297"/>
        <w:gridCol w:w="676"/>
        <w:gridCol w:w="998"/>
        <w:gridCol w:w="630"/>
        <w:gridCol w:w="1762"/>
        <w:gridCol w:w="1664"/>
        <w:gridCol w:w="966"/>
        <w:gridCol w:w="743"/>
      </w:tblGrid>
      <w:tr w:rsidR="00F6585A" w:rsidRPr="007E6016" w14:paraId="0ECE82B5" w14:textId="77777777" w:rsidTr="00F6585A">
        <w:trPr>
          <w:cantSplit/>
          <w:trHeight w:val="425"/>
          <w:tblHeader/>
        </w:trPr>
        <w:tc>
          <w:tcPr>
            <w:tcW w:w="5000" w:type="pct"/>
            <w:gridSpan w:val="9"/>
          </w:tcPr>
          <w:p w14:paraId="7772EBD7" w14:textId="77777777" w:rsidR="00F6585A" w:rsidRPr="007E6016" w:rsidRDefault="00F6585A" w:rsidP="00F6585A">
            <w:pPr>
              <w:rPr>
                <w:rFonts w:ascii="Times New Roman" w:hAnsi="Times New Roman"/>
                <w:b/>
                <w:sz w:val="18"/>
                <w:szCs w:val="18"/>
                <w:lang w:val="en-US"/>
              </w:rPr>
            </w:pPr>
            <w:bookmarkStart w:id="19" w:name="_Hlk49851289"/>
            <w:r w:rsidRPr="007E6016">
              <w:rPr>
                <w:rFonts w:ascii="Times New Roman" w:hAnsi="Times New Roman"/>
                <w:b/>
                <w:iCs/>
                <w:sz w:val="18"/>
                <w:szCs w:val="18"/>
                <w:lang w:val="en-US"/>
              </w:rPr>
              <w:t>Table 2: Output indicators</w:t>
            </w:r>
          </w:p>
        </w:tc>
      </w:tr>
      <w:tr w:rsidR="00F6585A" w:rsidRPr="007E6016" w14:paraId="7F0A932D" w14:textId="77777777" w:rsidTr="00F6585A">
        <w:trPr>
          <w:cantSplit/>
          <w:trHeight w:val="1281"/>
          <w:tblHeader/>
        </w:trPr>
        <w:tc>
          <w:tcPr>
            <w:tcW w:w="475" w:type="pct"/>
          </w:tcPr>
          <w:p w14:paraId="237906F0"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680" w:type="pct"/>
          </w:tcPr>
          <w:p w14:paraId="750BECF7"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256" w:type="pct"/>
          </w:tcPr>
          <w:p w14:paraId="658EC061"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Fund</w:t>
            </w:r>
          </w:p>
        </w:tc>
        <w:tc>
          <w:tcPr>
            <w:tcW w:w="536" w:type="pct"/>
          </w:tcPr>
          <w:p w14:paraId="307744CC"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Category of region</w:t>
            </w:r>
          </w:p>
        </w:tc>
        <w:tc>
          <w:tcPr>
            <w:tcW w:w="339" w:type="pct"/>
          </w:tcPr>
          <w:p w14:paraId="6A970DBD"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ID [5]</w:t>
            </w:r>
          </w:p>
        </w:tc>
        <w:tc>
          <w:tcPr>
            <w:tcW w:w="927" w:type="pct"/>
          </w:tcPr>
          <w:p w14:paraId="3FF6FE60"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 xml:space="preserve">Indicator [255] </w:t>
            </w:r>
          </w:p>
        </w:tc>
        <w:tc>
          <w:tcPr>
            <w:tcW w:w="876" w:type="pct"/>
          </w:tcPr>
          <w:p w14:paraId="0189863D"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510" w:type="pct"/>
          </w:tcPr>
          <w:p w14:paraId="13EF9214"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Milestone (2024)</w:t>
            </w:r>
          </w:p>
          <w:p w14:paraId="68C3BA6B" w14:textId="77777777" w:rsidR="00F6585A" w:rsidRPr="007E6016" w:rsidRDefault="00F6585A" w:rsidP="00F6585A">
            <w:pPr>
              <w:rPr>
                <w:rFonts w:ascii="Times New Roman" w:hAnsi="Times New Roman"/>
                <w:b/>
                <w:sz w:val="18"/>
                <w:szCs w:val="18"/>
                <w:lang w:val="en-US"/>
              </w:rPr>
            </w:pPr>
          </w:p>
        </w:tc>
        <w:tc>
          <w:tcPr>
            <w:tcW w:w="401" w:type="pct"/>
          </w:tcPr>
          <w:p w14:paraId="37D38635" w14:textId="77777777" w:rsidR="00F6585A" w:rsidRPr="007E6016" w:rsidRDefault="00F6585A" w:rsidP="00F6585A">
            <w:pPr>
              <w:rPr>
                <w:rFonts w:ascii="Times New Roman" w:hAnsi="Times New Roman"/>
                <w:b/>
                <w:sz w:val="18"/>
                <w:szCs w:val="18"/>
                <w:lang w:val="en-US"/>
              </w:rPr>
            </w:pPr>
            <w:r w:rsidRPr="007E6016">
              <w:rPr>
                <w:rFonts w:ascii="Times New Roman" w:hAnsi="Times New Roman"/>
                <w:b/>
                <w:sz w:val="18"/>
                <w:szCs w:val="18"/>
                <w:lang w:val="en-US"/>
              </w:rPr>
              <w:t>Target (2029)</w:t>
            </w:r>
          </w:p>
          <w:p w14:paraId="48D06DA1" w14:textId="77777777" w:rsidR="00F6585A" w:rsidRPr="007E6016" w:rsidRDefault="00F6585A" w:rsidP="00F6585A">
            <w:pPr>
              <w:rPr>
                <w:rFonts w:ascii="Times New Roman" w:hAnsi="Times New Roman"/>
                <w:b/>
                <w:sz w:val="18"/>
                <w:szCs w:val="18"/>
                <w:lang w:val="en-US"/>
              </w:rPr>
            </w:pPr>
          </w:p>
        </w:tc>
      </w:tr>
      <w:bookmarkEnd w:id="19"/>
      <w:tr w:rsidR="00F6585A" w:rsidRPr="007E6016" w14:paraId="57621DE7" w14:textId="77777777" w:rsidTr="00F6585A">
        <w:trPr>
          <w:cantSplit/>
          <w:trHeight w:val="332"/>
        </w:trPr>
        <w:tc>
          <w:tcPr>
            <w:tcW w:w="475" w:type="pct"/>
          </w:tcPr>
          <w:p w14:paraId="53BD0F72" w14:textId="77777777" w:rsidR="00F6585A" w:rsidRPr="007E6016" w:rsidRDefault="00F6585A" w:rsidP="00F6585A">
            <w:pPr>
              <w:jc w:val="center"/>
              <w:rPr>
                <w:rFonts w:ascii="Times New Roman" w:hAnsi="Times New Roman"/>
                <w:b/>
                <w:i/>
                <w:sz w:val="18"/>
                <w:szCs w:val="18"/>
                <w:lang w:val="en-US"/>
              </w:rPr>
            </w:pPr>
            <w:r w:rsidRPr="007E6016">
              <w:rPr>
                <w:rFonts w:ascii="Times New Roman" w:hAnsi="Times New Roman"/>
                <w:b/>
                <w:sz w:val="18"/>
                <w:szCs w:val="18"/>
              </w:rPr>
              <w:t xml:space="preserve">O regiune educată  </w:t>
            </w:r>
          </w:p>
        </w:tc>
        <w:tc>
          <w:tcPr>
            <w:tcW w:w="680" w:type="pct"/>
          </w:tcPr>
          <w:p w14:paraId="17066A0C" w14:textId="77777777" w:rsidR="00F6585A" w:rsidRPr="007E6016" w:rsidRDefault="00F6585A" w:rsidP="00F6585A">
            <w:pPr>
              <w:rPr>
                <w:rFonts w:ascii="Times New Roman" w:hAnsi="Times New Roman"/>
                <w:i/>
                <w:sz w:val="18"/>
                <w:szCs w:val="18"/>
              </w:rPr>
            </w:pPr>
            <w:r w:rsidRPr="007E6016">
              <w:rPr>
                <w:rFonts w:ascii="Times New Roman" w:hAnsi="Times New Roman"/>
                <w:i/>
                <w:sz w:val="18"/>
                <w:szCs w:val="18"/>
              </w:rPr>
              <w:t>d (ii) îmbunătățirea accesului la servicii de calitate și favorabile incluziunii în educație, formare și învățarea pe tot parcursul vieții prin dezvoltarea infrastructurii;</w:t>
            </w:r>
          </w:p>
          <w:p w14:paraId="6C1F1BD5" w14:textId="77777777" w:rsidR="00F6585A" w:rsidRPr="007E6016" w:rsidRDefault="00F6585A" w:rsidP="00F6585A">
            <w:pPr>
              <w:rPr>
                <w:rFonts w:ascii="Times New Roman" w:hAnsi="Times New Roman"/>
                <w:i/>
                <w:noProof/>
                <w:sz w:val="18"/>
                <w:szCs w:val="18"/>
              </w:rPr>
            </w:pPr>
          </w:p>
        </w:tc>
        <w:tc>
          <w:tcPr>
            <w:tcW w:w="256" w:type="pct"/>
          </w:tcPr>
          <w:p w14:paraId="007BB38B" w14:textId="77777777" w:rsidR="00F6585A" w:rsidRPr="007E6016" w:rsidRDefault="00F6585A" w:rsidP="00F6585A">
            <w:pPr>
              <w:rPr>
                <w:rFonts w:ascii="Times New Roman" w:hAnsi="Times New Roman"/>
                <w:i/>
                <w:noProof/>
                <w:sz w:val="18"/>
                <w:szCs w:val="18"/>
              </w:rPr>
            </w:pPr>
            <w:r w:rsidRPr="007E6016">
              <w:rPr>
                <w:rFonts w:ascii="Times New Roman" w:hAnsi="Times New Roman"/>
                <w:i/>
                <w:noProof/>
                <w:sz w:val="18"/>
                <w:szCs w:val="18"/>
              </w:rPr>
              <w:t>FEDR</w:t>
            </w:r>
          </w:p>
        </w:tc>
        <w:tc>
          <w:tcPr>
            <w:tcW w:w="536" w:type="pct"/>
          </w:tcPr>
          <w:p w14:paraId="24A38409" w14:textId="77777777" w:rsidR="00F6585A" w:rsidRPr="007E6016" w:rsidRDefault="00F6585A" w:rsidP="00F6585A">
            <w:pPr>
              <w:rPr>
                <w:rFonts w:ascii="Times New Roman" w:hAnsi="Times New Roman"/>
                <w:i/>
                <w:noProof/>
                <w:sz w:val="18"/>
                <w:szCs w:val="18"/>
              </w:rPr>
            </w:pPr>
            <w:r w:rsidRPr="007E6016">
              <w:rPr>
                <w:rFonts w:ascii="Times New Roman" w:hAnsi="Times New Roman"/>
                <w:i/>
                <w:noProof/>
                <w:sz w:val="18"/>
                <w:szCs w:val="18"/>
              </w:rPr>
              <w:t>Mai putin dezvoltata</w:t>
            </w:r>
          </w:p>
        </w:tc>
        <w:tc>
          <w:tcPr>
            <w:tcW w:w="339" w:type="pct"/>
          </w:tcPr>
          <w:p w14:paraId="300D0B03" w14:textId="77777777" w:rsidR="00F6585A" w:rsidRPr="007E6016" w:rsidRDefault="00F6585A" w:rsidP="00F6585A">
            <w:pPr>
              <w:rPr>
                <w:rFonts w:ascii="Times New Roman" w:hAnsi="Times New Roman"/>
                <w:noProof/>
                <w:sz w:val="18"/>
                <w:szCs w:val="18"/>
              </w:rPr>
            </w:pPr>
            <w:r w:rsidRPr="007E6016">
              <w:rPr>
                <w:rFonts w:ascii="Times New Roman" w:hAnsi="Times New Roman"/>
                <w:noProof/>
                <w:sz w:val="18"/>
                <w:szCs w:val="18"/>
              </w:rPr>
              <w:t>RCO 66</w:t>
            </w:r>
          </w:p>
          <w:p w14:paraId="7F6C4AD7" w14:textId="77777777" w:rsidR="00F6585A" w:rsidRPr="007E6016" w:rsidRDefault="00F6585A" w:rsidP="00F6585A">
            <w:pPr>
              <w:rPr>
                <w:rFonts w:ascii="Times New Roman" w:hAnsi="Times New Roman"/>
                <w:noProof/>
                <w:sz w:val="18"/>
                <w:szCs w:val="18"/>
              </w:rPr>
            </w:pPr>
          </w:p>
          <w:p w14:paraId="78800D01" w14:textId="77777777" w:rsidR="00F6585A" w:rsidRPr="007E6016" w:rsidRDefault="00F6585A" w:rsidP="00F6585A">
            <w:pPr>
              <w:rPr>
                <w:rFonts w:ascii="Times New Roman" w:hAnsi="Times New Roman"/>
                <w:noProof/>
                <w:sz w:val="18"/>
                <w:szCs w:val="18"/>
              </w:rPr>
            </w:pPr>
          </w:p>
          <w:p w14:paraId="637FE15D" w14:textId="77777777" w:rsidR="00F6585A" w:rsidRPr="007E6016" w:rsidRDefault="00F6585A" w:rsidP="00F6585A">
            <w:pPr>
              <w:rPr>
                <w:rFonts w:ascii="Times New Roman" w:hAnsi="Times New Roman"/>
                <w:noProof/>
                <w:sz w:val="18"/>
                <w:szCs w:val="18"/>
              </w:rPr>
            </w:pPr>
          </w:p>
          <w:p w14:paraId="3BF58C52" w14:textId="77777777" w:rsidR="00F6585A" w:rsidRPr="007E6016" w:rsidRDefault="00F6585A" w:rsidP="00F6585A">
            <w:pPr>
              <w:rPr>
                <w:rFonts w:ascii="Times New Roman" w:hAnsi="Times New Roman"/>
                <w:noProof/>
                <w:sz w:val="18"/>
                <w:szCs w:val="18"/>
              </w:rPr>
            </w:pPr>
          </w:p>
          <w:p w14:paraId="5614EFF8" w14:textId="77777777" w:rsidR="00F6585A" w:rsidRPr="007E6016" w:rsidRDefault="00F6585A" w:rsidP="00F6585A">
            <w:pPr>
              <w:rPr>
                <w:rFonts w:ascii="Times New Roman" w:hAnsi="Times New Roman"/>
                <w:noProof/>
                <w:sz w:val="18"/>
                <w:szCs w:val="18"/>
              </w:rPr>
            </w:pPr>
          </w:p>
          <w:p w14:paraId="7C46D030" w14:textId="77777777" w:rsidR="00F6585A" w:rsidRPr="007E6016" w:rsidRDefault="00F6585A" w:rsidP="00F6585A">
            <w:pPr>
              <w:rPr>
                <w:rFonts w:ascii="Times New Roman" w:hAnsi="Times New Roman"/>
                <w:i/>
                <w:noProof/>
                <w:sz w:val="18"/>
                <w:szCs w:val="18"/>
              </w:rPr>
            </w:pPr>
            <w:r w:rsidRPr="007E6016">
              <w:rPr>
                <w:rFonts w:ascii="Times New Roman" w:hAnsi="Times New Roman"/>
                <w:noProof/>
                <w:sz w:val="18"/>
                <w:szCs w:val="18"/>
              </w:rPr>
              <w:t>RCO 67</w:t>
            </w:r>
          </w:p>
        </w:tc>
        <w:tc>
          <w:tcPr>
            <w:tcW w:w="927" w:type="pct"/>
          </w:tcPr>
          <w:p w14:paraId="43ADAC23" w14:textId="77777777" w:rsidR="00F6585A" w:rsidRPr="007E6016" w:rsidRDefault="00F6585A" w:rsidP="00F6585A">
            <w:pPr>
              <w:rPr>
                <w:rFonts w:ascii="Times New Roman" w:hAnsi="Times New Roman"/>
                <w:noProof/>
                <w:sz w:val="18"/>
                <w:szCs w:val="18"/>
              </w:rPr>
            </w:pPr>
            <w:r w:rsidRPr="007E6016">
              <w:rPr>
                <w:rFonts w:ascii="Times New Roman" w:hAnsi="Times New Roman"/>
                <w:noProof/>
                <w:sz w:val="18"/>
                <w:szCs w:val="18"/>
              </w:rPr>
              <w:t>RCO 66 – Capacitatea claselor din cadrul infrastructurilor pentru îngrijirea copiilor care beneficiază de sprijin (noi sau modernizate)</w:t>
            </w:r>
          </w:p>
          <w:p w14:paraId="78B1875D" w14:textId="77777777" w:rsidR="00F6585A" w:rsidRPr="007E6016" w:rsidRDefault="00F6585A" w:rsidP="00F6585A">
            <w:pPr>
              <w:rPr>
                <w:rFonts w:ascii="Times New Roman" w:hAnsi="Times New Roman"/>
                <w:i/>
                <w:noProof/>
                <w:sz w:val="18"/>
                <w:szCs w:val="18"/>
              </w:rPr>
            </w:pPr>
            <w:r w:rsidRPr="007E6016">
              <w:rPr>
                <w:rFonts w:ascii="Times New Roman" w:hAnsi="Times New Roman"/>
                <w:noProof/>
                <w:sz w:val="18"/>
                <w:szCs w:val="18"/>
              </w:rPr>
              <w:t>RCO 67 – Capacitatea claselor din cadrul infrastructurilor din domeniul învățământului care beneficiază de sprijin (noi sau modernizate)</w:t>
            </w:r>
          </w:p>
        </w:tc>
        <w:tc>
          <w:tcPr>
            <w:tcW w:w="876" w:type="pct"/>
          </w:tcPr>
          <w:p w14:paraId="4DA2F405" w14:textId="77777777" w:rsidR="00F6585A" w:rsidRPr="007E6016" w:rsidRDefault="00F6585A" w:rsidP="00F6585A">
            <w:pPr>
              <w:rPr>
                <w:rFonts w:ascii="Times New Roman" w:hAnsi="Times New Roman"/>
                <w:b/>
                <w:i/>
                <w:sz w:val="18"/>
                <w:szCs w:val="18"/>
                <w:lang w:val="en-US"/>
              </w:rPr>
            </w:pPr>
            <w:proofErr w:type="spellStart"/>
            <w:r w:rsidRPr="007E6016">
              <w:rPr>
                <w:rFonts w:ascii="Times New Roman" w:hAnsi="Times New Roman"/>
                <w:b/>
                <w:i/>
                <w:sz w:val="18"/>
                <w:szCs w:val="18"/>
                <w:lang w:val="en-US"/>
              </w:rPr>
              <w:t>persoane</w:t>
            </w:r>
            <w:proofErr w:type="spellEnd"/>
          </w:p>
          <w:p w14:paraId="7F7839C1" w14:textId="77777777" w:rsidR="00F6585A" w:rsidRPr="007E6016" w:rsidRDefault="00F6585A" w:rsidP="00F6585A">
            <w:pPr>
              <w:rPr>
                <w:rFonts w:ascii="Times New Roman" w:hAnsi="Times New Roman"/>
                <w:b/>
                <w:i/>
                <w:sz w:val="18"/>
                <w:szCs w:val="18"/>
                <w:lang w:val="en-US"/>
              </w:rPr>
            </w:pPr>
          </w:p>
          <w:p w14:paraId="424CAE6E" w14:textId="77777777" w:rsidR="00F6585A" w:rsidRPr="007E6016" w:rsidRDefault="00F6585A" w:rsidP="00F6585A">
            <w:pPr>
              <w:rPr>
                <w:rFonts w:ascii="Times New Roman" w:hAnsi="Times New Roman"/>
                <w:b/>
                <w:i/>
                <w:sz w:val="18"/>
                <w:szCs w:val="18"/>
                <w:lang w:val="en-US"/>
              </w:rPr>
            </w:pPr>
          </w:p>
          <w:p w14:paraId="12CC7B9E" w14:textId="77777777" w:rsidR="00F6585A" w:rsidRPr="007E6016" w:rsidRDefault="00F6585A" w:rsidP="00F6585A">
            <w:pPr>
              <w:rPr>
                <w:rFonts w:ascii="Times New Roman" w:hAnsi="Times New Roman"/>
                <w:b/>
                <w:i/>
                <w:sz w:val="18"/>
                <w:szCs w:val="18"/>
                <w:lang w:val="en-US"/>
              </w:rPr>
            </w:pPr>
          </w:p>
          <w:p w14:paraId="49AF2514" w14:textId="77777777" w:rsidR="00F6585A" w:rsidRPr="007E6016" w:rsidRDefault="00F6585A" w:rsidP="00F6585A">
            <w:pPr>
              <w:rPr>
                <w:rFonts w:ascii="Times New Roman" w:hAnsi="Times New Roman"/>
                <w:b/>
                <w:i/>
                <w:sz w:val="18"/>
                <w:szCs w:val="18"/>
                <w:lang w:val="en-US"/>
              </w:rPr>
            </w:pPr>
          </w:p>
          <w:p w14:paraId="5F2E5172" w14:textId="77777777" w:rsidR="00F6585A" w:rsidRPr="007E6016" w:rsidRDefault="00F6585A" w:rsidP="00F6585A">
            <w:pPr>
              <w:rPr>
                <w:rFonts w:ascii="Times New Roman" w:hAnsi="Times New Roman"/>
                <w:b/>
                <w:i/>
                <w:sz w:val="18"/>
                <w:szCs w:val="18"/>
                <w:lang w:val="en-US"/>
              </w:rPr>
            </w:pPr>
          </w:p>
          <w:p w14:paraId="0EF772CF" w14:textId="77777777" w:rsidR="00F6585A" w:rsidRPr="007E6016" w:rsidRDefault="00F6585A" w:rsidP="00F6585A">
            <w:pPr>
              <w:rPr>
                <w:rFonts w:ascii="Times New Roman" w:hAnsi="Times New Roman"/>
                <w:b/>
                <w:i/>
                <w:sz w:val="18"/>
                <w:szCs w:val="18"/>
                <w:lang w:val="en-US"/>
              </w:rPr>
            </w:pPr>
            <w:proofErr w:type="spellStart"/>
            <w:r w:rsidRPr="007E6016">
              <w:rPr>
                <w:rFonts w:ascii="Times New Roman" w:hAnsi="Times New Roman"/>
                <w:b/>
                <w:i/>
                <w:sz w:val="18"/>
                <w:szCs w:val="18"/>
                <w:lang w:val="en-US"/>
              </w:rPr>
              <w:t>persoane</w:t>
            </w:r>
            <w:proofErr w:type="spellEnd"/>
          </w:p>
        </w:tc>
        <w:tc>
          <w:tcPr>
            <w:tcW w:w="510" w:type="pct"/>
          </w:tcPr>
          <w:p w14:paraId="4DEFB5D4" w14:textId="77777777" w:rsidR="00F6585A" w:rsidRPr="007E6016" w:rsidRDefault="00CA194B" w:rsidP="00F6585A">
            <w:pPr>
              <w:rPr>
                <w:rFonts w:ascii="Times New Roman" w:hAnsi="Times New Roman"/>
                <w:b/>
                <w:sz w:val="18"/>
                <w:szCs w:val="18"/>
                <w:lang w:val="en-US"/>
              </w:rPr>
            </w:pPr>
            <w:r w:rsidRPr="007E6016">
              <w:rPr>
                <w:rFonts w:ascii="Times New Roman" w:hAnsi="Times New Roman"/>
                <w:b/>
                <w:sz w:val="18"/>
                <w:szCs w:val="18"/>
                <w:lang w:val="en-US"/>
              </w:rPr>
              <w:t>0</w:t>
            </w:r>
          </w:p>
          <w:p w14:paraId="4D57159F" w14:textId="77777777" w:rsidR="00CA194B" w:rsidRPr="007E6016" w:rsidRDefault="00CA194B" w:rsidP="00F6585A">
            <w:pPr>
              <w:rPr>
                <w:rFonts w:ascii="Times New Roman" w:hAnsi="Times New Roman"/>
                <w:b/>
                <w:sz w:val="18"/>
                <w:szCs w:val="18"/>
                <w:lang w:val="en-US"/>
              </w:rPr>
            </w:pPr>
          </w:p>
          <w:p w14:paraId="16B4F923" w14:textId="77777777" w:rsidR="00CA194B" w:rsidRPr="007E6016" w:rsidRDefault="00CA194B" w:rsidP="00F6585A">
            <w:pPr>
              <w:rPr>
                <w:rFonts w:ascii="Times New Roman" w:hAnsi="Times New Roman"/>
                <w:b/>
                <w:sz w:val="18"/>
                <w:szCs w:val="18"/>
                <w:lang w:val="en-US"/>
              </w:rPr>
            </w:pPr>
          </w:p>
          <w:p w14:paraId="53ECD7E4" w14:textId="77777777" w:rsidR="00CA194B" w:rsidRPr="007E6016" w:rsidRDefault="00CA194B" w:rsidP="00F6585A">
            <w:pPr>
              <w:rPr>
                <w:rFonts w:ascii="Times New Roman" w:hAnsi="Times New Roman"/>
                <w:b/>
                <w:sz w:val="18"/>
                <w:szCs w:val="18"/>
                <w:lang w:val="en-US"/>
              </w:rPr>
            </w:pPr>
          </w:p>
          <w:p w14:paraId="1FEFC45F" w14:textId="77777777" w:rsidR="00CA194B" w:rsidRPr="007E6016" w:rsidRDefault="00CA194B" w:rsidP="00F6585A">
            <w:pPr>
              <w:rPr>
                <w:rFonts w:ascii="Times New Roman" w:hAnsi="Times New Roman"/>
                <w:b/>
                <w:sz w:val="18"/>
                <w:szCs w:val="18"/>
                <w:lang w:val="en-US"/>
              </w:rPr>
            </w:pPr>
          </w:p>
          <w:p w14:paraId="48673BB1" w14:textId="77777777" w:rsidR="00CA194B" w:rsidRPr="007E6016" w:rsidRDefault="00CA194B" w:rsidP="00F6585A">
            <w:pPr>
              <w:rPr>
                <w:rFonts w:ascii="Times New Roman" w:hAnsi="Times New Roman"/>
                <w:b/>
                <w:sz w:val="18"/>
                <w:szCs w:val="18"/>
                <w:lang w:val="en-US"/>
              </w:rPr>
            </w:pPr>
          </w:p>
          <w:p w14:paraId="45FC345C" w14:textId="3B69CE2B" w:rsidR="00CA194B" w:rsidRPr="007E6016" w:rsidRDefault="00CA194B" w:rsidP="00F6585A">
            <w:pPr>
              <w:rPr>
                <w:rFonts w:ascii="Times New Roman" w:hAnsi="Times New Roman"/>
                <w:b/>
                <w:sz w:val="18"/>
                <w:szCs w:val="18"/>
                <w:lang w:val="en-US"/>
              </w:rPr>
            </w:pPr>
            <w:r w:rsidRPr="007E6016">
              <w:rPr>
                <w:rFonts w:ascii="Times New Roman" w:hAnsi="Times New Roman"/>
                <w:b/>
                <w:sz w:val="18"/>
                <w:szCs w:val="18"/>
                <w:lang w:val="en-US"/>
              </w:rPr>
              <w:t>0</w:t>
            </w:r>
          </w:p>
        </w:tc>
        <w:tc>
          <w:tcPr>
            <w:tcW w:w="401" w:type="pct"/>
          </w:tcPr>
          <w:p w14:paraId="401E6390" w14:textId="145A14D9" w:rsidR="00F6585A" w:rsidRPr="007E6016" w:rsidRDefault="00CA194B" w:rsidP="00F6585A">
            <w:pPr>
              <w:rPr>
                <w:rFonts w:ascii="Times New Roman" w:hAnsi="Times New Roman"/>
                <w:b/>
                <w:sz w:val="18"/>
                <w:szCs w:val="18"/>
                <w:lang w:val="en-US"/>
              </w:rPr>
            </w:pPr>
            <w:r w:rsidRPr="007E6016">
              <w:rPr>
                <w:rFonts w:ascii="Times New Roman" w:hAnsi="Times New Roman"/>
                <w:b/>
                <w:sz w:val="18"/>
                <w:szCs w:val="18"/>
                <w:lang w:val="en-US"/>
              </w:rPr>
              <w:t>5.330</w:t>
            </w:r>
          </w:p>
          <w:p w14:paraId="3462F74B" w14:textId="77777777" w:rsidR="00CA194B" w:rsidRPr="007E6016" w:rsidRDefault="00CA194B" w:rsidP="00F6585A">
            <w:pPr>
              <w:rPr>
                <w:rFonts w:ascii="Times New Roman" w:hAnsi="Times New Roman"/>
                <w:b/>
                <w:sz w:val="18"/>
                <w:szCs w:val="18"/>
                <w:lang w:val="en-US"/>
              </w:rPr>
            </w:pPr>
          </w:p>
          <w:p w14:paraId="7F1BC0C0" w14:textId="77777777" w:rsidR="00CA194B" w:rsidRPr="007E6016" w:rsidRDefault="00CA194B" w:rsidP="00F6585A">
            <w:pPr>
              <w:rPr>
                <w:rFonts w:ascii="Times New Roman" w:hAnsi="Times New Roman"/>
                <w:b/>
                <w:sz w:val="18"/>
                <w:szCs w:val="18"/>
                <w:lang w:val="en-US"/>
              </w:rPr>
            </w:pPr>
          </w:p>
          <w:p w14:paraId="3528BEC5" w14:textId="77777777" w:rsidR="00CA194B" w:rsidRPr="007E6016" w:rsidRDefault="00CA194B" w:rsidP="00F6585A">
            <w:pPr>
              <w:rPr>
                <w:rFonts w:ascii="Times New Roman" w:hAnsi="Times New Roman"/>
                <w:b/>
                <w:sz w:val="18"/>
                <w:szCs w:val="18"/>
                <w:lang w:val="en-US"/>
              </w:rPr>
            </w:pPr>
          </w:p>
          <w:p w14:paraId="54B35169" w14:textId="77777777" w:rsidR="00CA194B" w:rsidRPr="007E6016" w:rsidRDefault="00CA194B" w:rsidP="00F6585A">
            <w:pPr>
              <w:rPr>
                <w:rFonts w:ascii="Times New Roman" w:hAnsi="Times New Roman"/>
                <w:b/>
                <w:sz w:val="18"/>
                <w:szCs w:val="18"/>
                <w:lang w:val="en-US"/>
              </w:rPr>
            </w:pPr>
          </w:p>
          <w:p w14:paraId="0971DF5F" w14:textId="77777777" w:rsidR="00CA194B" w:rsidRPr="007E6016" w:rsidRDefault="00CA194B" w:rsidP="00F6585A">
            <w:pPr>
              <w:rPr>
                <w:rFonts w:ascii="Times New Roman" w:hAnsi="Times New Roman"/>
                <w:b/>
                <w:sz w:val="18"/>
                <w:szCs w:val="18"/>
                <w:lang w:val="en-US"/>
              </w:rPr>
            </w:pPr>
          </w:p>
          <w:p w14:paraId="777179FF" w14:textId="7CEFBE07" w:rsidR="00CA194B" w:rsidRPr="007E6016" w:rsidRDefault="00CA194B" w:rsidP="00F6585A">
            <w:pPr>
              <w:rPr>
                <w:rFonts w:ascii="Times New Roman" w:hAnsi="Times New Roman"/>
                <w:b/>
                <w:sz w:val="18"/>
                <w:szCs w:val="18"/>
                <w:lang w:val="en-US"/>
              </w:rPr>
            </w:pPr>
            <w:r w:rsidRPr="007E6016">
              <w:rPr>
                <w:rFonts w:ascii="Times New Roman" w:hAnsi="Times New Roman"/>
                <w:b/>
                <w:sz w:val="18"/>
                <w:szCs w:val="18"/>
                <w:lang w:val="en-US"/>
              </w:rPr>
              <w:t>14.668</w:t>
            </w:r>
          </w:p>
        </w:tc>
      </w:tr>
    </w:tbl>
    <w:p w14:paraId="63E8DCFE" w14:textId="77777777" w:rsidR="00F6585A" w:rsidRPr="007E6016" w:rsidRDefault="00F6585A" w:rsidP="005A3195">
      <w:pPr>
        <w:spacing w:after="0"/>
        <w:rPr>
          <w:rFonts w:ascii="Times New Roman" w:hAnsi="Times New Roman"/>
          <w:i/>
          <w:lang w:val="en-GB"/>
        </w:rPr>
      </w:pPr>
    </w:p>
    <w:p w14:paraId="00DBFCEF" w14:textId="12830896" w:rsidR="005A3195" w:rsidRPr="007E6016" w:rsidRDefault="005A3195" w:rsidP="005A3195">
      <w:pPr>
        <w:spacing w:after="0"/>
        <w:rPr>
          <w:rFonts w:ascii="Times New Roman" w:hAnsi="Times New Roman"/>
          <w:i/>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1177"/>
        <w:gridCol w:w="625"/>
        <w:gridCol w:w="874"/>
        <w:gridCol w:w="519"/>
        <w:gridCol w:w="1176"/>
        <w:gridCol w:w="1158"/>
        <w:gridCol w:w="856"/>
        <w:gridCol w:w="900"/>
        <w:gridCol w:w="679"/>
        <w:gridCol w:w="688"/>
        <w:gridCol w:w="954"/>
      </w:tblGrid>
      <w:tr w:rsidR="00F6585A" w:rsidRPr="007E6016" w14:paraId="1C85056A" w14:textId="77777777" w:rsidTr="00F6585A">
        <w:trPr>
          <w:trHeight w:val="480"/>
          <w:tblHeader/>
        </w:trPr>
        <w:tc>
          <w:tcPr>
            <w:tcW w:w="5000" w:type="pct"/>
            <w:gridSpan w:val="12"/>
          </w:tcPr>
          <w:p w14:paraId="02F56DE1" w14:textId="77777777" w:rsidR="00F6585A" w:rsidRPr="007E6016" w:rsidRDefault="00F6585A" w:rsidP="00F6585A">
            <w:pPr>
              <w:rPr>
                <w:rFonts w:ascii="Times New Roman" w:hAnsi="Times New Roman"/>
                <w:b/>
                <w:sz w:val="16"/>
                <w:szCs w:val="16"/>
                <w:lang w:val="en-US"/>
              </w:rPr>
            </w:pPr>
            <w:bookmarkStart w:id="20" w:name="_Hlk49851230"/>
            <w:r w:rsidRPr="007E6016">
              <w:rPr>
                <w:rFonts w:ascii="Times New Roman" w:hAnsi="Times New Roman"/>
                <w:b/>
                <w:iCs/>
                <w:sz w:val="16"/>
                <w:szCs w:val="16"/>
                <w:lang w:val="en-US"/>
              </w:rPr>
              <w:t>Table 3: Result indicators</w:t>
            </w:r>
          </w:p>
        </w:tc>
      </w:tr>
      <w:tr w:rsidR="00F6585A" w:rsidRPr="007E6016" w14:paraId="0DBDC18E" w14:textId="77777777" w:rsidTr="00F6585A">
        <w:trPr>
          <w:trHeight w:val="1768"/>
          <w:tblHeader/>
        </w:trPr>
        <w:tc>
          <w:tcPr>
            <w:tcW w:w="363" w:type="pct"/>
          </w:tcPr>
          <w:p w14:paraId="362D8196"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553" w:type="pct"/>
          </w:tcPr>
          <w:p w14:paraId="0AD12C51"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71" w:type="pct"/>
          </w:tcPr>
          <w:p w14:paraId="159DC438"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Fund</w:t>
            </w:r>
          </w:p>
        </w:tc>
        <w:tc>
          <w:tcPr>
            <w:tcW w:w="435" w:type="pct"/>
          </w:tcPr>
          <w:p w14:paraId="607D52F0"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33" w:type="pct"/>
          </w:tcPr>
          <w:p w14:paraId="42E39CAD"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ID [5]</w:t>
            </w:r>
          </w:p>
        </w:tc>
        <w:tc>
          <w:tcPr>
            <w:tcW w:w="578" w:type="pct"/>
          </w:tcPr>
          <w:p w14:paraId="30FE6A5F"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556" w:type="pct"/>
          </w:tcPr>
          <w:p w14:paraId="2B4389F7"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14" w:type="pct"/>
          </w:tcPr>
          <w:p w14:paraId="59109F32"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30" w:type="pct"/>
          </w:tcPr>
          <w:p w14:paraId="6DB83287"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14" w:type="pct"/>
          </w:tcPr>
          <w:p w14:paraId="4E775E6D"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Target (2029)</w:t>
            </w:r>
          </w:p>
          <w:p w14:paraId="546E5F54" w14:textId="77777777" w:rsidR="00F6585A" w:rsidRPr="007E6016" w:rsidRDefault="00F6585A" w:rsidP="00F6585A">
            <w:pPr>
              <w:rPr>
                <w:rFonts w:ascii="Times New Roman" w:hAnsi="Times New Roman"/>
                <w:b/>
                <w:sz w:val="16"/>
                <w:szCs w:val="16"/>
                <w:lang w:val="en-US"/>
              </w:rPr>
            </w:pPr>
          </w:p>
        </w:tc>
        <w:tc>
          <w:tcPr>
            <w:tcW w:w="325" w:type="pct"/>
          </w:tcPr>
          <w:p w14:paraId="294BEA4A"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527" w:type="pct"/>
          </w:tcPr>
          <w:p w14:paraId="6067EB61" w14:textId="77777777" w:rsidR="00F6585A" w:rsidRPr="007E6016" w:rsidRDefault="00F6585A" w:rsidP="00F6585A">
            <w:pPr>
              <w:rPr>
                <w:rFonts w:ascii="Times New Roman" w:hAnsi="Times New Roman"/>
                <w:b/>
                <w:sz w:val="16"/>
                <w:szCs w:val="16"/>
                <w:lang w:val="en-US"/>
              </w:rPr>
            </w:pPr>
            <w:r w:rsidRPr="007E6016">
              <w:rPr>
                <w:rFonts w:ascii="Times New Roman" w:hAnsi="Times New Roman"/>
                <w:b/>
                <w:sz w:val="16"/>
                <w:szCs w:val="16"/>
                <w:lang w:val="en-US"/>
              </w:rPr>
              <w:t>Comments [200]</w:t>
            </w:r>
          </w:p>
        </w:tc>
      </w:tr>
      <w:bookmarkEnd w:id="20"/>
      <w:tr w:rsidR="00F6585A" w:rsidRPr="007E6016" w14:paraId="242C9B21" w14:textId="77777777" w:rsidTr="00F6585A">
        <w:trPr>
          <w:trHeight w:val="286"/>
        </w:trPr>
        <w:tc>
          <w:tcPr>
            <w:tcW w:w="363" w:type="pct"/>
          </w:tcPr>
          <w:p w14:paraId="43B72BD8" w14:textId="77777777" w:rsidR="00F6585A" w:rsidRPr="007E6016" w:rsidRDefault="00F6585A" w:rsidP="00F6585A">
            <w:pPr>
              <w:rPr>
                <w:rFonts w:ascii="Times New Roman" w:hAnsi="Times New Roman"/>
                <w:i/>
                <w:sz w:val="16"/>
                <w:szCs w:val="16"/>
                <w:lang w:val="en-US"/>
              </w:rPr>
            </w:pPr>
            <w:r w:rsidRPr="007E6016">
              <w:rPr>
                <w:rFonts w:ascii="Times New Roman" w:hAnsi="Times New Roman"/>
                <w:b/>
                <w:sz w:val="16"/>
                <w:szCs w:val="16"/>
              </w:rPr>
              <w:t xml:space="preserve">O regiune educată  </w:t>
            </w:r>
          </w:p>
        </w:tc>
        <w:tc>
          <w:tcPr>
            <w:tcW w:w="553" w:type="pct"/>
          </w:tcPr>
          <w:p w14:paraId="6519CD57" w14:textId="77777777" w:rsidR="00F6585A" w:rsidRPr="007E6016" w:rsidRDefault="00F6585A" w:rsidP="00F6585A">
            <w:pPr>
              <w:rPr>
                <w:rFonts w:ascii="Times New Roman" w:hAnsi="Times New Roman"/>
                <w:i/>
                <w:sz w:val="16"/>
                <w:szCs w:val="16"/>
              </w:rPr>
            </w:pPr>
            <w:r w:rsidRPr="007E6016">
              <w:rPr>
                <w:rFonts w:ascii="Times New Roman" w:hAnsi="Times New Roman"/>
                <w:i/>
                <w:sz w:val="16"/>
                <w:szCs w:val="16"/>
              </w:rPr>
              <w:t xml:space="preserve">d (ii) îmbunătățirea accesului la servicii de calitate și favorabile incluziunii în educație, formare și învățarea pe tot parcursul vieții prin </w:t>
            </w:r>
            <w:r w:rsidRPr="007E6016">
              <w:rPr>
                <w:rFonts w:ascii="Times New Roman" w:hAnsi="Times New Roman"/>
                <w:i/>
                <w:sz w:val="16"/>
                <w:szCs w:val="16"/>
              </w:rPr>
              <w:lastRenderedPageBreak/>
              <w:t>dezvoltarea infrastructurii;</w:t>
            </w:r>
          </w:p>
          <w:p w14:paraId="29E77493" w14:textId="77777777" w:rsidR="00F6585A" w:rsidRPr="007E6016" w:rsidRDefault="00F6585A" w:rsidP="00F6585A">
            <w:pPr>
              <w:rPr>
                <w:rFonts w:ascii="Times New Roman" w:hAnsi="Times New Roman"/>
                <w:i/>
                <w:sz w:val="16"/>
                <w:szCs w:val="16"/>
                <w:lang w:val="en-US"/>
              </w:rPr>
            </w:pPr>
          </w:p>
        </w:tc>
        <w:tc>
          <w:tcPr>
            <w:tcW w:w="271" w:type="pct"/>
          </w:tcPr>
          <w:p w14:paraId="2F6FE972" w14:textId="77777777" w:rsidR="00F6585A" w:rsidRPr="007E6016" w:rsidRDefault="00F6585A" w:rsidP="00F6585A">
            <w:pPr>
              <w:rPr>
                <w:rFonts w:ascii="Times New Roman" w:hAnsi="Times New Roman"/>
                <w:i/>
                <w:noProof/>
                <w:sz w:val="16"/>
                <w:szCs w:val="16"/>
              </w:rPr>
            </w:pPr>
            <w:r w:rsidRPr="007E6016">
              <w:rPr>
                <w:rFonts w:ascii="Times New Roman" w:hAnsi="Times New Roman"/>
                <w:i/>
                <w:noProof/>
                <w:sz w:val="16"/>
                <w:szCs w:val="16"/>
              </w:rPr>
              <w:lastRenderedPageBreak/>
              <w:t>FEDR</w:t>
            </w:r>
          </w:p>
        </w:tc>
        <w:tc>
          <w:tcPr>
            <w:tcW w:w="435" w:type="pct"/>
          </w:tcPr>
          <w:p w14:paraId="735B7D2C" w14:textId="77777777" w:rsidR="00F6585A" w:rsidRPr="007E6016" w:rsidRDefault="00F6585A" w:rsidP="00F6585A">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33" w:type="pct"/>
          </w:tcPr>
          <w:p w14:paraId="17DDFB1F" w14:textId="77777777" w:rsidR="00F6585A" w:rsidRPr="007E6016" w:rsidRDefault="00F6585A" w:rsidP="00F6585A">
            <w:pPr>
              <w:spacing w:after="120" w:line="240" w:lineRule="auto"/>
              <w:rPr>
                <w:rFonts w:ascii="Times New Roman" w:hAnsi="Times New Roman"/>
                <w:i/>
                <w:noProof/>
                <w:sz w:val="16"/>
                <w:szCs w:val="16"/>
                <w:lang w:eastAsia="ro-RO"/>
              </w:rPr>
            </w:pPr>
            <w:r w:rsidRPr="007E6016">
              <w:rPr>
                <w:rFonts w:ascii="Times New Roman" w:hAnsi="Times New Roman"/>
                <w:i/>
                <w:noProof/>
                <w:sz w:val="16"/>
                <w:szCs w:val="16"/>
                <w:lang w:eastAsia="ro-RO"/>
              </w:rPr>
              <w:t>RCR 70</w:t>
            </w:r>
          </w:p>
          <w:p w14:paraId="39F78ABC" w14:textId="77777777" w:rsidR="00F6585A" w:rsidRPr="007E6016" w:rsidRDefault="00F6585A" w:rsidP="00F6585A">
            <w:pPr>
              <w:spacing w:after="120" w:line="240" w:lineRule="auto"/>
              <w:rPr>
                <w:rFonts w:ascii="Times New Roman" w:hAnsi="Times New Roman"/>
                <w:i/>
                <w:noProof/>
                <w:sz w:val="16"/>
                <w:szCs w:val="16"/>
                <w:lang w:eastAsia="ro-RO"/>
              </w:rPr>
            </w:pPr>
          </w:p>
          <w:p w14:paraId="68922A28" w14:textId="77777777" w:rsidR="00F6585A" w:rsidRPr="007E6016" w:rsidRDefault="00F6585A" w:rsidP="00F6585A">
            <w:pPr>
              <w:spacing w:after="120" w:line="240" w:lineRule="auto"/>
              <w:rPr>
                <w:rFonts w:ascii="Times New Roman" w:hAnsi="Times New Roman"/>
                <w:i/>
                <w:noProof/>
                <w:sz w:val="16"/>
                <w:szCs w:val="16"/>
                <w:lang w:eastAsia="ro-RO"/>
              </w:rPr>
            </w:pPr>
          </w:p>
          <w:p w14:paraId="4A6834E5" w14:textId="77777777" w:rsidR="00F6585A" w:rsidRPr="007E6016" w:rsidRDefault="00F6585A" w:rsidP="00F6585A">
            <w:pPr>
              <w:spacing w:after="120" w:line="240" w:lineRule="auto"/>
              <w:rPr>
                <w:rFonts w:ascii="Times New Roman" w:hAnsi="Times New Roman"/>
                <w:i/>
                <w:noProof/>
                <w:sz w:val="16"/>
                <w:szCs w:val="16"/>
                <w:lang w:eastAsia="ro-RO"/>
              </w:rPr>
            </w:pPr>
          </w:p>
          <w:p w14:paraId="1AC21268" w14:textId="77777777" w:rsidR="00F6585A" w:rsidRPr="007E6016" w:rsidRDefault="00F6585A" w:rsidP="00F6585A">
            <w:pPr>
              <w:spacing w:after="120" w:line="240" w:lineRule="auto"/>
              <w:rPr>
                <w:rFonts w:ascii="Times New Roman" w:hAnsi="Times New Roman"/>
                <w:i/>
                <w:noProof/>
                <w:sz w:val="16"/>
                <w:szCs w:val="16"/>
                <w:lang w:eastAsia="ro-RO"/>
              </w:rPr>
            </w:pPr>
          </w:p>
          <w:p w14:paraId="2248D1C3" w14:textId="77777777" w:rsidR="00F6585A" w:rsidRPr="007E6016" w:rsidRDefault="00F6585A" w:rsidP="00F6585A">
            <w:pPr>
              <w:spacing w:after="120" w:line="240" w:lineRule="auto"/>
              <w:rPr>
                <w:rFonts w:ascii="Times New Roman" w:hAnsi="Times New Roman"/>
                <w:i/>
                <w:noProof/>
                <w:sz w:val="16"/>
                <w:szCs w:val="16"/>
                <w:lang w:eastAsia="ro-RO"/>
              </w:rPr>
            </w:pPr>
          </w:p>
          <w:p w14:paraId="5EA3DF3C" w14:textId="77777777" w:rsidR="00F6585A" w:rsidRPr="007E6016" w:rsidRDefault="00F6585A" w:rsidP="00F6585A">
            <w:pPr>
              <w:spacing w:after="120" w:line="240" w:lineRule="auto"/>
              <w:rPr>
                <w:rFonts w:ascii="Times New Roman" w:hAnsi="Times New Roman"/>
                <w:i/>
                <w:noProof/>
                <w:sz w:val="16"/>
                <w:szCs w:val="16"/>
                <w:lang w:eastAsia="ro-RO"/>
              </w:rPr>
            </w:pPr>
          </w:p>
          <w:p w14:paraId="4FB7DFE1" w14:textId="77777777" w:rsidR="00F6585A" w:rsidRPr="007E6016" w:rsidRDefault="00F6585A" w:rsidP="00F6585A">
            <w:pPr>
              <w:spacing w:after="120" w:line="240" w:lineRule="auto"/>
              <w:rPr>
                <w:rFonts w:ascii="Times New Roman" w:hAnsi="Times New Roman"/>
                <w:i/>
                <w:noProof/>
                <w:sz w:val="16"/>
                <w:szCs w:val="16"/>
                <w:lang w:eastAsia="ro-RO"/>
              </w:rPr>
            </w:pPr>
            <w:r w:rsidRPr="007E6016">
              <w:rPr>
                <w:rFonts w:ascii="Times New Roman" w:hAnsi="Times New Roman"/>
                <w:i/>
                <w:noProof/>
                <w:sz w:val="16"/>
                <w:szCs w:val="16"/>
                <w:lang w:eastAsia="ro-RO"/>
              </w:rPr>
              <w:t>RCR 71</w:t>
            </w:r>
          </w:p>
        </w:tc>
        <w:tc>
          <w:tcPr>
            <w:tcW w:w="578" w:type="pct"/>
            <w:vAlign w:val="center"/>
          </w:tcPr>
          <w:p w14:paraId="5C14A7D5" w14:textId="77777777" w:rsidR="00F6585A" w:rsidRPr="007E6016" w:rsidRDefault="00F6585A" w:rsidP="00F6585A">
            <w:pPr>
              <w:rPr>
                <w:rFonts w:ascii="Times New Roman" w:hAnsi="Times New Roman"/>
                <w:noProof/>
                <w:sz w:val="16"/>
                <w:szCs w:val="16"/>
              </w:rPr>
            </w:pPr>
            <w:r w:rsidRPr="007E6016">
              <w:rPr>
                <w:rFonts w:ascii="Times New Roman" w:hAnsi="Times New Roman"/>
                <w:noProof/>
                <w:sz w:val="16"/>
                <w:szCs w:val="16"/>
              </w:rPr>
              <w:t>RCR 70 – Numărul anual al copiilor care utilizează infrastructurile pentru îngrijirea copiilor ce beneficiază de sprijin</w:t>
            </w:r>
          </w:p>
          <w:p w14:paraId="1F778234" w14:textId="77777777" w:rsidR="00F6585A" w:rsidRPr="007E6016" w:rsidRDefault="00F6585A" w:rsidP="00F6585A">
            <w:pPr>
              <w:rPr>
                <w:rFonts w:ascii="Times New Roman" w:hAnsi="Times New Roman"/>
                <w:noProof/>
                <w:sz w:val="16"/>
                <w:szCs w:val="16"/>
              </w:rPr>
            </w:pPr>
            <w:r w:rsidRPr="007E6016">
              <w:rPr>
                <w:rFonts w:ascii="Times New Roman" w:hAnsi="Times New Roman"/>
                <w:noProof/>
                <w:sz w:val="16"/>
                <w:szCs w:val="16"/>
              </w:rPr>
              <w:t xml:space="preserve">RCR 71 – Numărul anual al elevilor care </w:t>
            </w:r>
            <w:r w:rsidRPr="007E6016">
              <w:rPr>
                <w:rFonts w:ascii="Times New Roman" w:hAnsi="Times New Roman"/>
                <w:noProof/>
                <w:sz w:val="16"/>
                <w:szCs w:val="16"/>
              </w:rPr>
              <w:lastRenderedPageBreak/>
              <w:t>utilizează infrastructurile din domeniul învățământului ce beneficiază de sprijin</w:t>
            </w:r>
          </w:p>
        </w:tc>
        <w:tc>
          <w:tcPr>
            <w:tcW w:w="556" w:type="pct"/>
          </w:tcPr>
          <w:p w14:paraId="46CAC6FA" w14:textId="77777777" w:rsidR="00F6585A" w:rsidRPr="007E6016" w:rsidRDefault="00F6585A" w:rsidP="00F6585A">
            <w:pPr>
              <w:spacing w:before="120" w:after="120" w:line="360" w:lineRule="auto"/>
              <w:rPr>
                <w:rFonts w:ascii="Times New Roman" w:hAnsi="Times New Roman"/>
                <w:b/>
                <w:i/>
                <w:sz w:val="18"/>
                <w:szCs w:val="18"/>
                <w:lang w:val="en-US" w:eastAsia="ro-RO"/>
              </w:rPr>
            </w:pPr>
            <w:r w:rsidRPr="007E6016">
              <w:rPr>
                <w:rFonts w:ascii="Times New Roman" w:hAnsi="Times New Roman"/>
                <w:b/>
                <w:i/>
                <w:sz w:val="18"/>
                <w:szCs w:val="18"/>
                <w:lang w:val="en-US" w:eastAsia="ro-RO"/>
              </w:rPr>
              <w:lastRenderedPageBreak/>
              <w:t>Personae</w:t>
            </w:r>
          </w:p>
          <w:p w14:paraId="6C404699" w14:textId="77777777" w:rsidR="00F6585A" w:rsidRPr="007E6016" w:rsidRDefault="00F6585A" w:rsidP="00F6585A">
            <w:pPr>
              <w:spacing w:before="120" w:after="120" w:line="360" w:lineRule="auto"/>
              <w:rPr>
                <w:rFonts w:ascii="Times New Roman" w:hAnsi="Times New Roman"/>
                <w:i/>
                <w:noProof/>
                <w:sz w:val="18"/>
                <w:szCs w:val="18"/>
                <w:lang w:val="en-US" w:eastAsia="ro-RO"/>
              </w:rPr>
            </w:pPr>
          </w:p>
          <w:p w14:paraId="78E15D5B" w14:textId="77777777" w:rsidR="00F6585A" w:rsidRPr="007E6016" w:rsidRDefault="00F6585A" w:rsidP="00F6585A">
            <w:pPr>
              <w:spacing w:before="120" w:after="120" w:line="360" w:lineRule="auto"/>
              <w:rPr>
                <w:rFonts w:ascii="Times New Roman" w:hAnsi="Times New Roman"/>
                <w:i/>
                <w:noProof/>
                <w:sz w:val="18"/>
                <w:szCs w:val="18"/>
                <w:lang w:val="en-US" w:eastAsia="ro-RO"/>
              </w:rPr>
            </w:pPr>
          </w:p>
          <w:p w14:paraId="78C75CF9" w14:textId="77777777" w:rsidR="00F6585A" w:rsidRPr="007E6016" w:rsidRDefault="00F6585A" w:rsidP="00F6585A">
            <w:pPr>
              <w:spacing w:before="120" w:after="120" w:line="360" w:lineRule="auto"/>
              <w:rPr>
                <w:rFonts w:ascii="Times New Roman" w:hAnsi="Times New Roman"/>
                <w:i/>
                <w:noProof/>
                <w:sz w:val="18"/>
                <w:szCs w:val="18"/>
                <w:lang w:val="en-US" w:eastAsia="ro-RO"/>
              </w:rPr>
            </w:pPr>
          </w:p>
          <w:p w14:paraId="1346B279" w14:textId="77777777" w:rsidR="00F6585A" w:rsidRPr="007E6016" w:rsidRDefault="00F6585A" w:rsidP="00F6585A">
            <w:pPr>
              <w:spacing w:before="120" w:after="120" w:line="360" w:lineRule="auto"/>
              <w:rPr>
                <w:rFonts w:ascii="Times New Roman" w:hAnsi="Times New Roman"/>
                <w:i/>
                <w:noProof/>
                <w:sz w:val="18"/>
                <w:szCs w:val="18"/>
                <w:lang w:val="en-US" w:eastAsia="ro-RO"/>
              </w:rPr>
            </w:pPr>
          </w:p>
          <w:p w14:paraId="1A3982BB" w14:textId="77777777" w:rsidR="00F6585A" w:rsidRPr="007E6016" w:rsidRDefault="00F6585A" w:rsidP="00F6585A">
            <w:pPr>
              <w:spacing w:before="120" w:after="120" w:line="360" w:lineRule="auto"/>
              <w:rPr>
                <w:rFonts w:ascii="Times New Roman" w:hAnsi="Times New Roman"/>
                <w:i/>
                <w:noProof/>
                <w:sz w:val="18"/>
                <w:szCs w:val="18"/>
                <w:lang w:val="en-US" w:eastAsia="ro-RO"/>
              </w:rPr>
            </w:pPr>
          </w:p>
          <w:p w14:paraId="2B59114F" w14:textId="77777777" w:rsidR="00F6585A" w:rsidRPr="007E6016" w:rsidRDefault="00F6585A" w:rsidP="00F6585A">
            <w:pPr>
              <w:spacing w:before="120" w:after="120" w:line="360" w:lineRule="auto"/>
              <w:rPr>
                <w:rFonts w:ascii="Times New Roman" w:hAnsi="Times New Roman"/>
                <w:i/>
                <w:noProof/>
                <w:sz w:val="16"/>
                <w:szCs w:val="16"/>
                <w:lang w:eastAsia="ro-RO"/>
              </w:rPr>
            </w:pPr>
            <w:proofErr w:type="spellStart"/>
            <w:r w:rsidRPr="007E6016">
              <w:rPr>
                <w:rFonts w:ascii="Times New Roman" w:hAnsi="Times New Roman"/>
                <w:b/>
                <w:i/>
                <w:sz w:val="18"/>
                <w:szCs w:val="18"/>
                <w:lang w:val="en-US" w:eastAsia="ro-RO"/>
              </w:rPr>
              <w:lastRenderedPageBreak/>
              <w:t>persoane</w:t>
            </w:r>
            <w:proofErr w:type="spellEnd"/>
          </w:p>
        </w:tc>
        <w:tc>
          <w:tcPr>
            <w:tcW w:w="414" w:type="pct"/>
          </w:tcPr>
          <w:p w14:paraId="12F9C138" w14:textId="77777777" w:rsidR="00F6585A" w:rsidRPr="007E6016" w:rsidRDefault="00F6585A" w:rsidP="00F6585A">
            <w:pPr>
              <w:rPr>
                <w:rFonts w:ascii="Times New Roman" w:hAnsi="Times New Roman"/>
                <w:i/>
                <w:sz w:val="16"/>
                <w:szCs w:val="16"/>
                <w:lang w:val="en-US"/>
              </w:rPr>
            </w:pPr>
          </w:p>
        </w:tc>
        <w:tc>
          <w:tcPr>
            <w:tcW w:w="430" w:type="pct"/>
          </w:tcPr>
          <w:p w14:paraId="127639B1" w14:textId="77777777" w:rsidR="00F6585A" w:rsidRPr="007E6016" w:rsidRDefault="00F6585A" w:rsidP="00F6585A">
            <w:pPr>
              <w:rPr>
                <w:rFonts w:ascii="Times New Roman" w:hAnsi="Times New Roman"/>
                <w:b/>
                <w:sz w:val="16"/>
                <w:szCs w:val="16"/>
                <w:lang w:val="en-US"/>
              </w:rPr>
            </w:pPr>
          </w:p>
        </w:tc>
        <w:tc>
          <w:tcPr>
            <w:tcW w:w="314" w:type="pct"/>
          </w:tcPr>
          <w:p w14:paraId="5C90058E" w14:textId="77777777" w:rsidR="00F6585A" w:rsidRPr="007E6016" w:rsidRDefault="00F6585A" w:rsidP="00F6585A">
            <w:pPr>
              <w:rPr>
                <w:rFonts w:ascii="Times New Roman" w:hAnsi="Times New Roman"/>
                <w:b/>
                <w:sz w:val="16"/>
                <w:szCs w:val="16"/>
                <w:lang w:val="en-US"/>
              </w:rPr>
            </w:pPr>
          </w:p>
        </w:tc>
        <w:tc>
          <w:tcPr>
            <w:tcW w:w="325" w:type="pct"/>
          </w:tcPr>
          <w:p w14:paraId="1C31F2A7" w14:textId="77777777" w:rsidR="00F6585A" w:rsidRPr="000E3B88" w:rsidRDefault="00F6585A" w:rsidP="00F6585A">
            <w:pPr>
              <w:rPr>
                <w:rFonts w:ascii="Times New Roman" w:hAnsi="Times New Roman"/>
                <w:i/>
                <w:sz w:val="16"/>
                <w:szCs w:val="16"/>
                <w:lang w:val="en-US"/>
              </w:rPr>
            </w:pPr>
          </w:p>
        </w:tc>
        <w:tc>
          <w:tcPr>
            <w:tcW w:w="527" w:type="pct"/>
          </w:tcPr>
          <w:p w14:paraId="0217270D" w14:textId="77777777" w:rsidR="00CA194B" w:rsidRPr="000E3B88" w:rsidRDefault="00CA194B" w:rsidP="00CA194B">
            <w:pPr>
              <w:rPr>
                <w:rFonts w:ascii="Times New Roman" w:hAnsi="Times New Roman"/>
                <w:b/>
                <w:sz w:val="18"/>
                <w:szCs w:val="18"/>
                <w:lang w:val="en-US"/>
              </w:rPr>
            </w:pPr>
            <w:r w:rsidRPr="000E3B88">
              <w:rPr>
                <w:rFonts w:ascii="Times New Roman" w:hAnsi="Times New Roman"/>
                <w:b/>
                <w:sz w:val="18"/>
                <w:szCs w:val="18"/>
                <w:lang w:val="en-US"/>
              </w:rPr>
              <w:t>5.330</w:t>
            </w:r>
          </w:p>
          <w:p w14:paraId="4D41D0D3" w14:textId="77777777" w:rsidR="00CA194B" w:rsidRPr="000E3B88" w:rsidRDefault="00CA194B" w:rsidP="00CA194B">
            <w:pPr>
              <w:rPr>
                <w:rFonts w:ascii="Times New Roman" w:hAnsi="Times New Roman"/>
                <w:b/>
                <w:sz w:val="18"/>
                <w:szCs w:val="18"/>
                <w:lang w:val="en-US"/>
              </w:rPr>
            </w:pPr>
          </w:p>
          <w:p w14:paraId="70F503D8" w14:textId="77777777" w:rsidR="00CA194B" w:rsidRPr="000E3B88" w:rsidRDefault="00CA194B" w:rsidP="00CA194B">
            <w:pPr>
              <w:rPr>
                <w:rFonts w:ascii="Times New Roman" w:hAnsi="Times New Roman"/>
                <w:b/>
                <w:sz w:val="18"/>
                <w:szCs w:val="18"/>
                <w:lang w:val="en-US"/>
              </w:rPr>
            </w:pPr>
          </w:p>
          <w:p w14:paraId="02A17A78" w14:textId="77777777" w:rsidR="00CA194B" w:rsidRPr="000E3B88" w:rsidRDefault="00CA194B" w:rsidP="00CA194B">
            <w:pPr>
              <w:rPr>
                <w:rFonts w:ascii="Times New Roman" w:hAnsi="Times New Roman"/>
                <w:b/>
                <w:sz w:val="18"/>
                <w:szCs w:val="18"/>
                <w:lang w:val="en-US"/>
              </w:rPr>
            </w:pPr>
          </w:p>
          <w:p w14:paraId="07E410F5" w14:textId="77777777" w:rsidR="00CA194B" w:rsidRPr="000E3B88" w:rsidRDefault="00CA194B" w:rsidP="00CA194B">
            <w:pPr>
              <w:rPr>
                <w:rFonts w:ascii="Times New Roman" w:hAnsi="Times New Roman"/>
                <w:b/>
                <w:sz w:val="18"/>
                <w:szCs w:val="18"/>
                <w:lang w:val="en-US"/>
              </w:rPr>
            </w:pPr>
          </w:p>
          <w:p w14:paraId="536B45CC" w14:textId="77777777" w:rsidR="00CA194B" w:rsidRPr="000E3B88" w:rsidRDefault="00CA194B" w:rsidP="00CA194B">
            <w:pPr>
              <w:rPr>
                <w:rFonts w:ascii="Times New Roman" w:hAnsi="Times New Roman"/>
                <w:b/>
                <w:sz w:val="18"/>
                <w:szCs w:val="18"/>
                <w:lang w:val="en-US"/>
              </w:rPr>
            </w:pPr>
          </w:p>
          <w:p w14:paraId="4336B0E2" w14:textId="556175D2" w:rsidR="00F6585A" w:rsidRPr="000E3B88" w:rsidRDefault="00CA194B" w:rsidP="00CA194B">
            <w:pPr>
              <w:rPr>
                <w:rFonts w:ascii="Times New Roman" w:hAnsi="Times New Roman"/>
                <w:i/>
                <w:sz w:val="16"/>
                <w:szCs w:val="16"/>
                <w:lang w:val="en-US"/>
              </w:rPr>
            </w:pPr>
            <w:r w:rsidRPr="000E3B88">
              <w:rPr>
                <w:rFonts w:ascii="Times New Roman" w:hAnsi="Times New Roman"/>
                <w:b/>
                <w:sz w:val="18"/>
                <w:szCs w:val="18"/>
                <w:lang w:val="en-US"/>
              </w:rPr>
              <w:t>14.668</w:t>
            </w:r>
          </w:p>
        </w:tc>
      </w:tr>
    </w:tbl>
    <w:p w14:paraId="79C5B6AB" w14:textId="77777777" w:rsidR="002929B1" w:rsidRPr="007E6016" w:rsidRDefault="002929B1" w:rsidP="00A92825">
      <w:pPr>
        <w:spacing w:before="120" w:after="120" w:line="240" w:lineRule="auto"/>
        <w:rPr>
          <w:rFonts w:ascii="Times New Roman" w:eastAsia="Times New Roman" w:hAnsi="Times New Roman"/>
          <w:b/>
          <w:iCs/>
          <w:noProof/>
          <w:sz w:val="24"/>
          <w:szCs w:val="24"/>
          <w:lang w:val="en-GB"/>
        </w:rPr>
      </w:pPr>
    </w:p>
    <w:p w14:paraId="3575BE24" w14:textId="50F4AC54" w:rsidR="00803321" w:rsidRPr="007E6016" w:rsidRDefault="00803321" w:rsidP="00803321">
      <w:pPr>
        <w:spacing w:after="0"/>
        <w:rPr>
          <w:rFonts w:ascii="Times New Roman" w:hAnsi="Times New Roman"/>
          <w:i/>
          <w:iCs/>
          <w:lang w:val="en-GB"/>
        </w:rPr>
      </w:pPr>
      <w:r w:rsidRPr="007E6016">
        <w:rPr>
          <w:rFonts w:ascii="Times New Roman" w:hAnsi="Times New Roman"/>
          <w:b/>
          <w:lang w:val="en-GB"/>
        </w:rPr>
        <w:t>2.</w:t>
      </w:r>
      <w:r w:rsidR="005A3195" w:rsidRPr="007E6016">
        <w:rPr>
          <w:rFonts w:ascii="Times New Roman" w:hAnsi="Times New Roman"/>
          <w:b/>
          <w:lang w:val="en-GB"/>
        </w:rPr>
        <w:t>A</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r w:rsidR="002929B1" w:rsidRPr="007E6016">
        <w:rPr>
          <w:rFonts w:ascii="Times New Roman" w:hAnsi="Times New Roman"/>
          <w:lang w:val="en-GB"/>
        </w:rPr>
        <w:t>)</w:t>
      </w:r>
      <w:r w:rsidRPr="007E6016">
        <w:rPr>
          <w:rFonts w:ascii="Times New Roman" w:hAnsi="Times New Roman"/>
          <w:lang w:val="en-GB"/>
        </w:rPr>
        <w:t>*</w:t>
      </w:r>
      <w:proofErr w:type="gramEnd"/>
      <w:r w:rsidRPr="007E6016">
        <w:rPr>
          <w:rFonts w:ascii="Times New Roman" w:hAnsi="Times New Roman"/>
          <w:lang w:val="en-GB"/>
        </w:rPr>
        <w:t xml:space="preserve"> </w:t>
      </w:r>
      <w:r w:rsidR="00E747B6" w:rsidRPr="007E6016">
        <w:rPr>
          <w:rFonts w:ascii="Times New Roman" w:hAnsi="Times New Roman"/>
          <w:b/>
          <w:highlight w:val="yellow"/>
        </w:rPr>
        <w:t>O regiune atractiva</w:t>
      </w:r>
    </w:p>
    <w:p w14:paraId="010C2EF8" w14:textId="77777777" w:rsidR="00803321" w:rsidRPr="007E6016" w:rsidRDefault="00803321" w:rsidP="00803321">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0315F66D" w14:textId="77777777" w:rsidTr="00912DF3">
        <w:tc>
          <w:tcPr>
            <w:tcW w:w="9322" w:type="dxa"/>
          </w:tcPr>
          <w:p w14:paraId="4B7282EF" w14:textId="77777777" w:rsidR="00803321" w:rsidRPr="007E6016" w:rsidRDefault="00803321" w:rsidP="00912DF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71946CA6" w14:textId="77777777" w:rsidTr="00912DF3">
        <w:tc>
          <w:tcPr>
            <w:tcW w:w="9322" w:type="dxa"/>
          </w:tcPr>
          <w:p w14:paraId="7C9B6C3D" w14:textId="77777777" w:rsidR="00803321" w:rsidRPr="007E6016" w:rsidRDefault="00803321" w:rsidP="00912DF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6D6A2D55" w14:textId="77777777" w:rsidTr="00912DF3">
        <w:tc>
          <w:tcPr>
            <w:tcW w:w="9322" w:type="dxa"/>
          </w:tcPr>
          <w:p w14:paraId="66192340" w14:textId="77777777" w:rsidR="00803321" w:rsidRPr="007E6016" w:rsidRDefault="00803321" w:rsidP="00912DF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the </w:t>
            </w:r>
            <w:proofErr w:type="spellStart"/>
            <w:r w:rsidRPr="007E6016">
              <w:rPr>
                <w:rFonts w:ascii="Times New Roman" w:hAnsi="Times New Roman"/>
                <w:lang w:val="en-US"/>
              </w:rPr>
              <w:t>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2130F648" w14:textId="77777777" w:rsidTr="00912DF3">
        <w:tc>
          <w:tcPr>
            <w:tcW w:w="9322" w:type="dxa"/>
          </w:tcPr>
          <w:p w14:paraId="1D5A02FA" w14:textId="77777777" w:rsidR="00803321" w:rsidRPr="007E6016" w:rsidRDefault="00803321" w:rsidP="00912DF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This is a priority dedicated to support to the most deprived under </w:t>
            </w:r>
            <w:proofErr w:type="spellStart"/>
            <w:r w:rsidRPr="007E6016">
              <w:rPr>
                <w:rFonts w:ascii="Times New Roman" w:hAnsi="Times New Roman"/>
                <w:lang w:val="en-US"/>
              </w:rPr>
              <w:t>theto</w:t>
            </w:r>
            <w:proofErr w:type="spellEnd"/>
            <w:r w:rsidRPr="007E6016">
              <w:rPr>
                <w:rFonts w:ascii="Times New Roman" w:hAnsi="Times New Roman"/>
                <w:lang w:val="en-US"/>
              </w:rPr>
              <w:t xml:space="preserv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24"/>
            </w:r>
          </w:p>
        </w:tc>
      </w:tr>
    </w:tbl>
    <w:p w14:paraId="6E64EA3E" w14:textId="77777777" w:rsidR="00803321" w:rsidRPr="007E6016" w:rsidRDefault="00803321" w:rsidP="00803321">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307B2E4E" w14:textId="77777777" w:rsidR="00803321" w:rsidRPr="007E6016" w:rsidRDefault="00803321" w:rsidP="00803321">
      <w:pPr>
        <w:rPr>
          <w:rFonts w:ascii="Times New Roman" w:hAnsi="Times New Roman"/>
          <w:i/>
          <w:lang w:val="en-GB"/>
        </w:rPr>
      </w:pPr>
      <w:r w:rsidRPr="007E6016">
        <w:rPr>
          <w:rFonts w:ascii="Times New Roman" w:hAnsi="Times New Roman"/>
          <w:i/>
          <w:lang w:val="en-GB"/>
        </w:rPr>
        <w:t>** If marked go to section 2.A.2.a</w:t>
      </w:r>
    </w:p>
    <w:p w14:paraId="00AC41D4" w14:textId="43FA8F1B" w:rsidR="00803321" w:rsidRPr="007E6016" w:rsidRDefault="00803321" w:rsidP="00803321">
      <w:pPr>
        <w:rPr>
          <w:rFonts w:ascii="Times New Roman" w:hAnsi="Times New Roman"/>
          <w:b/>
          <w:iCs/>
          <w:lang w:val="en-GB"/>
        </w:rPr>
      </w:pPr>
      <w:r w:rsidRPr="007E6016">
        <w:rPr>
          <w:rFonts w:ascii="Times New Roman" w:hAnsi="Times New Roman"/>
          <w:b/>
          <w:iCs/>
          <w:lang w:val="en-GB"/>
        </w:rPr>
        <w:t>2.</w:t>
      </w:r>
      <w:r w:rsidR="005A3195" w:rsidRPr="007E6016">
        <w:rPr>
          <w:rFonts w:ascii="Times New Roman" w:hAnsi="Times New Roman"/>
          <w:b/>
          <w:iCs/>
          <w:lang w:val="en-GB"/>
        </w:rPr>
        <w:t>A</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6B660D2C" w14:textId="77777777" w:rsidR="00803321" w:rsidRPr="007E6016" w:rsidRDefault="00803321" w:rsidP="00803321">
      <w:pPr>
        <w:rPr>
          <w:rFonts w:ascii="Times New Roman" w:hAnsi="Times New Roman"/>
          <w:b/>
          <w:i/>
          <w:iCs/>
          <w:lang w:val="en-GB"/>
        </w:rPr>
      </w:pPr>
      <w:r w:rsidRPr="007E6016">
        <w:rPr>
          <w:rFonts w:ascii="Times New Roman" w:hAnsi="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779"/>
        <w:gridCol w:w="2070"/>
      </w:tblGrid>
      <w:tr w:rsidR="008959B2" w:rsidRPr="007E6016" w14:paraId="3553948E" w14:textId="77777777" w:rsidTr="00F6585A">
        <w:tc>
          <w:tcPr>
            <w:tcW w:w="9265" w:type="dxa"/>
            <w:gridSpan w:val="5"/>
          </w:tcPr>
          <w:p w14:paraId="451442CD"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Table 4: Dimension 1 – intervention field</w:t>
            </w:r>
          </w:p>
        </w:tc>
      </w:tr>
      <w:tr w:rsidR="008959B2" w:rsidRPr="007E6016" w14:paraId="4B7A2CEB" w14:textId="77777777" w:rsidTr="00D93A05">
        <w:tc>
          <w:tcPr>
            <w:tcW w:w="1599" w:type="dxa"/>
          </w:tcPr>
          <w:p w14:paraId="6276DC82"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Priority No</w:t>
            </w:r>
          </w:p>
        </w:tc>
        <w:tc>
          <w:tcPr>
            <w:tcW w:w="1384" w:type="dxa"/>
          </w:tcPr>
          <w:p w14:paraId="04F647AA"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Fund</w:t>
            </w:r>
          </w:p>
        </w:tc>
        <w:tc>
          <w:tcPr>
            <w:tcW w:w="1433" w:type="dxa"/>
          </w:tcPr>
          <w:p w14:paraId="7727EF77"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5"/>
            </w:r>
          </w:p>
        </w:tc>
        <w:tc>
          <w:tcPr>
            <w:tcW w:w="2779" w:type="dxa"/>
          </w:tcPr>
          <w:p w14:paraId="521A9699"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 xml:space="preserve">Code </w:t>
            </w:r>
          </w:p>
        </w:tc>
        <w:tc>
          <w:tcPr>
            <w:tcW w:w="2070" w:type="dxa"/>
          </w:tcPr>
          <w:p w14:paraId="61105AD9"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Amount (EUR)</w:t>
            </w:r>
          </w:p>
        </w:tc>
      </w:tr>
      <w:tr w:rsidR="008959B2" w:rsidRPr="007E6016" w14:paraId="33356346" w14:textId="77777777" w:rsidTr="00D93A05">
        <w:tc>
          <w:tcPr>
            <w:tcW w:w="1599" w:type="dxa"/>
          </w:tcPr>
          <w:p w14:paraId="11FBE45F" w14:textId="77777777" w:rsidR="00F6585A" w:rsidRPr="007E6016" w:rsidRDefault="00F6585A" w:rsidP="00912DF3">
            <w:pPr>
              <w:rPr>
                <w:rFonts w:ascii="Times New Roman" w:hAnsi="Times New Roman"/>
                <w:iCs/>
                <w:lang w:val="en-US"/>
              </w:rPr>
            </w:pPr>
            <w:r w:rsidRPr="007E6016">
              <w:rPr>
                <w:rFonts w:ascii="Times New Roman" w:hAnsi="Times New Roman"/>
                <w:iCs/>
                <w:lang w:val="en-US"/>
              </w:rPr>
              <w:t>6</w:t>
            </w:r>
          </w:p>
          <w:p w14:paraId="291A1767" w14:textId="2087BA1E" w:rsidR="00803321" w:rsidRPr="007E6016" w:rsidRDefault="00C81B3D" w:rsidP="00912DF3">
            <w:pPr>
              <w:rPr>
                <w:rFonts w:ascii="Times New Roman" w:hAnsi="Times New Roman"/>
                <w:iCs/>
                <w:lang w:val="en-US"/>
              </w:rPr>
            </w:pPr>
            <w:r w:rsidRPr="007E6016">
              <w:rPr>
                <w:rFonts w:ascii="Times New Roman" w:hAnsi="Times New Roman"/>
                <w:iCs/>
                <w:lang w:val="en-US"/>
              </w:rPr>
              <w:t xml:space="preserve"> OS e(</w:t>
            </w:r>
            <w:proofErr w:type="spellStart"/>
            <w:r w:rsidRPr="007E6016">
              <w:rPr>
                <w:rFonts w:ascii="Times New Roman" w:hAnsi="Times New Roman"/>
                <w:iCs/>
                <w:lang w:val="en-US"/>
              </w:rPr>
              <w:t>i</w:t>
            </w:r>
            <w:proofErr w:type="spellEnd"/>
            <w:r w:rsidRPr="007E6016">
              <w:rPr>
                <w:rFonts w:ascii="Times New Roman" w:hAnsi="Times New Roman"/>
                <w:iCs/>
                <w:lang w:val="en-US"/>
              </w:rPr>
              <w:t>)</w:t>
            </w:r>
          </w:p>
        </w:tc>
        <w:tc>
          <w:tcPr>
            <w:tcW w:w="1384" w:type="dxa"/>
          </w:tcPr>
          <w:p w14:paraId="690090B3" w14:textId="5E57AE3C" w:rsidR="00803321" w:rsidRPr="007E6016" w:rsidRDefault="00C81B3D" w:rsidP="00912DF3">
            <w:pPr>
              <w:rPr>
                <w:rFonts w:ascii="Times New Roman" w:hAnsi="Times New Roman"/>
                <w:iCs/>
                <w:lang w:val="en-US"/>
              </w:rPr>
            </w:pPr>
            <w:r w:rsidRPr="007E6016">
              <w:rPr>
                <w:rFonts w:ascii="Times New Roman" w:hAnsi="Times New Roman"/>
                <w:iCs/>
                <w:lang w:val="en-US"/>
              </w:rPr>
              <w:t>FEDR</w:t>
            </w:r>
          </w:p>
        </w:tc>
        <w:tc>
          <w:tcPr>
            <w:tcW w:w="1433" w:type="dxa"/>
          </w:tcPr>
          <w:p w14:paraId="55BC0B67" w14:textId="64C41520" w:rsidR="00803321" w:rsidRPr="007E6016" w:rsidRDefault="00C81B3D" w:rsidP="00912DF3">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779" w:type="dxa"/>
          </w:tcPr>
          <w:p w14:paraId="2A0E493C" w14:textId="458EB217" w:rsidR="00803321" w:rsidRPr="007E6016" w:rsidRDefault="00F6585A" w:rsidP="00CE20F9">
            <w:pPr>
              <w:jc w:val="both"/>
              <w:rPr>
                <w:rFonts w:ascii="Times New Roman" w:hAnsi="Times New Roman"/>
                <w:iCs/>
                <w:lang w:val="en-US"/>
              </w:rPr>
            </w:pPr>
            <w:r w:rsidRPr="007E6016">
              <w:rPr>
                <w:rFonts w:ascii="Times New Roman" w:hAnsi="Times New Roman"/>
                <w:b/>
                <w:bCs/>
                <w:iCs/>
                <w:lang w:val="en-US"/>
              </w:rPr>
              <w:t>128</w:t>
            </w:r>
            <w:r w:rsidRPr="007E6016">
              <w:rPr>
                <w:rFonts w:ascii="Times New Roman" w:hAnsi="Times New Roman"/>
                <w:iCs/>
                <w:lang w:val="en-US"/>
              </w:rPr>
              <w:t xml:space="preserve"> </w:t>
            </w:r>
            <w:proofErr w:type="spellStart"/>
            <w:r w:rsidRPr="007E6016">
              <w:rPr>
                <w:rFonts w:ascii="Times New Roman" w:hAnsi="Times New Roman"/>
                <w:iCs/>
                <w:sz w:val="18"/>
                <w:szCs w:val="18"/>
                <w:lang w:val="en-US"/>
              </w:rPr>
              <w:t>Protejarea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dezvoltarea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promovarea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activelor</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turistice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publice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servicii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turistice</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conexe</w:t>
            </w:r>
            <w:proofErr w:type="spellEnd"/>
          </w:p>
        </w:tc>
        <w:tc>
          <w:tcPr>
            <w:tcW w:w="2070" w:type="dxa"/>
          </w:tcPr>
          <w:p w14:paraId="011C3BF9" w14:textId="7E07F89F" w:rsidR="00803321" w:rsidRPr="007E6016" w:rsidRDefault="000E3B88" w:rsidP="00912DF3">
            <w:pPr>
              <w:rPr>
                <w:rFonts w:ascii="Times New Roman" w:hAnsi="Times New Roman"/>
                <w:b/>
                <w:iCs/>
                <w:lang w:val="en-US"/>
              </w:rPr>
            </w:pPr>
            <w:r w:rsidRPr="000E3B88">
              <w:rPr>
                <w:rFonts w:ascii="Times New Roman" w:hAnsi="Times New Roman"/>
                <w:b/>
                <w:iCs/>
                <w:lang w:val="en-US"/>
              </w:rPr>
              <w:t>14</w:t>
            </w:r>
            <w:r>
              <w:rPr>
                <w:rFonts w:ascii="Times New Roman" w:hAnsi="Times New Roman"/>
                <w:b/>
                <w:iCs/>
                <w:lang w:val="en-US"/>
              </w:rPr>
              <w:t>.</w:t>
            </w:r>
            <w:r w:rsidRPr="000E3B88">
              <w:rPr>
                <w:rFonts w:ascii="Times New Roman" w:hAnsi="Times New Roman"/>
                <w:b/>
                <w:iCs/>
                <w:lang w:val="en-US"/>
              </w:rPr>
              <w:t>725</w:t>
            </w:r>
            <w:r>
              <w:rPr>
                <w:rFonts w:ascii="Times New Roman" w:hAnsi="Times New Roman"/>
                <w:b/>
                <w:iCs/>
                <w:lang w:val="en-US"/>
              </w:rPr>
              <w:t>.</w:t>
            </w:r>
            <w:r w:rsidRPr="000E3B88">
              <w:rPr>
                <w:rFonts w:ascii="Times New Roman" w:hAnsi="Times New Roman"/>
                <w:b/>
                <w:iCs/>
                <w:lang w:val="en-US"/>
              </w:rPr>
              <w:t>000</w:t>
            </w:r>
          </w:p>
        </w:tc>
      </w:tr>
      <w:tr w:rsidR="00D93A05" w:rsidRPr="007E6016" w14:paraId="4683A45B" w14:textId="77777777" w:rsidTr="00D93A05">
        <w:tc>
          <w:tcPr>
            <w:tcW w:w="1599" w:type="dxa"/>
          </w:tcPr>
          <w:p w14:paraId="6C365AFA" w14:textId="77777777" w:rsidR="00D93A05" w:rsidRPr="007E6016" w:rsidRDefault="00D93A05" w:rsidP="00D93A05">
            <w:pPr>
              <w:rPr>
                <w:rFonts w:ascii="Times New Roman" w:hAnsi="Times New Roman"/>
                <w:iCs/>
                <w:lang w:val="en-US"/>
              </w:rPr>
            </w:pPr>
            <w:r w:rsidRPr="007E6016">
              <w:rPr>
                <w:rFonts w:ascii="Times New Roman" w:hAnsi="Times New Roman"/>
                <w:iCs/>
                <w:lang w:val="en-US"/>
              </w:rPr>
              <w:lastRenderedPageBreak/>
              <w:t>6</w:t>
            </w:r>
          </w:p>
          <w:p w14:paraId="53F36BD5" w14:textId="7C4D1E88" w:rsidR="00D93A05" w:rsidRPr="007E6016" w:rsidRDefault="00D93A05" w:rsidP="00D93A05">
            <w:pPr>
              <w:rPr>
                <w:rFonts w:ascii="Times New Roman" w:hAnsi="Times New Roman"/>
                <w:iCs/>
                <w:lang w:val="en-US"/>
              </w:rPr>
            </w:pPr>
            <w:r w:rsidRPr="007E6016">
              <w:rPr>
                <w:rFonts w:ascii="Times New Roman" w:hAnsi="Times New Roman"/>
                <w:iCs/>
                <w:lang w:val="en-US"/>
              </w:rPr>
              <w:t xml:space="preserve"> OS e(</w:t>
            </w:r>
            <w:proofErr w:type="spellStart"/>
            <w:r w:rsidRPr="007E6016">
              <w:rPr>
                <w:rFonts w:ascii="Times New Roman" w:hAnsi="Times New Roman"/>
                <w:iCs/>
                <w:lang w:val="en-US"/>
              </w:rPr>
              <w:t>i</w:t>
            </w:r>
            <w:proofErr w:type="spellEnd"/>
            <w:r w:rsidRPr="007E6016">
              <w:rPr>
                <w:rFonts w:ascii="Times New Roman" w:hAnsi="Times New Roman"/>
                <w:iCs/>
                <w:lang w:val="en-US"/>
              </w:rPr>
              <w:t>)</w:t>
            </w:r>
          </w:p>
        </w:tc>
        <w:tc>
          <w:tcPr>
            <w:tcW w:w="1384" w:type="dxa"/>
          </w:tcPr>
          <w:p w14:paraId="3C7CB7B3" w14:textId="35992F08" w:rsidR="00D93A05" w:rsidRPr="007E6016" w:rsidRDefault="00D93A05" w:rsidP="00D93A05">
            <w:pPr>
              <w:rPr>
                <w:rFonts w:ascii="Times New Roman" w:hAnsi="Times New Roman"/>
                <w:iCs/>
                <w:lang w:val="en-US"/>
              </w:rPr>
            </w:pPr>
            <w:r w:rsidRPr="007E6016">
              <w:rPr>
                <w:rFonts w:ascii="Times New Roman" w:hAnsi="Times New Roman"/>
                <w:iCs/>
                <w:lang w:val="en-US"/>
              </w:rPr>
              <w:t>FEDR</w:t>
            </w:r>
          </w:p>
        </w:tc>
        <w:tc>
          <w:tcPr>
            <w:tcW w:w="1433" w:type="dxa"/>
          </w:tcPr>
          <w:p w14:paraId="17A02865" w14:textId="50AE27D6" w:rsidR="00D93A05" w:rsidRPr="007E6016" w:rsidRDefault="00D93A05" w:rsidP="00D93A05">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779" w:type="dxa"/>
          </w:tcPr>
          <w:p w14:paraId="763A6069" w14:textId="712A1E4E" w:rsidR="00D93A05" w:rsidRPr="007E6016" w:rsidRDefault="00D93A05" w:rsidP="00D93A05">
            <w:pPr>
              <w:jc w:val="both"/>
              <w:rPr>
                <w:rFonts w:ascii="Times New Roman" w:hAnsi="Times New Roman"/>
                <w:iCs/>
                <w:lang w:val="en-US"/>
              </w:rPr>
            </w:pPr>
            <w:r w:rsidRPr="007E6016">
              <w:rPr>
                <w:rFonts w:ascii="Times New Roman" w:hAnsi="Times New Roman"/>
                <w:b/>
                <w:bCs/>
                <w:iCs/>
                <w:lang w:val="en-US"/>
              </w:rPr>
              <w:t>129</w:t>
            </w:r>
            <w:r w:rsidRPr="007E6016">
              <w:rPr>
                <w:rFonts w:ascii="Times New Roman" w:hAnsi="Times New Roman"/>
                <w:iCs/>
                <w:lang w:val="en-US"/>
              </w:rPr>
              <w:t xml:space="preserve"> </w:t>
            </w:r>
            <w:proofErr w:type="spellStart"/>
            <w:r w:rsidRPr="007E6016">
              <w:rPr>
                <w:rFonts w:ascii="Times New Roman" w:hAnsi="Times New Roman"/>
                <w:iCs/>
                <w:sz w:val="18"/>
                <w:szCs w:val="18"/>
                <w:lang w:val="en-US"/>
              </w:rPr>
              <w:t>Protejarea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dezvoltarea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promovarea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patrimoniului</w:t>
            </w:r>
            <w:proofErr w:type="spellEnd"/>
            <w:r w:rsidRPr="007E6016">
              <w:rPr>
                <w:rFonts w:ascii="Times New Roman" w:hAnsi="Times New Roman"/>
                <w:iCs/>
                <w:sz w:val="18"/>
                <w:szCs w:val="18"/>
                <w:lang w:val="en-US"/>
              </w:rPr>
              <w:t xml:space="preserve"> cultural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a </w:t>
            </w:r>
            <w:proofErr w:type="spellStart"/>
            <w:r w:rsidRPr="007E6016">
              <w:rPr>
                <w:rFonts w:ascii="Times New Roman" w:hAnsi="Times New Roman"/>
                <w:iCs/>
                <w:sz w:val="18"/>
                <w:szCs w:val="18"/>
                <w:lang w:val="en-US"/>
              </w:rPr>
              <w:t>serviciilor</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culturale</w:t>
            </w:r>
            <w:proofErr w:type="spellEnd"/>
          </w:p>
        </w:tc>
        <w:tc>
          <w:tcPr>
            <w:tcW w:w="2070" w:type="dxa"/>
          </w:tcPr>
          <w:p w14:paraId="3891A56A" w14:textId="1D0B00CD" w:rsidR="00D93A05" w:rsidRPr="007E6016" w:rsidRDefault="000E3B88" w:rsidP="00D93A05">
            <w:pPr>
              <w:rPr>
                <w:rFonts w:ascii="Times New Roman" w:hAnsi="Times New Roman"/>
                <w:b/>
                <w:iCs/>
                <w:lang w:val="en-US"/>
              </w:rPr>
            </w:pPr>
            <w:r w:rsidRPr="000E3B88">
              <w:rPr>
                <w:rFonts w:ascii="Times New Roman" w:hAnsi="Times New Roman"/>
                <w:b/>
                <w:iCs/>
                <w:lang w:val="en-US"/>
              </w:rPr>
              <w:t>28</w:t>
            </w:r>
            <w:r>
              <w:rPr>
                <w:rFonts w:ascii="Times New Roman" w:hAnsi="Times New Roman"/>
                <w:b/>
                <w:iCs/>
                <w:lang w:val="en-US"/>
              </w:rPr>
              <w:t>.</w:t>
            </w:r>
            <w:r w:rsidRPr="000E3B88">
              <w:rPr>
                <w:rFonts w:ascii="Times New Roman" w:hAnsi="Times New Roman"/>
                <w:b/>
                <w:iCs/>
                <w:lang w:val="en-US"/>
              </w:rPr>
              <w:t>305</w:t>
            </w:r>
            <w:r>
              <w:rPr>
                <w:rFonts w:ascii="Times New Roman" w:hAnsi="Times New Roman"/>
                <w:b/>
                <w:iCs/>
                <w:lang w:val="en-US"/>
              </w:rPr>
              <w:t>.</w:t>
            </w:r>
            <w:r w:rsidRPr="000E3B88">
              <w:rPr>
                <w:rFonts w:ascii="Times New Roman" w:hAnsi="Times New Roman"/>
                <w:b/>
                <w:iCs/>
                <w:lang w:val="en-US"/>
              </w:rPr>
              <w:t>000</w:t>
            </w:r>
          </w:p>
        </w:tc>
      </w:tr>
      <w:tr w:rsidR="00D93A05" w:rsidRPr="007E6016" w14:paraId="3190D99B" w14:textId="77777777" w:rsidTr="00D93A05">
        <w:tc>
          <w:tcPr>
            <w:tcW w:w="1599" w:type="dxa"/>
          </w:tcPr>
          <w:p w14:paraId="0BD5D6CE" w14:textId="77777777" w:rsidR="00D93A05" w:rsidRPr="007E6016" w:rsidRDefault="00D93A05" w:rsidP="00D93A05">
            <w:pPr>
              <w:rPr>
                <w:rFonts w:ascii="Times New Roman" w:hAnsi="Times New Roman"/>
                <w:iCs/>
                <w:lang w:val="en-US"/>
              </w:rPr>
            </w:pPr>
            <w:r w:rsidRPr="007E6016">
              <w:rPr>
                <w:rFonts w:ascii="Times New Roman" w:hAnsi="Times New Roman"/>
                <w:iCs/>
                <w:lang w:val="en-US"/>
              </w:rPr>
              <w:t>6</w:t>
            </w:r>
          </w:p>
          <w:p w14:paraId="550A3367" w14:textId="259E4274" w:rsidR="00D93A05" w:rsidRPr="007E6016" w:rsidRDefault="00D93A05" w:rsidP="00D93A05">
            <w:pPr>
              <w:rPr>
                <w:rFonts w:ascii="Times New Roman" w:hAnsi="Times New Roman"/>
                <w:iCs/>
                <w:lang w:val="en-US"/>
              </w:rPr>
            </w:pPr>
            <w:r w:rsidRPr="007E6016">
              <w:rPr>
                <w:rFonts w:ascii="Times New Roman" w:hAnsi="Times New Roman"/>
                <w:iCs/>
                <w:lang w:val="en-US"/>
              </w:rPr>
              <w:t xml:space="preserve"> OS e(</w:t>
            </w:r>
            <w:proofErr w:type="spellStart"/>
            <w:r w:rsidRPr="007E6016">
              <w:rPr>
                <w:rFonts w:ascii="Times New Roman" w:hAnsi="Times New Roman"/>
                <w:iCs/>
                <w:lang w:val="en-US"/>
              </w:rPr>
              <w:t>i</w:t>
            </w:r>
            <w:proofErr w:type="spellEnd"/>
            <w:r w:rsidRPr="007E6016">
              <w:rPr>
                <w:rFonts w:ascii="Times New Roman" w:hAnsi="Times New Roman"/>
                <w:iCs/>
                <w:lang w:val="en-US"/>
              </w:rPr>
              <w:t>)</w:t>
            </w:r>
          </w:p>
        </w:tc>
        <w:tc>
          <w:tcPr>
            <w:tcW w:w="1384" w:type="dxa"/>
          </w:tcPr>
          <w:p w14:paraId="0362CDF0" w14:textId="436816A9" w:rsidR="00D93A05" w:rsidRPr="007E6016" w:rsidRDefault="00D93A05" w:rsidP="00D93A05">
            <w:pPr>
              <w:rPr>
                <w:rFonts w:ascii="Times New Roman" w:hAnsi="Times New Roman"/>
                <w:iCs/>
                <w:lang w:val="en-US"/>
              </w:rPr>
            </w:pPr>
            <w:r w:rsidRPr="007E6016">
              <w:rPr>
                <w:rFonts w:ascii="Times New Roman" w:hAnsi="Times New Roman"/>
                <w:iCs/>
                <w:lang w:val="en-US"/>
              </w:rPr>
              <w:t>FEDR</w:t>
            </w:r>
          </w:p>
        </w:tc>
        <w:tc>
          <w:tcPr>
            <w:tcW w:w="1433" w:type="dxa"/>
          </w:tcPr>
          <w:p w14:paraId="008329A9" w14:textId="0B3A25EB" w:rsidR="00D93A05" w:rsidRPr="007E6016" w:rsidRDefault="00D93A05" w:rsidP="00D93A05">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779" w:type="dxa"/>
          </w:tcPr>
          <w:p w14:paraId="42E1F815" w14:textId="3426CA02" w:rsidR="00D93A05" w:rsidRPr="007E6016" w:rsidRDefault="00D93A05" w:rsidP="00D93A05">
            <w:pPr>
              <w:jc w:val="both"/>
              <w:rPr>
                <w:rFonts w:ascii="Times New Roman" w:hAnsi="Times New Roman"/>
                <w:iCs/>
                <w:lang w:val="en-US"/>
              </w:rPr>
            </w:pPr>
            <w:r w:rsidRPr="007E6016">
              <w:rPr>
                <w:rFonts w:ascii="Times New Roman" w:hAnsi="Times New Roman"/>
                <w:b/>
                <w:bCs/>
                <w:iCs/>
                <w:lang w:val="en-US"/>
              </w:rPr>
              <w:t>130</w:t>
            </w:r>
            <w:r w:rsidRPr="007E6016">
              <w:rPr>
                <w:rFonts w:ascii="Times New Roman" w:hAnsi="Times New Roman"/>
                <w:iCs/>
                <w:lang w:val="en-US"/>
              </w:rPr>
              <w:t xml:space="preserve"> </w:t>
            </w:r>
            <w:proofErr w:type="spellStart"/>
            <w:r w:rsidRPr="007E6016">
              <w:rPr>
                <w:rFonts w:ascii="Times New Roman" w:hAnsi="Times New Roman"/>
                <w:iCs/>
                <w:sz w:val="18"/>
                <w:szCs w:val="18"/>
                <w:lang w:val="en-US"/>
              </w:rPr>
              <w:t>Protejarea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dezvoltarea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promovarea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patrimoniului</w:t>
            </w:r>
            <w:proofErr w:type="spellEnd"/>
            <w:r w:rsidRPr="007E6016">
              <w:rPr>
                <w:rFonts w:ascii="Times New Roman" w:hAnsi="Times New Roman"/>
                <w:iCs/>
                <w:sz w:val="18"/>
                <w:szCs w:val="18"/>
                <w:lang w:val="en-US"/>
              </w:rPr>
              <w:t xml:space="preserve"> natural </w:t>
            </w:r>
            <w:proofErr w:type="spellStart"/>
            <w:r w:rsidRPr="007E6016">
              <w:rPr>
                <w:rFonts w:ascii="Times New Roman" w:hAnsi="Times New Roman"/>
                <w:iCs/>
                <w:sz w:val="18"/>
                <w:szCs w:val="18"/>
                <w:lang w:val="en-US"/>
              </w:rPr>
              <w:t>și</w:t>
            </w:r>
            <w:proofErr w:type="spellEnd"/>
            <w:r w:rsidRPr="007E6016">
              <w:rPr>
                <w:rFonts w:ascii="Times New Roman" w:hAnsi="Times New Roman"/>
                <w:iCs/>
                <w:sz w:val="18"/>
                <w:szCs w:val="18"/>
                <w:lang w:val="en-US"/>
              </w:rPr>
              <w:t xml:space="preserve"> </w:t>
            </w:r>
            <w:proofErr w:type="gramStart"/>
            <w:r w:rsidRPr="007E6016">
              <w:rPr>
                <w:rFonts w:ascii="Times New Roman" w:hAnsi="Times New Roman"/>
                <w:iCs/>
                <w:sz w:val="18"/>
                <w:szCs w:val="18"/>
                <w:lang w:val="en-US"/>
              </w:rPr>
              <w:t>a</w:t>
            </w:r>
            <w:proofErr w:type="gram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ecoturismului</w:t>
            </w:r>
            <w:proofErr w:type="spellEnd"/>
          </w:p>
        </w:tc>
        <w:tc>
          <w:tcPr>
            <w:tcW w:w="2070" w:type="dxa"/>
          </w:tcPr>
          <w:p w14:paraId="71F7269A" w14:textId="2734282C" w:rsidR="00D93A05" w:rsidRPr="007E6016" w:rsidRDefault="000E3B88" w:rsidP="00D93A05">
            <w:pPr>
              <w:rPr>
                <w:rFonts w:ascii="Times New Roman" w:hAnsi="Times New Roman"/>
                <w:b/>
                <w:iCs/>
                <w:lang w:val="en-US"/>
              </w:rPr>
            </w:pPr>
            <w:r w:rsidRPr="000E3B88">
              <w:rPr>
                <w:rFonts w:ascii="Times New Roman" w:hAnsi="Times New Roman"/>
                <w:b/>
                <w:iCs/>
                <w:lang w:val="en-US"/>
              </w:rPr>
              <w:t>8</w:t>
            </w:r>
            <w:r w:rsidR="009D6BAF">
              <w:rPr>
                <w:rFonts w:ascii="Times New Roman" w:hAnsi="Times New Roman"/>
                <w:b/>
                <w:iCs/>
                <w:lang w:val="en-US"/>
              </w:rPr>
              <w:t>.</w:t>
            </w:r>
            <w:r w:rsidRPr="000E3B88">
              <w:rPr>
                <w:rFonts w:ascii="Times New Roman" w:hAnsi="Times New Roman"/>
                <w:b/>
                <w:iCs/>
                <w:lang w:val="en-US"/>
              </w:rPr>
              <w:t>807</w:t>
            </w:r>
            <w:r>
              <w:rPr>
                <w:rFonts w:ascii="Times New Roman" w:hAnsi="Times New Roman"/>
                <w:b/>
                <w:iCs/>
                <w:lang w:val="en-US"/>
              </w:rPr>
              <w:t>.</w:t>
            </w:r>
            <w:r w:rsidRPr="000E3B88">
              <w:rPr>
                <w:rFonts w:ascii="Times New Roman" w:hAnsi="Times New Roman"/>
                <w:b/>
                <w:iCs/>
                <w:lang w:val="en-US"/>
              </w:rPr>
              <w:t>000</w:t>
            </w:r>
          </w:p>
        </w:tc>
      </w:tr>
      <w:tr w:rsidR="00D93A05" w:rsidRPr="007E6016" w14:paraId="1BEDC1B5" w14:textId="77777777" w:rsidTr="00D93A05">
        <w:tc>
          <w:tcPr>
            <w:tcW w:w="1599" w:type="dxa"/>
          </w:tcPr>
          <w:p w14:paraId="65297BA2" w14:textId="77777777" w:rsidR="00D93A05" w:rsidRPr="007E6016" w:rsidRDefault="00D93A05" w:rsidP="00D93A05">
            <w:pPr>
              <w:rPr>
                <w:rFonts w:ascii="Times New Roman" w:hAnsi="Times New Roman"/>
                <w:iCs/>
                <w:lang w:val="en-US"/>
              </w:rPr>
            </w:pPr>
            <w:r w:rsidRPr="007E6016">
              <w:rPr>
                <w:rFonts w:ascii="Times New Roman" w:hAnsi="Times New Roman"/>
                <w:iCs/>
                <w:lang w:val="en-US"/>
              </w:rPr>
              <w:t>6</w:t>
            </w:r>
          </w:p>
          <w:p w14:paraId="740DED9C" w14:textId="3CECD80F" w:rsidR="00D93A05" w:rsidRPr="007E6016" w:rsidRDefault="00D93A05" w:rsidP="00D93A05">
            <w:pPr>
              <w:rPr>
                <w:rFonts w:ascii="Times New Roman" w:hAnsi="Times New Roman"/>
                <w:iCs/>
                <w:lang w:val="en-US"/>
              </w:rPr>
            </w:pPr>
            <w:r w:rsidRPr="007E6016">
              <w:rPr>
                <w:rFonts w:ascii="Times New Roman" w:hAnsi="Times New Roman"/>
                <w:iCs/>
                <w:lang w:val="en-US"/>
              </w:rPr>
              <w:t xml:space="preserve"> OS e(ii)</w:t>
            </w:r>
          </w:p>
        </w:tc>
        <w:tc>
          <w:tcPr>
            <w:tcW w:w="1384" w:type="dxa"/>
          </w:tcPr>
          <w:p w14:paraId="556176A7" w14:textId="43818BEE" w:rsidR="00D93A05" w:rsidRPr="007E6016" w:rsidRDefault="00D93A05" w:rsidP="00D93A05">
            <w:pPr>
              <w:rPr>
                <w:rFonts w:ascii="Times New Roman" w:hAnsi="Times New Roman"/>
                <w:iCs/>
                <w:lang w:val="en-US"/>
              </w:rPr>
            </w:pPr>
            <w:r w:rsidRPr="007E6016">
              <w:rPr>
                <w:rFonts w:ascii="Times New Roman" w:hAnsi="Times New Roman"/>
                <w:iCs/>
                <w:lang w:val="en-US"/>
              </w:rPr>
              <w:t>FEDR</w:t>
            </w:r>
          </w:p>
        </w:tc>
        <w:tc>
          <w:tcPr>
            <w:tcW w:w="1433" w:type="dxa"/>
          </w:tcPr>
          <w:p w14:paraId="1711BD9C" w14:textId="5BE203E6" w:rsidR="00D93A05" w:rsidRPr="007E6016" w:rsidRDefault="00D93A05" w:rsidP="00D93A05">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779" w:type="dxa"/>
          </w:tcPr>
          <w:p w14:paraId="1EA3D474" w14:textId="73AC9BE7" w:rsidR="00D93A05" w:rsidRPr="007E6016" w:rsidRDefault="00D93A05" w:rsidP="00D93A05">
            <w:pPr>
              <w:jc w:val="both"/>
              <w:rPr>
                <w:rFonts w:ascii="Times New Roman" w:hAnsi="Times New Roman"/>
                <w:iCs/>
                <w:lang w:val="en-US"/>
              </w:rPr>
            </w:pPr>
            <w:r w:rsidRPr="007E6016">
              <w:rPr>
                <w:rFonts w:ascii="Times New Roman" w:hAnsi="Times New Roman"/>
                <w:b/>
                <w:bCs/>
                <w:iCs/>
                <w:lang w:val="en-US"/>
              </w:rPr>
              <w:t>131</w:t>
            </w:r>
            <w:r w:rsidRPr="007E6016">
              <w:rPr>
                <w:rFonts w:ascii="Times New Roman" w:hAnsi="Times New Roman"/>
                <w:iCs/>
                <w:lang w:val="en-US"/>
              </w:rPr>
              <w:t xml:space="preserve"> </w:t>
            </w:r>
            <w:proofErr w:type="spellStart"/>
            <w:r w:rsidRPr="007E6016">
              <w:rPr>
                <w:rFonts w:ascii="Times New Roman" w:hAnsi="Times New Roman"/>
                <w:iCs/>
                <w:sz w:val="18"/>
                <w:szCs w:val="18"/>
                <w:lang w:val="en-US"/>
              </w:rPr>
              <w:t>Regenerarea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fizica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si</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securitatea</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spatiilor</w:t>
            </w:r>
            <w:proofErr w:type="spellEnd"/>
            <w:r w:rsidRPr="007E6016">
              <w:rPr>
                <w:rFonts w:ascii="Times New Roman" w:hAnsi="Times New Roman"/>
                <w:iCs/>
                <w:sz w:val="18"/>
                <w:szCs w:val="18"/>
                <w:lang w:val="en-US"/>
              </w:rPr>
              <w:t xml:space="preserve"> </w:t>
            </w:r>
            <w:proofErr w:type="spellStart"/>
            <w:r w:rsidRPr="007E6016">
              <w:rPr>
                <w:rFonts w:ascii="Times New Roman" w:hAnsi="Times New Roman"/>
                <w:iCs/>
                <w:sz w:val="18"/>
                <w:szCs w:val="18"/>
                <w:lang w:val="en-US"/>
              </w:rPr>
              <w:t>publice</w:t>
            </w:r>
            <w:proofErr w:type="spellEnd"/>
          </w:p>
        </w:tc>
        <w:tc>
          <w:tcPr>
            <w:tcW w:w="2070" w:type="dxa"/>
          </w:tcPr>
          <w:p w14:paraId="0E1A2442" w14:textId="782C708B" w:rsidR="00D93A05" w:rsidRPr="007E6016" w:rsidRDefault="009D6BAF" w:rsidP="00D93A05">
            <w:pPr>
              <w:rPr>
                <w:rFonts w:ascii="Times New Roman" w:hAnsi="Times New Roman"/>
                <w:b/>
                <w:iCs/>
                <w:lang w:val="en-US"/>
              </w:rPr>
            </w:pPr>
            <w:r w:rsidRPr="009D6BAF">
              <w:rPr>
                <w:rFonts w:ascii="Times New Roman" w:hAnsi="Times New Roman"/>
                <w:b/>
                <w:iCs/>
                <w:lang w:val="en-US"/>
              </w:rPr>
              <w:t>18</w:t>
            </w:r>
            <w:r>
              <w:rPr>
                <w:rFonts w:ascii="Times New Roman" w:hAnsi="Times New Roman"/>
                <w:b/>
                <w:iCs/>
                <w:lang w:val="en-US"/>
              </w:rPr>
              <w:t>.</w:t>
            </w:r>
            <w:r w:rsidRPr="009D6BAF">
              <w:rPr>
                <w:rFonts w:ascii="Times New Roman" w:hAnsi="Times New Roman"/>
                <w:b/>
                <w:iCs/>
                <w:lang w:val="en-US"/>
              </w:rPr>
              <w:t>420</w:t>
            </w:r>
            <w:r>
              <w:rPr>
                <w:rFonts w:ascii="Times New Roman" w:hAnsi="Times New Roman"/>
                <w:b/>
                <w:iCs/>
                <w:lang w:val="en-US"/>
              </w:rPr>
              <w:t>.</w:t>
            </w:r>
            <w:r w:rsidRPr="009D6BAF">
              <w:rPr>
                <w:rFonts w:ascii="Times New Roman" w:hAnsi="Times New Roman"/>
                <w:b/>
                <w:iCs/>
                <w:lang w:val="en-US"/>
              </w:rPr>
              <w:t>000</w:t>
            </w:r>
          </w:p>
        </w:tc>
      </w:tr>
    </w:tbl>
    <w:p w14:paraId="222E4787" w14:textId="77777777" w:rsidR="00803321" w:rsidRPr="007E6016" w:rsidRDefault="00803321" w:rsidP="00803321">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576BF40A" w14:textId="77777777" w:rsidTr="00912DF3">
        <w:tc>
          <w:tcPr>
            <w:tcW w:w="7644" w:type="dxa"/>
            <w:gridSpan w:val="5"/>
          </w:tcPr>
          <w:p w14:paraId="647AD5E1"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423170D1" w14:textId="77777777" w:rsidTr="00912DF3">
        <w:tc>
          <w:tcPr>
            <w:tcW w:w="1599" w:type="dxa"/>
          </w:tcPr>
          <w:p w14:paraId="637DF6F4"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Priority No</w:t>
            </w:r>
          </w:p>
        </w:tc>
        <w:tc>
          <w:tcPr>
            <w:tcW w:w="1384" w:type="dxa"/>
          </w:tcPr>
          <w:p w14:paraId="7277C7E1"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Fund</w:t>
            </w:r>
          </w:p>
        </w:tc>
        <w:tc>
          <w:tcPr>
            <w:tcW w:w="1433" w:type="dxa"/>
          </w:tcPr>
          <w:p w14:paraId="783BE963"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6"/>
            </w:r>
          </w:p>
        </w:tc>
        <w:tc>
          <w:tcPr>
            <w:tcW w:w="1053" w:type="dxa"/>
          </w:tcPr>
          <w:p w14:paraId="2D757579"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0E287C33"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Amount (EUR)</w:t>
            </w:r>
          </w:p>
        </w:tc>
      </w:tr>
      <w:tr w:rsidR="0099508B" w:rsidRPr="007E6016" w14:paraId="3B47F6C2" w14:textId="77777777" w:rsidTr="00912DF3">
        <w:tc>
          <w:tcPr>
            <w:tcW w:w="1599" w:type="dxa"/>
          </w:tcPr>
          <w:p w14:paraId="7DC1D5EB" w14:textId="024A03DD" w:rsidR="0099508B" w:rsidRPr="007E6016" w:rsidRDefault="00D93A05" w:rsidP="0099508B">
            <w:pPr>
              <w:rPr>
                <w:rFonts w:ascii="Times New Roman" w:hAnsi="Times New Roman"/>
                <w:iCs/>
                <w:lang w:val="en-US"/>
              </w:rPr>
            </w:pPr>
            <w:r w:rsidRPr="007E6016">
              <w:rPr>
                <w:rFonts w:ascii="Times New Roman" w:hAnsi="Times New Roman"/>
                <w:iCs/>
                <w:lang w:val="en-US"/>
              </w:rPr>
              <w:t>6</w:t>
            </w:r>
          </w:p>
        </w:tc>
        <w:tc>
          <w:tcPr>
            <w:tcW w:w="1384" w:type="dxa"/>
          </w:tcPr>
          <w:p w14:paraId="103889F7" w14:textId="5046F018" w:rsidR="0099508B" w:rsidRPr="007E6016" w:rsidRDefault="0099508B" w:rsidP="0099508B">
            <w:pPr>
              <w:rPr>
                <w:rFonts w:ascii="Times New Roman" w:hAnsi="Times New Roman"/>
                <w:b/>
                <w:iCs/>
                <w:lang w:val="en-US"/>
              </w:rPr>
            </w:pPr>
            <w:r w:rsidRPr="007E6016">
              <w:rPr>
                <w:rFonts w:ascii="Times New Roman" w:hAnsi="Times New Roman"/>
                <w:iCs/>
                <w:lang w:val="en-US"/>
              </w:rPr>
              <w:t>FEDR</w:t>
            </w:r>
          </w:p>
        </w:tc>
        <w:tc>
          <w:tcPr>
            <w:tcW w:w="1433" w:type="dxa"/>
          </w:tcPr>
          <w:p w14:paraId="64118A4A" w14:textId="4C759A9D" w:rsidR="0099508B" w:rsidRPr="007E6016" w:rsidRDefault="0099508B" w:rsidP="0099508B">
            <w:pPr>
              <w:rPr>
                <w:rFonts w:ascii="Times New Roman" w:hAnsi="Times New Roman"/>
                <w:b/>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1053" w:type="dxa"/>
          </w:tcPr>
          <w:p w14:paraId="0FF3369E" w14:textId="34B461D4" w:rsidR="0099508B" w:rsidRPr="007E6016" w:rsidRDefault="009D6BAF" w:rsidP="0099508B">
            <w:pPr>
              <w:rPr>
                <w:rFonts w:ascii="Times New Roman" w:hAnsi="Times New Roman"/>
                <w:b/>
                <w:iCs/>
                <w:lang w:val="en-US"/>
              </w:rPr>
            </w:pPr>
            <w:r>
              <w:rPr>
                <w:rFonts w:ascii="Times New Roman" w:hAnsi="Times New Roman"/>
                <w:b/>
                <w:iCs/>
                <w:lang w:val="en-US"/>
              </w:rPr>
              <w:t>01</w:t>
            </w:r>
          </w:p>
        </w:tc>
        <w:tc>
          <w:tcPr>
            <w:tcW w:w="2175" w:type="dxa"/>
          </w:tcPr>
          <w:p w14:paraId="0082F6F0" w14:textId="5678DF7B" w:rsidR="0099508B" w:rsidRPr="007E6016" w:rsidRDefault="009D6BAF" w:rsidP="0099508B">
            <w:pPr>
              <w:rPr>
                <w:rFonts w:ascii="Times New Roman" w:hAnsi="Times New Roman"/>
                <w:b/>
                <w:iCs/>
                <w:lang w:val="en-US"/>
              </w:rPr>
            </w:pPr>
            <w:r>
              <w:rPr>
                <w:rFonts w:ascii="Times New Roman" w:hAnsi="Times New Roman"/>
                <w:b/>
                <w:iCs/>
                <w:lang w:val="en-US"/>
              </w:rPr>
              <w:t>70.257.000</w:t>
            </w:r>
          </w:p>
        </w:tc>
      </w:tr>
      <w:tr w:rsidR="009D6BAF" w:rsidRPr="007E6016" w14:paraId="32D1E6AF" w14:textId="77777777" w:rsidTr="00912DF3">
        <w:tc>
          <w:tcPr>
            <w:tcW w:w="1599" w:type="dxa"/>
          </w:tcPr>
          <w:p w14:paraId="57A6DAB3" w14:textId="398B955A" w:rsidR="009D6BAF" w:rsidRPr="007E6016" w:rsidRDefault="009D6BAF" w:rsidP="0099508B">
            <w:pPr>
              <w:rPr>
                <w:rFonts w:ascii="Times New Roman" w:hAnsi="Times New Roman"/>
                <w:iCs/>
                <w:lang w:val="en-US"/>
              </w:rPr>
            </w:pPr>
            <w:r>
              <w:rPr>
                <w:rFonts w:ascii="Times New Roman" w:hAnsi="Times New Roman"/>
                <w:iCs/>
                <w:lang w:val="en-US"/>
              </w:rPr>
              <w:t>6</w:t>
            </w:r>
          </w:p>
        </w:tc>
        <w:tc>
          <w:tcPr>
            <w:tcW w:w="1384" w:type="dxa"/>
          </w:tcPr>
          <w:p w14:paraId="3720FB0A" w14:textId="705D49D3" w:rsidR="009D6BAF" w:rsidRPr="007E6016" w:rsidRDefault="009D6BAF" w:rsidP="0099508B">
            <w:pPr>
              <w:rPr>
                <w:rFonts w:ascii="Times New Roman" w:hAnsi="Times New Roman"/>
                <w:iCs/>
                <w:lang w:val="en-US"/>
              </w:rPr>
            </w:pPr>
            <w:r>
              <w:rPr>
                <w:rFonts w:ascii="Times New Roman" w:hAnsi="Times New Roman"/>
                <w:iCs/>
                <w:lang w:val="en-US"/>
              </w:rPr>
              <w:t>BS</w:t>
            </w:r>
          </w:p>
        </w:tc>
        <w:tc>
          <w:tcPr>
            <w:tcW w:w="1433" w:type="dxa"/>
          </w:tcPr>
          <w:p w14:paraId="074B8BB3" w14:textId="77777777" w:rsidR="009D6BAF" w:rsidRPr="007E6016" w:rsidRDefault="009D6BAF" w:rsidP="0099508B">
            <w:pPr>
              <w:rPr>
                <w:rFonts w:ascii="Times New Roman" w:hAnsi="Times New Roman"/>
                <w:iCs/>
                <w:lang w:val="en-US"/>
              </w:rPr>
            </w:pPr>
          </w:p>
        </w:tc>
        <w:tc>
          <w:tcPr>
            <w:tcW w:w="1053" w:type="dxa"/>
          </w:tcPr>
          <w:p w14:paraId="783AF611" w14:textId="77777777" w:rsidR="009D6BAF" w:rsidRDefault="009D6BAF" w:rsidP="0099508B">
            <w:pPr>
              <w:rPr>
                <w:rFonts w:ascii="Times New Roman" w:hAnsi="Times New Roman"/>
                <w:b/>
                <w:iCs/>
                <w:lang w:val="en-US"/>
              </w:rPr>
            </w:pPr>
          </w:p>
        </w:tc>
        <w:tc>
          <w:tcPr>
            <w:tcW w:w="2175" w:type="dxa"/>
          </w:tcPr>
          <w:p w14:paraId="08FED22E" w14:textId="6EB7F3D6" w:rsidR="009D6BAF" w:rsidRDefault="009D6BAF" w:rsidP="0099508B">
            <w:pPr>
              <w:rPr>
                <w:rFonts w:ascii="Times New Roman" w:hAnsi="Times New Roman"/>
                <w:b/>
                <w:iCs/>
                <w:lang w:val="en-US"/>
              </w:rPr>
            </w:pPr>
            <w:r>
              <w:rPr>
                <w:rFonts w:ascii="Times New Roman" w:hAnsi="Times New Roman"/>
                <w:b/>
                <w:iCs/>
                <w:lang w:val="en-US"/>
              </w:rPr>
              <w:t>12.398.294</w:t>
            </w:r>
          </w:p>
        </w:tc>
      </w:tr>
    </w:tbl>
    <w:p w14:paraId="52D23257" w14:textId="77777777" w:rsidR="00803321" w:rsidRPr="007E6016" w:rsidRDefault="00803321" w:rsidP="00803321">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591"/>
        <w:gridCol w:w="1053"/>
        <w:gridCol w:w="531"/>
      </w:tblGrid>
      <w:tr w:rsidR="008959B2" w:rsidRPr="007E6016" w14:paraId="4EF122AC" w14:textId="77777777" w:rsidTr="00912DF3">
        <w:tc>
          <w:tcPr>
            <w:tcW w:w="7644" w:type="dxa"/>
            <w:gridSpan w:val="7"/>
          </w:tcPr>
          <w:p w14:paraId="64E20BF2"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00680A4D" w14:textId="77777777" w:rsidTr="00912DF3">
        <w:tc>
          <w:tcPr>
            <w:tcW w:w="1599" w:type="dxa"/>
          </w:tcPr>
          <w:p w14:paraId="13CBFF92"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Priority No</w:t>
            </w:r>
          </w:p>
        </w:tc>
        <w:tc>
          <w:tcPr>
            <w:tcW w:w="1384" w:type="dxa"/>
          </w:tcPr>
          <w:p w14:paraId="14184AC6"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Fund</w:t>
            </w:r>
          </w:p>
        </w:tc>
        <w:tc>
          <w:tcPr>
            <w:tcW w:w="1433" w:type="dxa"/>
          </w:tcPr>
          <w:p w14:paraId="02F95364"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7"/>
            </w:r>
          </w:p>
        </w:tc>
        <w:tc>
          <w:tcPr>
            <w:tcW w:w="1053" w:type="dxa"/>
          </w:tcPr>
          <w:p w14:paraId="3200E56B"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 xml:space="preserve">Code </w:t>
            </w:r>
          </w:p>
        </w:tc>
        <w:tc>
          <w:tcPr>
            <w:tcW w:w="2175" w:type="dxa"/>
            <w:gridSpan w:val="3"/>
          </w:tcPr>
          <w:p w14:paraId="676DF54A"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Amount (EUR)</w:t>
            </w:r>
          </w:p>
        </w:tc>
      </w:tr>
      <w:tr w:rsidR="0099508B" w:rsidRPr="007E6016" w14:paraId="18462E36" w14:textId="77777777" w:rsidTr="00912DF3">
        <w:tc>
          <w:tcPr>
            <w:tcW w:w="1599" w:type="dxa"/>
          </w:tcPr>
          <w:p w14:paraId="325FED76" w14:textId="741CFE8A" w:rsidR="0099508B" w:rsidRPr="007E6016" w:rsidRDefault="00D93A05" w:rsidP="0099508B">
            <w:pPr>
              <w:rPr>
                <w:rFonts w:ascii="Times New Roman" w:hAnsi="Times New Roman"/>
                <w:b/>
                <w:iCs/>
                <w:lang w:val="en-US"/>
              </w:rPr>
            </w:pPr>
            <w:r w:rsidRPr="007E6016">
              <w:rPr>
                <w:rFonts w:ascii="Times New Roman" w:hAnsi="Times New Roman"/>
                <w:b/>
                <w:iCs/>
                <w:lang w:val="en-US"/>
              </w:rPr>
              <w:t>6</w:t>
            </w:r>
          </w:p>
        </w:tc>
        <w:tc>
          <w:tcPr>
            <w:tcW w:w="1384" w:type="dxa"/>
          </w:tcPr>
          <w:p w14:paraId="25259845" w14:textId="1C446558" w:rsidR="0099508B" w:rsidRPr="007E6016" w:rsidRDefault="0099508B" w:rsidP="0099508B">
            <w:pPr>
              <w:rPr>
                <w:rFonts w:ascii="Times New Roman" w:hAnsi="Times New Roman"/>
                <w:b/>
                <w:iCs/>
                <w:lang w:val="en-US"/>
              </w:rPr>
            </w:pPr>
            <w:r w:rsidRPr="007E6016">
              <w:rPr>
                <w:rFonts w:ascii="Times New Roman" w:hAnsi="Times New Roman"/>
                <w:iCs/>
                <w:lang w:val="en-US"/>
              </w:rPr>
              <w:t>FEDR</w:t>
            </w:r>
          </w:p>
        </w:tc>
        <w:tc>
          <w:tcPr>
            <w:tcW w:w="1433" w:type="dxa"/>
          </w:tcPr>
          <w:p w14:paraId="2E4F4D1C" w14:textId="06F0957F" w:rsidR="0099508B" w:rsidRPr="007E6016" w:rsidRDefault="0099508B" w:rsidP="0099508B">
            <w:pPr>
              <w:rPr>
                <w:rFonts w:ascii="Times New Roman" w:hAnsi="Times New Roman"/>
                <w:b/>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1644" w:type="dxa"/>
            <w:gridSpan w:val="2"/>
          </w:tcPr>
          <w:p w14:paraId="334DEDEF" w14:textId="77777777" w:rsidR="0099508B" w:rsidRPr="007E6016" w:rsidRDefault="0099508B" w:rsidP="0099508B">
            <w:pPr>
              <w:rPr>
                <w:rFonts w:ascii="Times New Roman" w:hAnsi="Times New Roman"/>
                <w:b/>
                <w:iCs/>
                <w:lang w:val="en-US"/>
              </w:rPr>
            </w:pPr>
          </w:p>
        </w:tc>
        <w:tc>
          <w:tcPr>
            <w:tcW w:w="1053" w:type="dxa"/>
          </w:tcPr>
          <w:p w14:paraId="4FADBD98" w14:textId="77777777" w:rsidR="0099508B" w:rsidRPr="007E6016" w:rsidRDefault="0099508B" w:rsidP="0099508B">
            <w:pPr>
              <w:rPr>
                <w:rFonts w:ascii="Times New Roman" w:hAnsi="Times New Roman"/>
                <w:b/>
                <w:iCs/>
                <w:lang w:val="en-US"/>
              </w:rPr>
            </w:pPr>
          </w:p>
        </w:tc>
        <w:tc>
          <w:tcPr>
            <w:tcW w:w="531" w:type="dxa"/>
          </w:tcPr>
          <w:p w14:paraId="574F4CE7" w14:textId="77777777" w:rsidR="0099508B" w:rsidRPr="007E6016" w:rsidRDefault="0099508B" w:rsidP="0099508B">
            <w:pPr>
              <w:rPr>
                <w:rFonts w:ascii="Times New Roman" w:hAnsi="Times New Roman"/>
                <w:b/>
                <w:iCs/>
                <w:lang w:val="en-US"/>
              </w:rPr>
            </w:pPr>
          </w:p>
        </w:tc>
      </w:tr>
    </w:tbl>
    <w:p w14:paraId="57677D7F" w14:textId="77777777" w:rsidR="00803321" w:rsidRPr="007E6016" w:rsidRDefault="00803321" w:rsidP="00803321">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7C1BC5F6" w14:textId="77777777" w:rsidTr="00912DF3">
        <w:tc>
          <w:tcPr>
            <w:tcW w:w="7644" w:type="dxa"/>
            <w:gridSpan w:val="5"/>
          </w:tcPr>
          <w:p w14:paraId="38464D99"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72FC1E38" w14:textId="77777777" w:rsidTr="00912DF3">
        <w:tc>
          <w:tcPr>
            <w:tcW w:w="1599" w:type="dxa"/>
          </w:tcPr>
          <w:p w14:paraId="50867756"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Priority No</w:t>
            </w:r>
          </w:p>
        </w:tc>
        <w:tc>
          <w:tcPr>
            <w:tcW w:w="1384" w:type="dxa"/>
          </w:tcPr>
          <w:p w14:paraId="519CF994"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Fund</w:t>
            </w:r>
          </w:p>
        </w:tc>
        <w:tc>
          <w:tcPr>
            <w:tcW w:w="1433" w:type="dxa"/>
          </w:tcPr>
          <w:p w14:paraId="0E1F8CB8"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6B661C2C"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4753C011" w14:textId="77777777" w:rsidR="00803321" w:rsidRPr="007E6016" w:rsidRDefault="00803321" w:rsidP="00912DF3">
            <w:pPr>
              <w:rPr>
                <w:rFonts w:ascii="Times New Roman" w:hAnsi="Times New Roman"/>
                <w:b/>
                <w:iCs/>
                <w:lang w:val="en-US"/>
              </w:rPr>
            </w:pPr>
            <w:r w:rsidRPr="007E6016">
              <w:rPr>
                <w:rFonts w:ascii="Times New Roman" w:hAnsi="Times New Roman"/>
                <w:b/>
                <w:iCs/>
                <w:lang w:val="en-US"/>
              </w:rPr>
              <w:t>Amount (EUR)</w:t>
            </w:r>
          </w:p>
        </w:tc>
      </w:tr>
      <w:tr w:rsidR="00F3392E" w:rsidRPr="007E6016" w14:paraId="423D9D50" w14:textId="77777777" w:rsidTr="00912DF3">
        <w:tc>
          <w:tcPr>
            <w:tcW w:w="1599" w:type="dxa"/>
          </w:tcPr>
          <w:p w14:paraId="4D204693" w14:textId="77777777" w:rsidR="00803321" w:rsidRPr="007E6016" w:rsidRDefault="00803321" w:rsidP="00912DF3">
            <w:pPr>
              <w:rPr>
                <w:rFonts w:ascii="Times New Roman" w:hAnsi="Times New Roman"/>
                <w:b/>
                <w:iCs/>
                <w:lang w:val="en-US"/>
              </w:rPr>
            </w:pPr>
          </w:p>
        </w:tc>
        <w:tc>
          <w:tcPr>
            <w:tcW w:w="1384" w:type="dxa"/>
          </w:tcPr>
          <w:p w14:paraId="6A405588" w14:textId="77777777" w:rsidR="00803321" w:rsidRPr="007E6016" w:rsidRDefault="00803321" w:rsidP="00912DF3">
            <w:pPr>
              <w:rPr>
                <w:rFonts w:ascii="Times New Roman" w:hAnsi="Times New Roman"/>
                <w:b/>
                <w:iCs/>
                <w:lang w:val="en-US"/>
              </w:rPr>
            </w:pPr>
          </w:p>
        </w:tc>
        <w:tc>
          <w:tcPr>
            <w:tcW w:w="1433" w:type="dxa"/>
          </w:tcPr>
          <w:p w14:paraId="411E4455" w14:textId="77777777" w:rsidR="00803321" w:rsidRPr="007E6016" w:rsidRDefault="00803321" w:rsidP="00912DF3">
            <w:pPr>
              <w:rPr>
                <w:rFonts w:ascii="Times New Roman" w:hAnsi="Times New Roman"/>
                <w:b/>
                <w:iCs/>
                <w:lang w:val="en-US"/>
              </w:rPr>
            </w:pPr>
          </w:p>
        </w:tc>
        <w:tc>
          <w:tcPr>
            <w:tcW w:w="1053" w:type="dxa"/>
          </w:tcPr>
          <w:p w14:paraId="4130495F" w14:textId="77777777" w:rsidR="00803321" w:rsidRPr="007E6016" w:rsidRDefault="00803321" w:rsidP="00912DF3">
            <w:pPr>
              <w:rPr>
                <w:rFonts w:ascii="Times New Roman" w:hAnsi="Times New Roman"/>
                <w:b/>
                <w:iCs/>
                <w:lang w:val="en-US"/>
              </w:rPr>
            </w:pPr>
          </w:p>
        </w:tc>
        <w:tc>
          <w:tcPr>
            <w:tcW w:w="2175" w:type="dxa"/>
          </w:tcPr>
          <w:p w14:paraId="747B88D7" w14:textId="77777777" w:rsidR="00803321" w:rsidRPr="007E6016" w:rsidRDefault="00803321" w:rsidP="00912DF3">
            <w:pPr>
              <w:rPr>
                <w:rFonts w:ascii="Times New Roman" w:hAnsi="Times New Roman"/>
                <w:b/>
                <w:iCs/>
                <w:lang w:val="en-US"/>
              </w:rPr>
            </w:pPr>
          </w:p>
        </w:tc>
      </w:tr>
    </w:tbl>
    <w:p w14:paraId="07744811" w14:textId="058C91A6" w:rsidR="00A92825" w:rsidRDefault="00A92825" w:rsidP="00AD6881">
      <w:pPr>
        <w:spacing w:before="120" w:after="120" w:line="240" w:lineRule="auto"/>
        <w:rPr>
          <w:rFonts w:ascii="Times New Roman" w:eastAsia="Times New Roman" w:hAnsi="Times New Roman"/>
          <w:b/>
          <w:iCs/>
          <w:noProof/>
          <w:sz w:val="24"/>
          <w:szCs w:val="24"/>
          <w:lang w:val="en-GB"/>
        </w:rPr>
      </w:pPr>
    </w:p>
    <w:p w14:paraId="7CBC5336" w14:textId="5FD12A83" w:rsidR="00E378B5" w:rsidRDefault="00E378B5" w:rsidP="00AD6881">
      <w:pPr>
        <w:spacing w:before="120" w:after="120" w:line="240" w:lineRule="auto"/>
        <w:rPr>
          <w:rFonts w:ascii="Times New Roman" w:eastAsia="Times New Roman" w:hAnsi="Times New Roman"/>
          <w:b/>
          <w:iCs/>
          <w:noProof/>
          <w:sz w:val="24"/>
          <w:szCs w:val="24"/>
          <w:lang w:val="en-GB"/>
        </w:rPr>
      </w:pPr>
    </w:p>
    <w:p w14:paraId="7658D301" w14:textId="48A3D163" w:rsidR="00E378B5" w:rsidRDefault="00E378B5" w:rsidP="00AD6881">
      <w:pPr>
        <w:spacing w:before="120" w:after="120" w:line="240" w:lineRule="auto"/>
        <w:rPr>
          <w:rFonts w:ascii="Times New Roman" w:eastAsia="Times New Roman" w:hAnsi="Times New Roman"/>
          <w:b/>
          <w:iCs/>
          <w:noProof/>
          <w:sz w:val="24"/>
          <w:szCs w:val="24"/>
          <w:lang w:val="en-GB"/>
        </w:rPr>
      </w:pPr>
    </w:p>
    <w:p w14:paraId="4FA49EE7" w14:textId="7970D8E2" w:rsidR="00E378B5" w:rsidRDefault="00E378B5" w:rsidP="00AD6881">
      <w:pPr>
        <w:spacing w:before="120" w:after="120" w:line="240" w:lineRule="auto"/>
        <w:rPr>
          <w:rFonts w:ascii="Times New Roman" w:eastAsia="Times New Roman" w:hAnsi="Times New Roman"/>
          <w:b/>
          <w:iCs/>
          <w:noProof/>
          <w:sz w:val="24"/>
          <w:szCs w:val="24"/>
          <w:lang w:val="en-GB"/>
        </w:rPr>
      </w:pPr>
    </w:p>
    <w:p w14:paraId="793D558D" w14:textId="41080160" w:rsidR="00E378B5" w:rsidRDefault="00E378B5" w:rsidP="00AD6881">
      <w:pPr>
        <w:spacing w:before="120" w:after="120" w:line="240" w:lineRule="auto"/>
        <w:rPr>
          <w:rFonts w:ascii="Times New Roman" w:eastAsia="Times New Roman" w:hAnsi="Times New Roman"/>
          <w:b/>
          <w:iCs/>
          <w:noProof/>
          <w:sz w:val="24"/>
          <w:szCs w:val="24"/>
          <w:lang w:val="en-GB"/>
        </w:rPr>
      </w:pPr>
    </w:p>
    <w:p w14:paraId="7E64BB44" w14:textId="77777777" w:rsidR="005A3195"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lastRenderedPageBreak/>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5254C5A3" w14:textId="061C152B" w:rsidR="00FC3569" w:rsidRPr="007E6016" w:rsidRDefault="00FC3569" w:rsidP="00AD6881">
      <w:pPr>
        <w:jc w:val="both"/>
        <w:rPr>
          <w:rFonts w:ascii="Times New Roman" w:hAnsi="Times New Roman"/>
          <w:b/>
          <w:bCs/>
          <w:i/>
          <w:sz w:val="24"/>
          <w:szCs w:val="24"/>
          <w:u w:val="single"/>
        </w:rPr>
      </w:pPr>
      <w:r w:rsidRPr="007E6016">
        <w:rPr>
          <w:rFonts w:ascii="Times New Roman" w:hAnsi="Times New Roman"/>
          <w:b/>
          <w:bCs/>
          <w:i/>
          <w:sz w:val="24"/>
          <w:szCs w:val="24"/>
          <w:highlight w:val="lightGray"/>
        </w:rPr>
        <w:t xml:space="preserve">e (i) favorizarea dezvoltării integrate sociale, economice și de mediu la nivel local și a patrimoniului cultural, turismului și securității în </w:t>
      </w:r>
      <w:r w:rsidRPr="007E6016">
        <w:rPr>
          <w:rFonts w:ascii="Times New Roman" w:hAnsi="Times New Roman"/>
          <w:b/>
          <w:bCs/>
          <w:i/>
          <w:sz w:val="24"/>
          <w:szCs w:val="24"/>
          <w:highlight w:val="lightGray"/>
          <w:u w:val="single"/>
        </w:rPr>
        <w:t>zonele urbane;</w:t>
      </w:r>
    </w:p>
    <w:p w14:paraId="51259A3F" w14:textId="7D4A9C1A" w:rsidR="00AD6881" w:rsidRPr="007E6016" w:rsidRDefault="00AD6881" w:rsidP="00AD6881">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w:t>
      </w:r>
      <w:r w:rsidR="005A3195" w:rsidRPr="007E6016">
        <w:rPr>
          <w:rFonts w:ascii="Times New Roman" w:eastAsia="Times New Roman" w:hAnsi="Times New Roman"/>
          <w:b/>
          <w:iCs/>
          <w:noProof/>
          <w:sz w:val="24"/>
          <w:szCs w:val="24"/>
          <w:lang w:val="en-GB"/>
        </w:rPr>
        <w:t>1</w:t>
      </w:r>
      <w:r w:rsidRPr="007E6016">
        <w:rPr>
          <w:rFonts w:ascii="Times New Roman" w:eastAsia="Times New Roman" w:hAnsi="Times New Roman"/>
          <w:b/>
          <w:iCs/>
          <w:noProof/>
          <w:sz w:val="24"/>
          <w:szCs w:val="24"/>
          <w:lang w:val="en-GB"/>
        </w:rPr>
        <w:t xml:space="preserve"> Interventions of the Funds</w:t>
      </w:r>
    </w:p>
    <w:p w14:paraId="2A9B3695"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1F89C7D9" w14:textId="77777777" w:rsidR="00AD6881" w:rsidRPr="007E6016" w:rsidRDefault="00AD6881" w:rsidP="00AD6881">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29830A9C" w14:textId="77777777" w:rsidTr="00012F7B">
        <w:tc>
          <w:tcPr>
            <w:tcW w:w="9288" w:type="dxa"/>
            <w:tcBorders>
              <w:top w:val="single" w:sz="4" w:space="0" w:color="auto"/>
              <w:left w:val="single" w:sz="4" w:space="0" w:color="auto"/>
              <w:bottom w:val="single" w:sz="4" w:space="0" w:color="auto"/>
              <w:right w:val="single" w:sz="4" w:space="0" w:color="auto"/>
            </w:tcBorders>
            <w:hideMark/>
          </w:tcPr>
          <w:p w14:paraId="293E67CF" w14:textId="70781DCD" w:rsidR="00AD6881" w:rsidRPr="007E6016" w:rsidRDefault="00AD6881" w:rsidP="00012F7B">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7634C50E" w14:textId="180F0E5C" w:rsidR="00746CFA" w:rsidRPr="00D22D79" w:rsidRDefault="00746CFA" w:rsidP="00D22D79">
            <w:pPr>
              <w:pStyle w:val="Normal1"/>
              <w:spacing w:before="0" w:after="120"/>
              <w:jc w:val="both"/>
              <w:rPr>
                <w:rFonts w:eastAsiaTheme="minorHAnsi"/>
                <w:sz w:val="22"/>
                <w:szCs w:val="22"/>
                <w:lang w:val="ro-RO"/>
              </w:rPr>
            </w:pPr>
            <w:r w:rsidRPr="00D22D79">
              <w:rPr>
                <w:rFonts w:eastAsiaTheme="minorHAnsi"/>
                <w:sz w:val="22"/>
                <w:szCs w:val="22"/>
                <w:lang w:val="ro-RO"/>
              </w:rPr>
              <w:t>Turismul creează oportunităţi  de creştere economică regională şi locală şi contribuie la crearea de noi locuri de muncă prin  valorificarea patrimoniului cultural şi natural</w:t>
            </w:r>
            <w:r w:rsidR="00D22D79" w:rsidRPr="00D22D79">
              <w:rPr>
                <w:rFonts w:eastAsiaTheme="minorHAnsi"/>
                <w:sz w:val="22"/>
                <w:szCs w:val="22"/>
                <w:lang w:val="ro-RO"/>
              </w:rPr>
              <w:t xml:space="preserve">. </w:t>
            </w:r>
            <w:r w:rsidRPr="00D22D79">
              <w:rPr>
                <w:rFonts w:eastAsiaTheme="minorHAnsi"/>
                <w:sz w:val="22"/>
                <w:szCs w:val="22"/>
                <w:lang w:val="ro-RO"/>
              </w:rPr>
              <w:t xml:space="preserve">Valorificarea </w:t>
            </w:r>
            <w:r w:rsidR="00593020">
              <w:rPr>
                <w:rFonts w:eastAsiaTheme="minorHAnsi"/>
                <w:sz w:val="22"/>
                <w:szCs w:val="22"/>
                <w:lang w:val="ro-RO"/>
              </w:rPr>
              <w:t xml:space="preserve">arealelor cu potential turistic, a zonelor din localitatile urbane, a </w:t>
            </w:r>
            <w:r w:rsidRPr="00D22D79">
              <w:rPr>
                <w:rFonts w:eastAsiaTheme="minorHAnsi"/>
                <w:sz w:val="22"/>
                <w:szCs w:val="22"/>
                <w:lang w:val="ro-RO"/>
              </w:rPr>
              <w:t xml:space="preserve">atracţiilor turistice din </w:t>
            </w:r>
            <w:r w:rsidR="00D22D79" w:rsidRPr="00D22D79">
              <w:rPr>
                <w:rFonts w:eastAsiaTheme="minorHAnsi"/>
                <w:sz w:val="22"/>
                <w:szCs w:val="22"/>
                <w:lang w:val="ro-RO"/>
              </w:rPr>
              <w:t>regiune</w:t>
            </w:r>
            <w:r w:rsidRPr="00D22D79">
              <w:rPr>
                <w:rFonts w:eastAsiaTheme="minorHAnsi"/>
                <w:sz w:val="22"/>
                <w:szCs w:val="22"/>
                <w:lang w:val="ro-RO"/>
              </w:rPr>
              <w:t xml:space="preserve"> poate contribui la creşterea  economică a unor centre, prin favorizarea apariţiei şi dezvoltării firmelor locale,  transformând areale cu competitivitate economică scăzută în zone atractive pentru </w:t>
            </w:r>
            <w:r w:rsidR="00D22D79" w:rsidRPr="00D22D79">
              <w:rPr>
                <w:rFonts w:eastAsiaTheme="minorHAnsi"/>
                <w:sz w:val="22"/>
                <w:szCs w:val="22"/>
                <w:lang w:val="ro-RO"/>
              </w:rPr>
              <w:t>utilizatori si turisti</w:t>
            </w:r>
            <w:r w:rsidRPr="00D22D79">
              <w:rPr>
                <w:rFonts w:eastAsiaTheme="minorHAnsi"/>
                <w:sz w:val="22"/>
                <w:szCs w:val="22"/>
                <w:lang w:val="ro-RO"/>
              </w:rPr>
              <w:t>.</w:t>
            </w:r>
          </w:p>
          <w:p w14:paraId="09855A1B" w14:textId="490FABAA" w:rsidR="00B40F10" w:rsidRPr="00E378B5" w:rsidRDefault="00B40F10" w:rsidP="00E378B5">
            <w:pPr>
              <w:autoSpaceDE w:val="0"/>
              <w:autoSpaceDN w:val="0"/>
              <w:adjustRightInd w:val="0"/>
              <w:spacing w:after="0" w:line="240" w:lineRule="auto"/>
              <w:jc w:val="both"/>
              <w:rPr>
                <w:rFonts w:ascii="Times New Roman" w:hAnsi="Times New Roman"/>
              </w:rPr>
            </w:pPr>
            <w:r w:rsidRPr="00E378B5">
              <w:rPr>
                <w:rFonts w:ascii="Times New Roman" w:eastAsiaTheme="minorHAnsi" w:hAnsi="Times New Roman"/>
              </w:rPr>
              <w:t>Oltenia este o regiune cu atractivitate turistică sporită, oferind condiţii favorabile pentru practicarea unei game variate de forme de turism: drumeţie, alpinism, speologie, rafting, turism de aventura, turism auto, sporturi de iarnă şi de vară, odihnă de scurtă şi lungă durată, tabere/centre de copii şi tineret, tratament balnear etc.</w:t>
            </w:r>
            <w:r w:rsidRPr="00E378B5">
              <w:rPr>
                <w:rFonts w:ascii="Times New Roman" w:hAnsi="Times New Roman"/>
              </w:rPr>
              <w:t xml:space="preserve"> </w:t>
            </w:r>
          </w:p>
          <w:p w14:paraId="79397BE3" w14:textId="1A3ABC92" w:rsidR="00877500" w:rsidRPr="00E378B5" w:rsidRDefault="00877500" w:rsidP="00E378B5">
            <w:pPr>
              <w:autoSpaceDE w:val="0"/>
              <w:autoSpaceDN w:val="0"/>
              <w:adjustRightInd w:val="0"/>
              <w:spacing w:after="0" w:line="240" w:lineRule="auto"/>
              <w:jc w:val="both"/>
              <w:rPr>
                <w:rFonts w:ascii="Times New Roman" w:hAnsi="Times New Roman"/>
              </w:rPr>
            </w:pPr>
            <w:r w:rsidRPr="00E378B5">
              <w:rPr>
                <w:rFonts w:ascii="Times New Roman" w:hAnsi="Times New Roman"/>
              </w:rPr>
              <w:t>În mod specific,in regiunea Sud-Vest, sectorul balnear este considerat unul dintre domeniile cu cel mai ridicat potențial, atât din perspectiva exploatării resurselor, cât și a tendințelor favorizante manifestate la nivel mondial, privind turismul de „wellness”.</w:t>
            </w:r>
          </w:p>
          <w:p w14:paraId="2CC93EF3" w14:textId="6B04C884" w:rsidR="00552667" w:rsidRPr="00E378B5" w:rsidRDefault="00552667" w:rsidP="00E378B5">
            <w:pPr>
              <w:spacing w:after="0" w:line="240" w:lineRule="auto"/>
              <w:jc w:val="both"/>
              <w:rPr>
                <w:rFonts w:ascii="Times New Roman" w:hAnsi="Times New Roman"/>
              </w:rPr>
            </w:pPr>
            <w:r w:rsidRPr="00E378B5">
              <w:rPr>
                <w:rFonts w:ascii="Times New Roman" w:hAnsi="Times New Roman"/>
              </w:rPr>
              <w:t>Facilitățile turistice adresate elevilor şi tinerilor, prin intermediul Ministerului Tineretului si Sportului - Directiile Judetene pentru Sport și Tineret, sunt de tipul centrelor de agrement și baze turistice unde se pot organiza tabere de agrement sau tabere tematice (mixte – agrement şi elemente educaţionale, cum sunt învăţarea meşteşugurilor populare sau studierea limbilor străine), dar şi alte produse educaţionale speciale pentru acest segment (tabere tematice organizate de spaţii de cazare private, cursuri de turism montan, ecologic, schi, etc). Regiunea Sud-Vest Oltenia este deficitară în ceea ce privește capacitatea de cazare turistică existentă în cadrul structurilor destinate cazarii elevilor și preșcolarilor de tipul taberelor școlare, înregistrând, la nivelul anului 2019, un număr de 467 de locuri, ceea ce reprezintă un procent de doar 7,28% raportat la nivel național și clasându-se pe locul 5 între regiuni.</w:t>
            </w:r>
          </w:p>
          <w:p w14:paraId="531EA7C7" w14:textId="318D60A5" w:rsidR="00877500" w:rsidRPr="00E378B5" w:rsidRDefault="00877500" w:rsidP="00E378B5">
            <w:pPr>
              <w:spacing w:after="0" w:line="240" w:lineRule="auto"/>
              <w:jc w:val="both"/>
              <w:rPr>
                <w:rFonts w:ascii="Times New Roman" w:hAnsi="Times New Roman"/>
              </w:rPr>
            </w:pPr>
            <w:r w:rsidRPr="00E378B5">
              <w:rPr>
                <w:rFonts w:ascii="Times New Roman" w:hAnsi="Times New Roman"/>
              </w:rPr>
              <w:t>Patrimoniul cultural se confruntă cu provocări importante în ceea ce privește condițiile fizice care se deteriorează treptat. Starea majorității monumentelor este precară, iar calitatea siturilor de patrimoniu cultural sau a activităților legate de acesta este considerată slabă de către vizitatori. O bună parte dintre acestea necesită conservare, protejare sau investiții pentru dezvoltarea și valorificarea lor prin includerea în circuite turistice. O prioritate în acest sens ar trebui să o constituie monumentele de interes național sau universal (de tip A) și cele incluse în lista patrimoniului mondial UNESCO.</w:t>
            </w:r>
          </w:p>
          <w:p w14:paraId="58CA2670" w14:textId="175DE427" w:rsidR="00B64CBA" w:rsidRPr="00E378B5" w:rsidRDefault="001C0E69" w:rsidP="00D93A05">
            <w:pPr>
              <w:spacing w:before="120" w:after="120" w:line="360" w:lineRule="auto"/>
              <w:rPr>
                <w:rFonts w:ascii="Times New Roman" w:hAnsi="Times New Roman"/>
                <w:b/>
                <w:bCs/>
              </w:rPr>
            </w:pPr>
            <w:r w:rsidRPr="00E378B5">
              <w:rPr>
                <w:rFonts w:ascii="Times New Roman" w:eastAsia="Times New Roman" w:hAnsi="Times New Roman"/>
                <w:i/>
                <w:iCs/>
                <w:noProof/>
                <w:lang w:val="en-US"/>
              </w:rPr>
              <w:t xml:space="preserve"> </w:t>
            </w:r>
            <w:r w:rsidR="00B64CBA" w:rsidRPr="00E378B5">
              <w:rPr>
                <w:rFonts w:ascii="Times New Roman" w:hAnsi="Times New Roman"/>
                <w:b/>
                <w:bCs/>
              </w:rPr>
              <w:t>Tipuri de actiuni:</w:t>
            </w:r>
          </w:p>
          <w:p w14:paraId="3620122A" w14:textId="77777777" w:rsidR="006A2DE0" w:rsidRPr="00E378B5" w:rsidRDefault="00052508" w:rsidP="006A2DE0">
            <w:pPr>
              <w:autoSpaceDE w:val="0"/>
              <w:autoSpaceDN w:val="0"/>
              <w:adjustRightInd w:val="0"/>
              <w:spacing w:after="0" w:line="240" w:lineRule="auto"/>
              <w:rPr>
                <w:rFonts w:ascii="Times New Roman" w:hAnsi="Times New Roman"/>
                <w:b/>
                <w:bCs/>
              </w:rPr>
            </w:pPr>
            <w:r w:rsidRPr="00E378B5">
              <w:rPr>
                <w:rFonts w:ascii="Times New Roman" w:hAnsi="Times New Roman"/>
                <w:b/>
                <w:bCs/>
              </w:rPr>
              <w:t>1.</w:t>
            </w:r>
            <w:r w:rsidR="009D5471" w:rsidRPr="00E378B5">
              <w:rPr>
                <w:rFonts w:ascii="Times New Roman" w:hAnsi="Times New Roman"/>
              </w:rPr>
              <w:t xml:space="preserve"> </w:t>
            </w:r>
            <w:proofErr w:type="spellStart"/>
            <w:r w:rsidR="005D7BF6" w:rsidRPr="00E378B5">
              <w:rPr>
                <w:rFonts w:ascii="Times New Roman" w:hAnsi="Times New Roman"/>
                <w:b/>
                <w:bCs/>
                <w:iCs/>
                <w:lang w:val="en-US"/>
              </w:rPr>
              <w:t>Dezvoltarea</w:t>
            </w:r>
            <w:proofErr w:type="spellEnd"/>
            <w:r w:rsidR="005D7BF6" w:rsidRPr="00E378B5">
              <w:rPr>
                <w:rFonts w:ascii="Times New Roman" w:hAnsi="Times New Roman"/>
                <w:b/>
                <w:bCs/>
                <w:iCs/>
                <w:lang w:val="en-US"/>
              </w:rPr>
              <w:t xml:space="preserve"> </w:t>
            </w:r>
            <w:r w:rsidR="005D7BF6" w:rsidRPr="00E378B5">
              <w:rPr>
                <w:rFonts w:ascii="Times New Roman" w:hAnsi="Times New Roman"/>
                <w:b/>
                <w:bCs/>
              </w:rPr>
              <w:t xml:space="preserve">infrastructurii publice de turism si </w:t>
            </w:r>
            <w:proofErr w:type="spellStart"/>
            <w:r w:rsidR="005D7BF6" w:rsidRPr="00E378B5">
              <w:rPr>
                <w:rFonts w:ascii="Times New Roman" w:hAnsi="Times New Roman"/>
                <w:b/>
                <w:bCs/>
                <w:iCs/>
                <w:lang w:val="en-US"/>
              </w:rPr>
              <w:t>activelor</w:t>
            </w:r>
            <w:proofErr w:type="spellEnd"/>
            <w:r w:rsidR="005D7BF6" w:rsidRPr="00E378B5">
              <w:rPr>
                <w:rFonts w:ascii="Times New Roman" w:hAnsi="Times New Roman"/>
                <w:b/>
                <w:bCs/>
                <w:iCs/>
                <w:lang w:val="en-US"/>
              </w:rPr>
              <w:t xml:space="preserve"> </w:t>
            </w:r>
            <w:proofErr w:type="spellStart"/>
            <w:r w:rsidR="005D7BF6" w:rsidRPr="00E378B5">
              <w:rPr>
                <w:rFonts w:ascii="Times New Roman" w:hAnsi="Times New Roman"/>
                <w:b/>
                <w:bCs/>
                <w:iCs/>
                <w:lang w:val="en-US"/>
              </w:rPr>
              <w:t>turistice</w:t>
            </w:r>
            <w:proofErr w:type="spellEnd"/>
            <w:r w:rsidR="005D7BF6" w:rsidRPr="00E378B5">
              <w:rPr>
                <w:rFonts w:ascii="Times New Roman" w:hAnsi="Times New Roman"/>
                <w:b/>
                <w:bCs/>
                <w:iCs/>
                <w:lang w:val="en-US"/>
              </w:rPr>
              <w:t xml:space="preserve"> </w:t>
            </w:r>
            <w:proofErr w:type="spellStart"/>
            <w:r w:rsidR="005D7BF6" w:rsidRPr="00E378B5">
              <w:rPr>
                <w:rFonts w:ascii="Times New Roman" w:hAnsi="Times New Roman"/>
                <w:b/>
                <w:bCs/>
                <w:iCs/>
                <w:lang w:val="en-US"/>
              </w:rPr>
              <w:t>publice</w:t>
            </w:r>
            <w:proofErr w:type="spellEnd"/>
            <w:r w:rsidR="005D7BF6" w:rsidRPr="00E378B5">
              <w:rPr>
                <w:rFonts w:ascii="Times New Roman" w:hAnsi="Times New Roman"/>
                <w:b/>
                <w:bCs/>
                <w:iCs/>
                <w:lang w:val="en-US"/>
              </w:rPr>
              <w:t xml:space="preserve">, </w:t>
            </w:r>
            <w:r w:rsidR="006A2DE0" w:rsidRPr="00E378B5">
              <w:rPr>
                <w:rFonts w:ascii="Times New Roman" w:hAnsi="Times New Roman"/>
                <w:b/>
                <w:bCs/>
              </w:rPr>
              <w:t>în zone care dispun de un potențial turistic valoros;</w:t>
            </w:r>
          </w:p>
          <w:p w14:paraId="7A890AFA" w14:textId="142B3593" w:rsidR="00052508" w:rsidRPr="00E378B5" w:rsidRDefault="00052508" w:rsidP="007016D0">
            <w:pPr>
              <w:pStyle w:val="ListParagraph"/>
              <w:numPr>
                <w:ilvl w:val="0"/>
                <w:numId w:val="71"/>
              </w:numPr>
              <w:autoSpaceDE w:val="0"/>
              <w:autoSpaceDN w:val="0"/>
              <w:adjustRightInd w:val="0"/>
              <w:spacing w:after="0" w:line="240" w:lineRule="auto"/>
              <w:ind w:left="1060" w:hanging="270"/>
              <w:jc w:val="both"/>
              <w:rPr>
                <w:sz w:val="22"/>
                <w:szCs w:val="22"/>
              </w:rPr>
            </w:pPr>
            <w:proofErr w:type="spellStart"/>
            <w:r w:rsidRPr="00E378B5">
              <w:rPr>
                <w:sz w:val="22"/>
                <w:szCs w:val="22"/>
              </w:rPr>
              <w:t>Crearea</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extinderea</w:t>
            </w:r>
            <w:proofErr w:type="spellEnd"/>
            <w:r w:rsidRPr="00E378B5">
              <w:rPr>
                <w:sz w:val="22"/>
                <w:szCs w:val="22"/>
              </w:rPr>
              <w:t xml:space="preserve"> </w:t>
            </w:r>
            <w:proofErr w:type="spellStart"/>
            <w:r w:rsidRPr="00E378B5">
              <w:rPr>
                <w:sz w:val="22"/>
                <w:szCs w:val="22"/>
              </w:rPr>
              <w:t>infrastructurii</w:t>
            </w:r>
            <w:proofErr w:type="spellEnd"/>
            <w:r w:rsidRPr="00E378B5">
              <w:rPr>
                <w:sz w:val="22"/>
                <w:szCs w:val="22"/>
              </w:rPr>
              <w:t xml:space="preserve"> de </w:t>
            </w:r>
            <w:proofErr w:type="spellStart"/>
            <w:r w:rsidRPr="00E378B5">
              <w:rPr>
                <w:sz w:val="22"/>
                <w:szCs w:val="22"/>
              </w:rPr>
              <w:t>agrement</w:t>
            </w:r>
            <w:proofErr w:type="spellEnd"/>
            <w:r w:rsidRPr="00E378B5">
              <w:rPr>
                <w:sz w:val="22"/>
                <w:szCs w:val="22"/>
              </w:rPr>
              <w:t xml:space="preserve">, </w:t>
            </w:r>
            <w:proofErr w:type="spellStart"/>
            <w:r w:rsidRPr="00E378B5">
              <w:rPr>
                <w:sz w:val="22"/>
                <w:szCs w:val="22"/>
              </w:rPr>
              <w:t>inclusiv</w:t>
            </w:r>
            <w:proofErr w:type="spellEnd"/>
            <w:r w:rsidRPr="00E378B5">
              <w:rPr>
                <w:sz w:val="22"/>
                <w:szCs w:val="22"/>
              </w:rPr>
              <w:t xml:space="preserve"> a </w:t>
            </w:r>
            <w:proofErr w:type="spellStart"/>
            <w:r w:rsidRPr="00E378B5">
              <w:rPr>
                <w:sz w:val="22"/>
                <w:szCs w:val="22"/>
              </w:rPr>
              <w:t>utilităţilor</w:t>
            </w:r>
            <w:proofErr w:type="spellEnd"/>
            <w:r w:rsidRPr="00E378B5">
              <w:rPr>
                <w:sz w:val="22"/>
                <w:szCs w:val="22"/>
              </w:rPr>
              <w:t xml:space="preserve"> </w:t>
            </w:r>
            <w:proofErr w:type="spellStart"/>
            <w:r w:rsidRPr="00E378B5">
              <w:rPr>
                <w:sz w:val="22"/>
                <w:szCs w:val="22"/>
              </w:rPr>
              <w:t>aferente</w:t>
            </w:r>
            <w:proofErr w:type="spellEnd"/>
            <w:r w:rsidR="006F01A3" w:rsidRPr="00E378B5">
              <w:rPr>
                <w:sz w:val="22"/>
                <w:szCs w:val="22"/>
              </w:rPr>
              <w:t>;</w:t>
            </w:r>
          </w:p>
          <w:p w14:paraId="557416B3" w14:textId="5F060108" w:rsidR="00052508" w:rsidRPr="00E378B5" w:rsidRDefault="006F01A3" w:rsidP="007016D0">
            <w:pPr>
              <w:pStyle w:val="ListParagraph"/>
              <w:numPr>
                <w:ilvl w:val="0"/>
                <w:numId w:val="71"/>
              </w:numPr>
              <w:autoSpaceDE w:val="0"/>
              <w:autoSpaceDN w:val="0"/>
              <w:adjustRightInd w:val="0"/>
              <w:spacing w:after="0" w:line="240" w:lineRule="auto"/>
              <w:ind w:left="1060" w:hanging="270"/>
              <w:jc w:val="both"/>
              <w:rPr>
                <w:b/>
                <w:bCs/>
                <w:iCs/>
                <w:sz w:val="22"/>
                <w:szCs w:val="22"/>
                <w:lang w:val="en-US"/>
              </w:rPr>
            </w:pPr>
            <w:proofErr w:type="spellStart"/>
            <w:r w:rsidRPr="00E378B5">
              <w:rPr>
                <w:sz w:val="22"/>
                <w:szCs w:val="22"/>
              </w:rPr>
              <w:t>I</w:t>
            </w:r>
            <w:r w:rsidR="00052508" w:rsidRPr="00E378B5">
              <w:rPr>
                <w:sz w:val="22"/>
                <w:szCs w:val="22"/>
              </w:rPr>
              <w:t>nfrastructuri</w:t>
            </w:r>
            <w:proofErr w:type="spellEnd"/>
            <w:r w:rsidR="00052508" w:rsidRPr="00E378B5">
              <w:rPr>
                <w:sz w:val="22"/>
                <w:szCs w:val="22"/>
              </w:rPr>
              <w:t xml:space="preserve"> integrate de </w:t>
            </w:r>
            <w:proofErr w:type="spellStart"/>
            <w:r w:rsidR="00052508" w:rsidRPr="00E378B5">
              <w:rPr>
                <w:sz w:val="22"/>
                <w:szCs w:val="22"/>
              </w:rPr>
              <w:t>exploatare</w:t>
            </w:r>
            <w:proofErr w:type="spellEnd"/>
            <w:r w:rsidR="00052508" w:rsidRPr="00E378B5">
              <w:rPr>
                <w:sz w:val="22"/>
                <w:szCs w:val="22"/>
              </w:rPr>
              <w:t xml:space="preserve"> </w:t>
            </w:r>
            <w:proofErr w:type="spellStart"/>
            <w:r w:rsidR="00052508" w:rsidRPr="00E378B5">
              <w:rPr>
                <w:sz w:val="22"/>
                <w:szCs w:val="22"/>
              </w:rPr>
              <w:t>turistică</w:t>
            </w:r>
            <w:proofErr w:type="spellEnd"/>
            <w:r w:rsidR="00052508" w:rsidRPr="00E378B5">
              <w:rPr>
                <w:sz w:val="22"/>
                <w:szCs w:val="22"/>
              </w:rPr>
              <w:t xml:space="preserve"> </w:t>
            </w:r>
            <w:proofErr w:type="spellStart"/>
            <w:r w:rsidR="00052508" w:rsidRPr="00E378B5">
              <w:rPr>
                <w:sz w:val="22"/>
                <w:szCs w:val="22"/>
              </w:rPr>
              <w:t>sustenabilă</w:t>
            </w:r>
            <w:proofErr w:type="spellEnd"/>
            <w:r w:rsidR="00052508" w:rsidRPr="00E378B5">
              <w:rPr>
                <w:sz w:val="22"/>
                <w:szCs w:val="22"/>
              </w:rPr>
              <w:t xml:space="preserve"> </w:t>
            </w:r>
            <w:proofErr w:type="spellStart"/>
            <w:r w:rsidR="00052508" w:rsidRPr="00E378B5">
              <w:rPr>
                <w:sz w:val="22"/>
                <w:szCs w:val="22"/>
              </w:rPr>
              <w:t>și</w:t>
            </w:r>
            <w:proofErr w:type="spellEnd"/>
            <w:r w:rsidR="00052508" w:rsidRPr="00E378B5">
              <w:rPr>
                <w:sz w:val="22"/>
                <w:szCs w:val="22"/>
              </w:rPr>
              <w:t xml:space="preserve"> </w:t>
            </w:r>
            <w:proofErr w:type="spellStart"/>
            <w:r w:rsidR="00052508" w:rsidRPr="00E378B5">
              <w:rPr>
                <w:sz w:val="22"/>
                <w:szCs w:val="22"/>
              </w:rPr>
              <w:t>tabere</w:t>
            </w:r>
            <w:proofErr w:type="spellEnd"/>
            <w:r w:rsidR="00052508" w:rsidRPr="00E378B5">
              <w:rPr>
                <w:sz w:val="22"/>
                <w:szCs w:val="22"/>
              </w:rPr>
              <w:t xml:space="preserve"> de </w:t>
            </w:r>
            <w:proofErr w:type="spellStart"/>
            <w:r w:rsidR="00052508" w:rsidRPr="00E378B5">
              <w:rPr>
                <w:sz w:val="22"/>
                <w:szCs w:val="22"/>
              </w:rPr>
              <w:t>elevi</w:t>
            </w:r>
            <w:proofErr w:type="spellEnd"/>
            <w:r w:rsidR="00052508" w:rsidRPr="00E378B5">
              <w:rPr>
                <w:sz w:val="22"/>
                <w:szCs w:val="22"/>
              </w:rPr>
              <w:t xml:space="preserve"> </w:t>
            </w:r>
            <w:proofErr w:type="spellStart"/>
            <w:r w:rsidR="00052508" w:rsidRPr="00E378B5">
              <w:rPr>
                <w:sz w:val="22"/>
                <w:szCs w:val="22"/>
              </w:rPr>
              <w:t>și</w:t>
            </w:r>
            <w:proofErr w:type="spellEnd"/>
            <w:r w:rsidR="00052508" w:rsidRPr="00E378B5">
              <w:rPr>
                <w:sz w:val="22"/>
                <w:szCs w:val="22"/>
              </w:rPr>
              <w:t xml:space="preserve"> </w:t>
            </w:r>
            <w:proofErr w:type="spellStart"/>
            <w:r w:rsidR="00052508" w:rsidRPr="00E378B5">
              <w:rPr>
                <w:sz w:val="22"/>
                <w:szCs w:val="22"/>
              </w:rPr>
              <w:t>preșcolari</w:t>
            </w:r>
            <w:proofErr w:type="spellEnd"/>
            <w:r w:rsidR="00052508" w:rsidRPr="00E378B5">
              <w:rPr>
                <w:sz w:val="22"/>
                <w:szCs w:val="22"/>
              </w:rPr>
              <w:t xml:space="preserve">/centre </w:t>
            </w:r>
            <w:proofErr w:type="spellStart"/>
            <w:r w:rsidR="00052508" w:rsidRPr="00E378B5">
              <w:rPr>
                <w:sz w:val="22"/>
                <w:szCs w:val="22"/>
              </w:rPr>
              <w:t>multidisciplinare</w:t>
            </w:r>
            <w:proofErr w:type="spellEnd"/>
            <w:r w:rsidR="00052508" w:rsidRPr="00E378B5">
              <w:rPr>
                <w:sz w:val="22"/>
                <w:szCs w:val="22"/>
              </w:rPr>
              <w:t xml:space="preserve"> de </w:t>
            </w:r>
            <w:proofErr w:type="spellStart"/>
            <w:r w:rsidR="00052508" w:rsidRPr="00E378B5">
              <w:rPr>
                <w:sz w:val="22"/>
                <w:szCs w:val="22"/>
              </w:rPr>
              <w:t>tineret</w:t>
            </w:r>
            <w:proofErr w:type="spellEnd"/>
            <w:r w:rsidR="00052508" w:rsidRPr="00E378B5">
              <w:rPr>
                <w:b/>
                <w:bCs/>
                <w:iCs/>
                <w:sz w:val="22"/>
                <w:szCs w:val="22"/>
                <w:lang w:val="en-US"/>
              </w:rPr>
              <w:t>;</w:t>
            </w:r>
          </w:p>
          <w:p w14:paraId="5657B4EF" w14:textId="7399DA89" w:rsidR="00FD7B1A" w:rsidRPr="00E378B5" w:rsidRDefault="00052508" w:rsidP="009D5471">
            <w:pPr>
              <w:autoSpaceDE w:val="0"/>
              <w:autoSpaceDN w:val="0"/>
              <w:adjustRightInd w:val="0"/>
              <w:spacing w:after="0" w:line="240" w:lineRule="auto"/>
              <w:rPr>
                <w:rFonts w:ascii="Times New Roman" w:hAnsi="Times New Roman"/>
                <w:b/>
                <w:bCs/>
              </w:rPr>
            </w:pPr>
            <w:r w:rsidRPr="00E378B5">
              <w:rPr>
                <w:rFonts w:ascii="Times New Roman" w:hAnsi="Times New Roman"/>
                <w:b/>
                <w:bCs/>
              </w:rPr>
              <w:t>2.</w:t>
            </w:r>
            <w:r w:rsidR="005D7BF6" w:rsidRPr="00E378B5">
              <w:rPr>
                <w:rFonts w:ascii="Times New Roman" w:hAnsi="Times New Roman"/>
                <w:b/>
                <w:bCs/>
              </w:rPr>
              <w:t xml:space="preserve"> Conservarea, protecția și valorificarea durabilă a patrimoniului cultural si servicii culturale in mediul urban;</w:t>
            </w:r>
          </w:p>
          <w:p w14:paraId="2A21489C" w14:textId="24DBBDED" w:rsidR="00AB0857" w:rsidRPr="00E378B5" w:rsidRDefault="00AB0857" w:rsidP="007016D0">
            <w:pPr>
              <w:pStyle w:val="ListParagraph"/>
              <w:numPr>
                <w:ilvl w:val="0"/>
                <w:numId w:val="70"/>
              </w:numPr>
              <w:spacing w:before="0" w:after="160" w:line="240" w:lineRule="auto"/>
              <w:ind w:hanging="356"/>
              <w:jc w:val="both"/>
              <w:rPr>
                <w:sz w:val="22"/>
                <w:szCs w:val="22"/>
              </w:rPr>
            </w:pPr>
            <w:proofErr w:type="spellStart"/>
            <w:r w:rsidRPr="00E378B5">
              <w:rPr>
                <w:sz w:val="22"/>
                <w:szCs w:val="22"/>
              </w:rPr>
              <w:t>Restaurarea</w:t>
            </w:r>
            <w:proofErr w:type="spellEnd"/>
            <w:r w:rsidRPr="00E378B5">
              <w:rPr>
                <w:sz w:val="22"/>
                <w:szCs w:val="22"/>
              </w:rPr>
              <w:t xml:space="preserve">, </w:t>
            </w:r>
            <w:proofErr w:type="spellStart"/>
            <w:r w:rsidRPr="00E378B5">
              <w:rPr>
                <w:sz w:val="22"/>
                <w:szCs w:val="22"/>
              </w:rPr>
              <w:t>consolidarea</w:t>
            </w:r>
            <w:proofErr w:type="spellEnd"/>
            <w:r w:rsidRPr="00E378B5">
              <w:rPr>
                <w:sz w:val="22"/>
                <w:szCs w:val="22"/>
              </w:rPr>
              <w:t xml:space="preserve">, </w:t>
            </w:r>
            <w:proofErr w:type="spellStart"/>
            <w:r w:rsidRPr="00E378B5">
              <w:rPr>
                <w:sz w:val="22"/>
                <w:szCs w:val="22"/>
              </w:rPr>
              <w:t>protecţia</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conservarea</w:t>
            </w:r>
            <w:proofErr w:type="spellEnd"/>
            <w:r w:rsidRPr="00E378B5">
              <w:rPr>
                <w:sz w:val="22"/>
                <w:szCs w:val="22"/>
              </w:rPr>
              <w:t xml:space="preserve"> </w:t>
            </w:r>
            <w:proofErr w:type="spellStart"/>
            <w:r w:rsidRPr="00E378B5">
              <w:rPr>
                <w:sz w:val="22"/>
                <w:szCs w:val="22"/>
              </w:rPr>
              <w:t>monumentelor</w:t>
            </w:r>
            <w:proofErr w:type="spellEnd"/>
            <w:r w:rsidRPr="00E378B5">
              <w:rPr>
                <w:sz w:val="22"/>
                <w:szCs w:val="22"/>
              </w:rPr>
              <w:t xml:space="preserve"> </w:t>
            </w:r>
            <w:proofErr w:type="spellStart"/>
            <w:r w:rsidRPr="00E378B5">
              <w:rPr>
                <w:sz w:val="22"/>
                <w:szCs w:val="22"/>
              </w:rPr>
              <w:t>istorice</w:t>
            </w:r>
            <w:proofErr w:type="spellEnd"/>
            <w:r w:rsidRPr="00E378B5">
              <w:rPr>
                <w:sz w:val="22"/>
                <w:szCs w:val="22"/>
              </w:rPr>
              <w:t>;</w:t>
            </w:r>
          </w:p>
          <w:p w14:paraId="1D11E5D2" w14:textId="58B312A8" w:rsidR="00AB0857" w:rsidRPr="00E378B5" w:rsidRDefault="00AB0857" w:rsidP="007016D0">
            <w:pPr>
              <w:pStyle w:val="ListParagraph"/>
              <w:numPr>
                <w:ilvl w:val="0"/>
                <w:numId w:val="70"/>
              </w:numPr>
              <w:spacing w:before="0" w:after="160" w:line="240" w:lineRule="auto"/>
              <w:ind w:hanging="356"/>
              <w:jc w:val="both"/>
              <w:rPr>
                <w:sz w:val="22"/>
                <w:szCs w:val="22"/>
              </w:rPr>
            </w:pPr>
            <w:proofErr w:type="spellStart"/>
            <w:r w:rsidRPr="00E378B5">
              <w:rPr>
                <w:sz w:val="22"/>
                <w:szCs w:val="22"/>
              </w:rPr>
              <w:lastRenderedPageBreak/>
              <w:t>Zonele</w:t>
            </w:r>
            <w:proofErr w:type="spellEnd"/>
            <w:r w:rsidRPr="00E378B5">
              <w:rPr>
                <w:sz w:val="22"/>
                <w:szCs w:val="22"/>
              </w:rPr>
              <w:t xml:space="preserve"> centrale </w:t>
            </w:r>
            <w:proofErr w:type="spellStart"/>
            <w:r w:rsidRPr="00E378B5">
              <w:rPr>
                <w:sz w:val="22"/>
                <w:szCs w:val="22"/>
              </w:rPr>
              <w:t>istorice</w:t>
            </w:r>
            <w:proofErr w:type="spellEnd"/>
            <w:r w:rsidRPr="00E378B5">
              <w:rPr>
                <w:sz w:val="22"/>
                <w:szCs w:val="22"/>
              </w:rPr>
              <w:t xml:space="preserve"> </w:t>
            </w:r>
            <w:proofErr w:type="spellStart"/>
            <w:r w:rsidRPr="00E378B5">
              <w:rPr>
                <w:sz w:val="22"/>
                <w:szCs w:val="22"/>
              </w:rPr>
              <w:t>și</w:t>
            </w:r>
            <w:proofErr w:type="spellEnd"/>
            <w:r w:rsidRPr="00E378B5">
              <w:rPr>
                <w:sz w:val="22"/>
                <w:szCs w:val="22"/>
              </w:rPr>
              <w:t xml:space="preserve"> </w:t>
            </w:r>
            <w:proofErr w:type="spellStart"/>
            <w:r w:rsidRPr="00E378B5">
              <w:rPr>
                <w:sz w:val="22"/>
                <w:szCs w:val="22"/>
              </w:rPr>
              <w:t>zonele</w:t>
            </w:r>
            <w:proofErr w:type="spellEnd"/>
            <w:r w:rsidRPr="00E378B5">
              <w:rPr>
                <w:sz w:val="22"/>
                <w:szCs w:val="22"/>
              </w:rPr>
              <w:t xml:space="preserve"> </w:t>
            </w:r>
            <w:proofErr w:type="spellStart"/>
            <w:r w:rsidRPr="00E378B5">
              <w:rPr>
                <w:sz w:val="22"/>
                <w:szCs w:val="22"/>
              </w:rPr>
              <w:t>construite</w:t>
            </w:r>
            <w:proofErr w:type="spellEnd"/>
            <w:r w:rsidRPr="00E378B5">
              <w:rPr>
                <w:sz w:val="22"/>
                <w:szCs w:val="22"/>
              </w:rPr>
              <w:t xml:space="preserve"> </w:t>
            </w:r>
            <w:proofErr w:type="spellStart"/>
            <w:r w:rsidRPr="00E378B5">
              <w:rPr>
                <w:sz w:val="22"/>
                <w:szCs w:val="22"/>
              </w:rPr>
              <w:t>protejate</w:t>
            </w:r>
            <w:proofErr w:type="spellEnd"/>
            <w:r w:rsidRPr="00E378B5">
              <w:rPr>
                <w:sz w:val="22"/>
                <w:szCs w:val="22"/>
              </w:rPr>
              <w:t xml:space="preserve"> </w:t>
            </w:r>
            <w:proofErr w:type="spellStart"/>
            <w:r w:rsidRPr="00E378B5">
              <w:rPr>
                <w:sz w:val="22"/>
                <w:szCs w:val="22"/>
              </w:rPr>
              <w:t>aflate</w:t>
            </w:r>
            <w:proofErr w:type="spellEnd"/>
            <w:r w:rsidRPr="00E378B5">
              <w:rPr>
                <w:sz w:val="22"/>
                <w:szCs w:val="22"/>
              </w:rPr>
              <w:t xml:space="preserve"> pe </w:t>
            </w:r>
            <w:proofErr w:type="spellStart"/>
            <w:r w:rsidRPr="00E378B5">
              <w:rPr>
                <w:sz w:val="22"/>
                <w:szCs w:val="22"/>
              </w:rPr>
              <w:t>lista</w:t>
            </w:r>
            <w:proofErr w:type="spellEnd"/>
            <w:r w:rsidRPr="00E378B5">
              <w:rPr>
                <w:sz w:val="22"/>
                <w:szCs w:val="22"/>
              </w:rPr>
              <w:t xml:space="preserve"> </w:t>
            </w:r>
            <w:proofErr w:type="spellStart"/>
            <w:r w:rsidRPr="00E378B5">
              <w:rPr>
                <w:sz w:val="22"/>
                <w:szCs w:val="22"/>
              </w:rPr>
              <w:t>monumentelor</w:t>
            </w:r>
            <w:proofErr w:type="spellEnd"/>
            <w:r w:rsidRPr="00E378B5">
              <w:rPr>
                <w:sz w:val="22"/>
                <w:szCs w:val="22"/>
              </w:rPr>
              <w:t xml:space="preserve"> de </w:t>
            </w:r>
            <w:proofErr w:type="spellStart"/>
            <w:r w:rsidRPr="00E378B5">
              <w:rPr>
                <w:sz w:val="22"/>
                <w:szCs w:val="22"/>
              </w:rPr>
              <w:t>patrimoniu</w:t>
            </w:r>
            <w:proofErr w:type="spellEnd"/>
            <w:r w:rsidR="006F01A3" w:rsidRPr="00E378B5">
              <w:rPr>
                <w:sz w:val="22"/>
                <w:szCs w:val="22"/>
              </w:rPr>
              <w:t>;</w:t>
            </w:r>
          </w:p>
          <w:p w14:paraId="59EB53AD" w14:textId="77777777" w:rsidR="00AB0857" w:rsidRPr="00E378B5" w:rsidRDefault="00AB0857" w:rsidP="007016D0">
            <w:pPr>
              <w:pStyle w:val="ListParagraph"/>
              <w:numPr>
                <w:ilvl w:val="0"/>
                <w:numId w:val="70"/>
              </w:numPr>
              <w:spacing w:before="0" w:after="160" w:line="240" w:lineRule="auto"/>
              <w:ind w:hanging="356"/>
              <w:jc w:val="both"/>
              <w:rPr>
                <w:sz w:val="22"/>
                <w:szCs w:val="22"/>
              </w:rPr>
            </w:pPr>
            <w:proofErr w:type="spellStart"/>
            <w:r w:rsidRPr="00E378B5">
              <w:rPr>
                <w:sz w:val="22"/>
                <w:szCs w:val="22"/>
              </w:rPr>
              <w:t>Dotări</w:t>
            </w:r>
            <w:proofErr w:type="spellEnd"/>
            <w:r w:rsidRPr="00E378B5">
              <w:rPr>
                <w:sz w:val="22"/>
                <w:szCs w:val="22"/>
              </w:rPr>
              <w:t xml:space="preserve"> </w:t>
            </w:r>
            <w:proofErr w:type="spellStart"/>
            <w:r w:rsidRPr="00E378B5">
              <w:rPr>
                <w:sz w:val="22"/>
                <w:szCs w:val="22"/>
              </w:rPr>
              <w:t>interioare</w:t>
            </w:r>
            <w:proofErr w:type="spellEnd"/>
            <w:r w:rsidRPr="00E378B5">
              <w:rPr>
                <w:sz w:val="22"/>
                <w:szCs w:val="22"/>
              </w:rPr>
              <w:t xml:space="preserve"> (</w:t>
            </w:r>
            <w:proofErr w:type="spellStart"/>
            <w:r w:rsidRPr="00E378B5">
              <w:rPr>
                <w:sz w:val="22"/>
                <w:szCs w:val="22"/>
              </w:rPr>
              <w:t>instalaţii</w:t>
            </w:r>
            <w:proofErr w:type="spellEnd"/>
            <w:r w:rsidRPr="00E378B5">
              <w:rPr>
                <w:sz w:val="22"/>
                <w:szCs w:val="22"/>
              </w:rPr>
              <w:t xml:space="preserve">, </w:t>
            </w:r>
            <w:proofErr w:type="spellStart"/>
            <w:r w:rsidRPr="00E378B5">
              <w:rPr>
                <w:sz w:val="22"/>
                <w:szCs w:val="22"/>
              </w:rPr>
              <w:t>echipamente</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dotări</w:t>
            </w:r>
            <w:proofErr w:type="spellEnd"/>
            <w:r w:rsidRPr="00E378B5">
              <w:rPr>
                <w:sz w:val="22"/>
                <w:szCs w:val="22"/>
              </w:rPr>
              <w:t xml:space="preserve"> </w:t>
            </w:r>
            <w:proofErr w:type="spellStart"/>
            <w:r w:rsidRPr="00E378B5">
              <w:rPr>
                <w:sz w:val="22"/>
                <w:szCs w:val="22"/>
              </w:rPr>
              <w:t>pentru</w:t>
            </w:r>
            <w:proofErr w:type="spellEnd"/>
            <w:r w:rsidRPr="00E378B5">
              <w:rPr>
                <w:sz w:val="22"/>
                <w:szCs w:val="22"/>
              </w:rPr>
              <w:t xml:space="preserve"> </w:t>
            </w:r>
            <w:proofErr w:type="spellStart"/>
            <w:r w:rsidRPr="00E378B5">
              <w:rPr>
                <w:sz w:val="22"/>
                <w:szCs w:val="22"/>
              </w:rPr>
              <w:t>asigurarea</w:t>
            </w:r>
            <w:proofErr w:type="spellEnd"/>
            <w:r w:rsidRPr="00E378B5">
              <w:rPr>
                <w:sz w:val="22"/>
                <w:szCs w:val="22"/>
              </w:rPr>
              <w:t xml:space="preserve"> </w:t>
            </w:r>
            <w:proofErr w:type="spellStart"/>
            <w:r w:rsidRPr="00E378B5">
              <w:rPr>
                <w:sz w:val="22"/>
                <w:szCs w:val="22"/>
              </w:rPr>
              <w:t>condiţiilor</w:t>
            </w:r>
            <w:proofErr w:type="spellEnd"/>
            <w:r w:rsidRPr="00E378B5">
              <w:rPr>
                <w:sz w:val="22"/>
                <w:szCs w:val="22"/>
              </w:rPr>
              <w:t xml:space="preserve"> de </w:t>
            </w:r>
            <w:proofErr w:type="spellStart"/>
            <w:r w:rsidRPr="00E378B5">
              <w:rPr>
                <w:sz w:val="22"/>
                <w:szCs w:val="22"/>
              </w:rPr>
              <w:t>climatizare</w:t>
            </w:r>
            <w:proofErr w:type="spellEnd"/>
            <w:r w:rsidRPr="00E378B5">
              <w:rPr>
                <w:sz w:val="22"/>
                <w:szCs w:val="22"/>
              </w:rPr>
              <w:t xml:space="preserve">, </w:t>
            </w:r>
            <w:proofErr w:type="spellStart"/>
            <w:r w:rsidRPr="00E378B5">
              <w:rPr>
                <w:sz w:val="22"/>
                <w:szCs w:val="22"/>
              </w:rPr>
              <w:t>siguranţă</w:t>
            </w:r>
            <w:proofErr w:type="spellEnd"/>
            <w:r w:rsidRPr="00E378B5">
              <w:rPr>
                <w:sz w:val="22"/>
                <w:szCs w:val="22"/>
              </w:rPr>
              <w:t xml:space="preserve"> la </w:t>
            </w:r>
            <w:proofErr w:type="spellStart"/>
            <w:r w:rsidRPr="00E378B5">
              <w:rPr>
                <w:sz w:val="22"/>
                <w:szCs w:val="22"/>
              </w:rPr>
              <w:t>foc</w:t>
            </w:r>
            <w:proofErr w:type="spellEnd"/>
            <w:r w:rsidRPr="00E378B5">
              <w:rPr>
                <w:sz w:val="22"/>
                <w:szCs w:val="22"/>
              </w:rPr>
              <w:t xml:space="preserve">, </w:t>
            </w:r>
            <w:proofErr w:type="spellStart"/>
            <w:r w:rsidRPr="00E378B5">
              <w:rPr>
                <w:sz w:val="22"/>
                <w:szCs w:val="22"/>
              </w:rPr>
              <w:t>antiefracţie</w:t>
            </w:r>
            <w:proofErr w:type="spellEnd"/>
            <w:r w:rsidRPr="00E378B5">
              <w:rPr>
                <w:sz w:val="22"/>
                <w:szCs w:val="22"/>
              </w:rPr>
              <w:t>);</w:t>
            </w:r>
          </w:p>
          <w:p w14:paraId="33F5E6DF" w14:textId="77777777" w:rsidR="00AB0857" w:rsidRPr="00E378B5" w:rsidRDefault="00AB0857" w:rsidP="007016D0">
            <w:pPr>
              <w:pStyle w:val="ListParagraph"/>
              <w:numPr>
                <w:ilvl w:val="0"/>
                <w:numId w:val="70"/>
              </w:numPr>
              <w:spacing w:before="0" w:after="160" w:line="240" w:lineRule="auto"/>
              <w:ind w:hanging="356"/>
              <w:jc w:val="both"/>
              <w:rPr>
                <w:sz w:val="22"/>
                <w:szCs w:val="22"/>
              </w:rPr>
            </w:pPr>
            <w:proofErr w:type="spellStart"/>
            <w:r w:rsidRPr="00E378B5">
              <w:rPr>
                <w:sz w:val="22"/>
                <w:szCs w:val="22"/>
              </w:rPr>
              <w:t>Dotări</w:t>
            </w:r>
            <w:proofErr w:type="spellEnd"/>
            <w:r w:rsidRPr="00E378B5">
              <w:rPr>
                <w:sz w:val="22"/>
                <w:szCs w:val="22"/>
              </w:rPr>
              <w:t xml:space="preserve"> </w:t>
            </w:r>
            <w:proofErr w:type="spellStart"/>
            <w:r w:rsidRPr="00E378B5">
              <w:rPr>
                <w:sz w:val="22"/>
                <w:szCs w:val="22"/>
              </w:rPr>
              <w:t>pentru</w:t>
            </w:r>
            <w:proofErr w:type="spellEnd"/>
            <w:r w:rsidRPr="00E378B5">
              <w:rPr>
                <w:sz w:val="22"/>
                <w:szCs w:val="22"/>
              </w:rPr>
              <w:t xml:space="preserve"> </w:t>
            </w:r>
            <w:proofErr w:type="spellStart"/>
            <w:r w:rsidRPr="00E378B5">
              <w:rPr>
                <w:sz w:val="22"/>
                <w:szCs w:val="22"/>
              </w:rPr>
              <w:t>expunerea</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protecţia</w:t>
            </w:r>
            <w:proofErr w:type="spellEnd"/>
            <w:r w:rsidRPr="00E378B5">
              <w:rPr>
                <w:sz w:val="22"/>
                <w:szCs w:val="22"/>
              </w:rPr>
              <w:t xml:space="preserve"> </w:t>
            </w:r>
            <w:proofErr w:type="spellStart"/>
            <w:r w:rsidRPr="00E378B5">
              <w:rPr>
                <w:sz w:val="22"/>
                <w:szCs w:val="22"/>
              </w:rPr>
              <w:t>patrimoniului</w:t>
            </w:r>
            <w:proofErr w:type="spellEnd"/>
            <w:r w:rsidRPr="00E378B5">
              <w:rPr>
                <w:sz w:val="22"/>
                <w:szCs w:val="22"/>
              </w:rPr>
              <w:t xml:space="preserve"> cultural </w:t>
            </w:r>
            <w:proofErr w:type="spellStart"/>
            <w:r w:rsidRPr="00E378B5">
              <w:rPr>
                <w:sz w:val="22"/>
                <w:szCs w:val="22"/>
              </w:rPr>
              <w:t>mobil</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imobil</w:t>
            </w:r>
            <w:proofErr w:type="spellEnd"/>
            <w:r w:rsidRPr="00E378B5">
              <w:rPr>
                <w:sz w:val="22"/>
                <w:szCs w:val="22"/>
              </w:rPr>
              <w:t>;</w:t>
            </w:r>
          </w:p>
          <w:p w14:paraId="7BA6B660" w14:textId="46762FA4" w:rsidR="00AB0857" w:rsidRPr="00E378B5" w:rsidRDefault="00AB0857" w:rsidP="007016D0">
            <w:pPr>
              <w:pStyle w:val="ListParagraph"/>
              <w:numPr>
                <w:ilvl w:val="0"/>
                <w:numId w:val="70"/>
              </w:numPr>
              <w:spacing w:before="0" w:after="160" w:line="240" w:lineRule="auto"/>
              <w:ind w:hanging="356"/>
              <w:jc w:val="both"/>
              <w:rPr>
                <w:sz w:val="22"/>
                <w:szCs w:val="22"/>
              </w:rPr>
            </w:pPr>
            <w:proofErr w:type="spellStart"/>
            <w:r w:rsidRPr="00E378B5">
              <w:rPr>
                <w:sz w:val="22"/>
                <w:szCs w:val="22"/>
              </w:rPr>
              <w:t>Activități</w:t>
            </w:r>
            <w:proofErr w:type="spellEnd"/>
            <w:r w:rsidRPr="00E378B5">
              <w:rPr>
                <w:sz w:val="22"/>
                <w:szCs w:val="22"/>
              </w:rPr>
              <w:t xml:space="preserve"> de marketing </w:t>
            </w:r>
            <w:proofErr w:type="spellStart"/>
            <w:r w:rsidRPr="00E378B5">
              <w:rPr>
                <w:sz w:val="22"/>
                <w:szCs w:val="22"/>
              </w:rPr>
              <w:t>și</w:t>
            </w:r>
            <w:proofErr w:type="spellEnd"/>
            <w:r w:rsidRPr="00E378B5">
              <w:rPr>
                <w:sz w:val="22"/>
                <w:szCs w:val="22"/>
              </w:rPr>
              <w:t xml:space="preserve"> </w:t>
            </w:r>
            <w:proofErr w:type="spellStart"/>
            <w:r w:rsidRPr="00E378B5">
              <w:rPr>
                <w:sz w:val="22"/>
                <w:szCs w:val="22"/>
              </w:rPr>
              <w:t>promovare</w:t>
            </w:r>
            <w:proofErr w:type="spellEnd"/>
            <w:r w:rsidRPr="00E378B5">
              <w:rPr>
                <w:sz w:val="22"/>
                <w:szCs w:val="22"/>
              </w:rPr>
              <w:t xml:space="preserve"> </w:t>
            </w:r>
            <w:proofErr w:type="spellStart"/>
            <w:r w:rsidRPr="00E378B5">
              <w:rPr>
                <w:sz w:val="22"/>
                <w:szCs w:val="22"/>
              </w:rPr>
              <w:t>turistică</w:t>
            </w:r>
            <w:proofErr w:type="spellEnd"/>
            <w:r w:rsidRPr="00E378B5">
              <w:rPr>
                <w:sz w:val="22"/>
                <w:szCs w:val="22"/>
              </w:rPr>
              <w:t xml:space="preserve"> </w:t>
            </w:r>
            <w:proofErr w:type="gramStart"/>
            <w:r w:rsidRPr="00E378B5">
              <w:rPr>
                <w:sz w:val="22"/>
                <w:szCs w:val="22"/>
              </w:rPr>
              <w:t>a</w:t>
            </w:r>
            <w:proofErr w:type="gramEnd"/>
            <w:r w:rsidRPr="00E378B5">
              <w:rPr>
                <w:sz w:val="22"/>
                <w:szCs w:val="22"/>
              </w:rPr>
              <w:t xml:space="preserve"> </w:t>
            </w:r>
            <w:proofErr w:type="spellStart"/>
            <w:r w:rsidRPr="00E378B5">
              <w:rPr>
                <w:sz w:val="22"/>
                <w:szCs w:val="22"/>
              </w:rPr>
              <w:t>obiectivului</w:t>
            </w:r>
            <w:proofErr w:type="spellEnd"/>
            <w:r w:rsidRPr="00E378B5">
              <w:rPr>
                <w:sz w:val="22"/>
                <w:szCs w:val="22"/>
              </w:rPr>
              <w:t xml:space="preserve"> </w:t>
            </w:r>
            <w:proofErr w:type="spellStart"/>
            <w:r w:rsidRPr="00E378B5">
              <w:rPr>
                <w:sz w:val="22"/>
                <w:szCs w:val="22"/>
              </w:rPr>
              <w:t>restaurat</w:t>
            </w:r>
            <w:proofErr w:type="spellEnd"/>
            <w:r w:rsidRPr="00E378B5">
              <w:rPr>
                <w:sz w:val="22"/>
                <w:szCs w:val="22"/>
              </w:rPr>
              <w:t xml:space="preserve">, </w:t>
            </w:r>
            <w:proofErr w:type="spellStart"/>
            <w:r w:rsidRPr="00E378B5">
              <w:rPr>
                <w:sz w:val="22"/>
                <w:szCs w:val="22"/>
              </w:rPr>
              <w:t>inclusiv</w:t>
            </w:r>
            <w:proofErr w:type="spellEnd"/>
            <w:r w:rsidRPr="00E378B5">
              <w:rPr>
                <w:sz w:val="22"/>
                <w:szCs w:val="22"/>
              </w:rPr>
              <w:t xml:space="preserve"> </w:t>
            </w:r>
            <w:proofErr w:type="spellStart"/>
            <w:r w:rsidRPr="00E378B5">
              <w:rPr>
                <w:sz w:val="22"/>
                <w:szCs w:val="22"/>
              </w:rPr>
              <w:t>digitizarea</w:t>
            </w:r>
            <w:proofErr w:type="spellEnd"/>
            <w:r w:rsidRPr="00E378B5">
              <w:rPr>
                <w:sz w:val="22"/>
                <w:szCs w:val="22"/>
              </w:rPr>
              <w:t xml:space="preserve"> </w:t>
            </w:r>
            <w:proofErr w:type="spellStart"/>
            <w:r w:rsidRPr="00E378B5">
              <w:rPr>
                <w:sz w:val="22"/>
                <w:szCs w:val="22"/>
              </w:rPr>
              <w:t>acestuia</w:t>
            </w:r>
            <w:proofErr w:type="spellEnd"/>
            <w:r w:rsidRPr="00E378B5">
              <w:rPr>
                <w:sz w:val="22"/>
                <w:szCs w:val="22"/>
              </w:rPr>
              <w:t>,</w:t>
            </w:r>
          </w:p>
          <w:p w14:paraId="7C0403FC" w14:textId="4E0CFA51" w:rsidR="005D7BF6" w:rsidRPr="00E378B5" w:rsidRDefault="00052508" w:rsidP="009D5471">
            <w:pPr>
              <w:autoSpaceDE w:val="0"/>
              <w:autoSpaceDN w:val="0"/>
              <w:adjustRightInd w:val="0"/>
              <w:spacing w:after="0" w:line="240" w:lineRule="auto"/>
              <w:rPr>
                <w:rFonts w:ascii="Times New Roman" w:hAnsi="Times New Roman"/>
                <w:b/>
                <w:bCs/>
              </w:rPr>
            </w:pPr>
            <w:r w:rsidRPr="00E378B5">
              <w:rPr>
                <w:rFonts w:ascii="Times New Roman" w:hAnsi="Times New Roman"/>
                <w:b/>
                <w:bCs/>
                <w:iCs/>
                <w:lang w:val="en-US"/>
              </w:rPr>
              <w:t xml:space="preserve">3. </w:t>
            </w:r>
            <w:proofErr w:type="spellStart"/>
            <w:r w:rsidR="005D7BF6" w:rsidRPr="00E378B5">
              <w:rPr>
                <w:rFonts w:ascii="Times New Roman" w:hAnsi="Times New Roman"/>
                <w:b/>
                <w:bCs/>
                <w:iCs/>
                <w:lang w:val="en-US"/>
              </w:rPr>
              <w:t>Dezvoltarea</w:t>
            </w:r>
            <w:proofErr w:type="spellEnd"/>
            <w:r w:rsidR="005D7BF6" w:rsidRPr="00E378B5">
              <w:rPr>
                <w:rFonts w:ascii="Times New Roman" w:hAnsi="Times New Roman"/>
                <w:b/>
                <w:bCs/>
                <w:iCs/>
                <w:lang w:val="en-US"/>
              </w:rPr>
              <w:t xml:space="preserve"> </w:t>
            </w:r>
            <w:proofErr w:type="spellStart"/>
            <w:r w:rsidR="005D7BF6" w:rsidRPr="00E378B5">
              <w:rPr>
                <w:rFonts w:ascii="Times New Roman" w:hAnsi="Times New Roman"/>
                <w:b/>
                <w:bCs/>
                <w:iCs/>
                <w:lang w:val="en-US"/>
              </w:rPr>
              <w:t>patrimoniului</w:t>
            </w:r>
            <w:proofErr w:type="spellEnd"/>
            <w:r w:rsidR="005D7BF6" w:rsidRPr="00E378B5">
              <w:rPr>
                <w:rFonts w:ascii="Times New Roman" w:hAnsi="Times New Roman"/>
                <w:b/>
                <w:bCs/>
                <w:iCs/>
                <w:lang w:val="en-US"/>
              </w:rPr>
              <w:t xml:space="preserve"> </w:t>
            </w:r>
            <w:proofErr w:type="spellStart"/>
            <w:r w:rsidR="005D7BF6" w:rsidRPr="00E378B5">
              <w:rPr>
                <w:rFonts w:ascii="Times New Roman" w:hAnsi="Times New Roman"/>
                <w:b/>
                <w:bCs/>
                <w:iCs/>
                <w:lang w:val="en-US"/>
              </w:rPr>
              <w:t>turistic</w:t>
            </w:r>
            <w:proofErr w:type="spellEnd"/>
            <w:r w:rsidR="005D7BF6" w:rsidRPr="00E378B5">
              <w:rPr>
                <w:rFonts w:ascii="Times New Roman" w:hAnsi="Times New Roman"/>
                <w:b/>
                <w:bCs/>
                <w:iCs/>
                <w:lang w:val="en-US"/>
              </w:rPr>
              <w:t xml:space="preserve"> natural</w:t>
            </w:r>
            <w:r w:rsidR="005D7BF6" w:rsidRPr="00E378B5">
              <w:rPr>
                <w:rFonts w:ascii="Times New Roman" w:hAnsi="Times New Roman"/>
                <w:b/>
                <w:bCs/>
              </w:rPr>
              <w:t>, în special în zone care dispun de un potențial turistic valoros;</w:t>
            </w:r>
          </w:p>
          <w:p w14:paraId="62EBDEB3" w14:textId="6D2B476E" w:rsidR="00052508" w:rsidRPr="00E378B5" w:rsidRDefault="00052508" w:rsidP="007016D0">
            <w:pPr>
              <w:pStyle w:val="ListParagraph"/>
              <w:numPr>
                <w:ilvl w:val="0"/>
                <w:numId w:val="72"/>
              </w:numPr>
              <w:autoSpaceDE w:val="0"/>
              <w:autoSpaceDN w:val="0"/>
              <w:adjustRightInd w:val="0"/>
              <w:spacing w:after="0" w:line="240" w:lineRule="auto"/>
              <w:ind w:left="1150"/>
              <w:rPr>
                <w:b/>
                <w:bCs/>
                <w:sz w:val="22"/>
                <w:szCs w:val="22"/>
              </w:rPr>
            </w:pPr>
            <w:proofErr w:type="spellStart"/>
            <w:r w:rsidRPr="00E378B5">
              <w:rPr>
                <w:sz w:val="22"/>
                <w:szCs w:val="22"/>
              </w:rPr>
              <w:t>obiective</w:t>
            </w:r>
            <w:proofErr w:type="spellEnd"/>
            <w:r w:rsidRPr="00E378B5">
              <w:rPr>
                <w:sz w:val="22"/>
                <w:szCs w:val="22"/>
              </w:rPr>
              <w:t xml:space="preserve"> </w:t>
            </w:r>
            <w:proofErr w:type="spellStart"/>
            <w:r w:rsidRPr="00E378B5">
              <w:rPr>
                <w:sz w:val="22"/>
                <w:szCs w:val="22"/>
              </w:rPr>
              <w:t>turistice</w:t>
            </w:r>
            <w:proofErr w:type="spellEnd"/>
            <w:r w:rsidRPr="00E378B5">
              <w:rPr>
                <w:sz w:val="22"/>
                <w:szCs w:val="22"/>
              </w:rPr>
              <w:t xml:space="preserve"> </w:t>
            </w:r>
            <w:proofErr w:type="spellStart"/>
            <w:r w:rsidRPr="00E378B5">
              <w:rPr>
                <w:sz w:val="22"/>
                <w:szCs w:val="22"/>
              </w:rPr>
              <w:t>naturale</w:t>
            </w:r>
            <w:proofErr w:type="spellEnd"/>
            <w:r w:rsidRPr="00E378B5">
              <w:rPr>
                <w:sz w:val="22"/>
                <w:szCs w:val="22"/>
              </w:rPr>
              <w:t xml:space="preserve"> </w:t>
            </w:r>
            <w:proofErr w:type="spellStart"/>
            <w:r w:rsidRPr="00E378B5">
              <w:rPr>
                <w:sz w:val="22"/>
                <w:szCs w:val="22"/>
              </w:rPr>
              <w:t>amenajate</w:t>
            </w:r>
            <w:proofErr w:type="spellEnd"/>
            <w:r w:rsidRPr="00E378B5">
              <w:rPr>
                <w:sz w:val="22"/>
                <w:szCs w:val="22"/>
              </w:rPr>
              <w:t xml:space="preserve"> </w:t>
            </w:r>
            <w:proofErr w:type="spellStart"/>
            <w:r w:rsidRPr="00E378B5">
              <w:rPr>
                <w:sz w:val="22"/>
                <w:szCs w:val="22"/>
              </w:rPr>
              <w:t>în</w:t>
            </w:r>
            <w:proofErr w:type="spellEnd"/>
            <w:r w:rsidRPr="00E378B5">
              <w:rPr>
                <w:sz w:val="22"/>
                <w:szCs w:val="22"/>
              </w:rPr>
              <w:t xml:space="preserve"> scop </w:t>
            </w:r>
            <w:proofErr w:type="spellStart"/>
            <w:r w:rsidRPr="00E378B5">
              <w:rPr>
                <w:sz w:val="22"/>
                <w:szCs w:val="22"/>
              </w:rPr>
              <w:t>turistic</w:t>
            </w:r>
            <w:proofErr w:type="spellEnd"/>
            <w:r w:rsidRPr="00E378B5">
              <w:rPr>
                <w:sz w:val="22"/>
                <w:szCs w:val="22"/>
              </w:rPr>
              <w:t xml:space="preserve"> precum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crearea</w:t>
            </w:r>
            <w:proofErr w:type="spellEnd"/>
            <w:r w:rsidRPr="00E378B5">
              <w:rPr>
                <w:sz w:val="22"/>
                <w:szCs w:val="22"/>
              </w:rPr>
              <w:t xml:space="preserve"> </w:t>
            </w:r>
            <w:proofErr w:type="spellStart"/>
            <w:r w:rsidRPr="00E378B5">
              <w:rPr>
                <w:sz w:val="22"/>
                <w:szCs w:val="22"/>
              </w:rPr>
              <w:t>infrastructurilor</w:t>
            </w:r>
            <w:proofErr w:type="spellEnd"/>
            <w:r w:rsidRPr="00E378B5">
              <w:rPr>
                <w:sz w:val="22"/>
                <w:szCs w:val="22"/>
              </w:rPr>
              <w:t xml:space="preserve"> </w:t>
            </w:r>
            <w:proofErr w:type="spellStart"/>
            <w:r w:rsidRPr="00E378B5">
              <w:rPr>
                <w:sz w:val="22"/>
                <w:szCs w:val="22"/>
              </w:rPr>
              <w:t>conexe</w:t>
            </w:r>
            <w:proofErr w:type="spellEnd"/>
            <w:r w:rsidRPr="00E378B5">
              <w:rPr>
                <w:sz w:val="22"/>
                <w:szCs w:val="22"/>
              </w:rPr>
              <w:t xml:space="preserve"> de </w:t>
            </w:r>
            <w:proofErr w:type="spellStart"/>
            <w:r w:rsidRPr="00E378B5">
              <w:rPr>
                <w:sz w:val="22"/>
                <w:szCs w:val="22"/>
              </w:rPr>
              <w:t>utilitate</w:t>
            </w:r>
            <w:proofErr w:type="spellEnd"/>
            <w:r w:rsidRPr="00E378B5">
              <w:rPr>
                <w:sz w:val="22"/>
                <w:szCs w:val="22"/>
              </w:rPr>
              <w:t xml:space="preserve"> </w:t>
            </w:r>
            <w:proofErr w:type="spellStart"/>
            <w:r w:rsidRPr="00E378B5">
              <w:rPr>
                <w:sz w:val="22"/>
                <w:szCs w:val="22"/>
              </w:rPr>
              <w:t>publică</w:t>
            </w:r>
            <w:proofErr w:type="spellEnd"/>
          </w:p>
          <w:p w14:paraId="35C65563" w14:textId="2B7CF450" w:rsidR="00052508" w:rsidRPr="00E378B5" w:rsidRDefault="00052508" w:rsidP="007016D0">
            <w:pPr>
              <w:pStyle w:val="ListParagraph"/>
              <w:numPr>
                <w:ilvl w:val="0"/>
                <w:numId w:val="72"/>
              </w:numPr>
              <w:autoSpaceDE w:val="0"/>
              <w:autoSpaceDN w:val="0"/>
              <w:adjustRightInd w:val="0"/>
              <w:spacing w:after="0" w:line="240" w:lineRule="auto"/>
              <w:ind w:left="1150"/>
              <w:rPr>
                <w:sz w:val="22"/>
                <w:szCs w:val="22"/>
              </w:rPr>
            </w:pPr>
            <w:proofErr w:type="spellStart"/>
            <w:r w:rsidRPr="00E378B5">
              <w:rPr>
                <w:sz w:val="22"/>
                <w:szCs w:val="22"/>
              </w:rPr>
              <w:t>trasee</w:t>
            </w:r>
            <w:proofErr w:type="spellEnd"/>
            <w:r w:rsidRPr="00E378B5">
              <w:rPr>
                <w:sz w:val="22"/>
                <w:szCs w:val="22"/>
              </w:rPr>
              <w:t xml:space="preserve"> </w:t>
            </w:r>
            <w:proofErr w:type="spellStart"/>
            <w:r w:rsidRPr="00E378B5">
              <w:rPr>
                <w:sz w:val="22"/>
                <w:szCs w:val="22"/>
              </w:rPr>
              <w:t>turistice</w:t>
            </w:r>
            <w:proofErr w:type="spellEnd"/>
            <w:r w:rsidRPr="00E378B5">
              <w:rPr>
                <w:sz w:val="22"/>
                <w:szCs w:val="22"/>
              </w:rPr>
              <w:t>/</w:t>
            </w:r>
            <w:proofErr w:type="spellStart"/>
            <w:r w:rsidRPr="00E378B5">
              <w:rPr>
                <w:sz w:val="22"/>
                <w:szCs w:val="22"/>
              </w:rPr>
              <w:t>tematice</w:t>
            </w:r>
            <w:proofErr w:type="spellEnd"/>
            <w:r w:rsidRPr="00E378B5">
              <w:rPr>
                <w:sz w:val="22"/>
                <w:szCs w:val="22"/>
              </w:rPr>
              <w:t xml:space="preserve">, </w:t>
            </w:r>
            <w:proofErr w:type="spellStart"/>
            <w:r w:rsidRPr="00E378B5">
              <w:rPr>
                <w:sz w:val="22"/>
                <w:szCs w:val="22"/>
              </w:rPr>
              <w:t>locuri</w:t>
            </w:r>
            <w:proofErr w:type="spellEnd"/>
            <w:r w:rsidRPr="00E378B5">
              <w:rPr>
                <w:sz w:val="22"/>
                <w:szCs w:val="22"/>
              </w:rPr>
              <w:t xml:space="preserve"> de </w:t>
            </w:r>
            <w:proofErr w:type="spellStart"/>
            <w:r w:rsidRPr="00E378B5">
              <w:rPr>
                <w:sz w:val="22"/>
                <w:szCs w:val="22"/>
              </w:rPr>
              <w:t>recreare</w:t>
            </w:r>
            <w:proofErr w:type="spellEnd"/>
            <w:r w:rsidRPr="00E378B5">
              <w:rPr>
                <w:sz w:val="22"/>
                <w:szCs w:val="22"/>
              </w:rPr>
              <w:t xml:space="preserve"> </w:t>
            </w:r>
            <w:proofErr w:type="spellStart"/>
            <w:r w:rsidRPr="00E378B5">
              <w:rPr>
                <w:sz w:val="22"/>
                <w:szCs w:val="22"/>
              </w:rPr>
              <w:t>şi</w:t>
            </w:r>
            <w:proofErr w:type="spellEnd"/>
            <w:r w:rsidRPr="00E378B5">
              <w:rPr>
                <w:sz w:val="22"/>
                <w:szCs w:val="22"/>
              </w:rPr>
              <w:t xml:space="preserve"> </w:t>
            </w:r>
            <w:proofErr w:type="spellStart"/>
            <w:r w:rsidRPr="00E378B5">
              <w:rPr>
                <w:sz w:val="22"/>
                <w:szCs w:val="22"/>
              </w:rPr>
              <w:t>popas</w:t>
            </w:r>
            <w:proofErr w:type="spellEnd"/>
            <w:r w:rsidRPr="00E378B5">
              <w:rPr>
                <w:sz w:val="22"/>
                <w:szCs w:val="22"/>
              </w:rPr>
              <w:t xml:space="preserve"> </w:t>
            </w:r>
            <w:proofErr w:type="spellStart"/>
            <w:r w:rsidRPr="00E378B5">
              <w:rPr>
                <w:sz w:val="22"/>
                <w:szCs w:val="22"/>
              </w:rPr>
              <w:t>amenajate</w:t>
            </w:r>
            <w:proofErr w:type="spellEnd"/>
            <w:r w:rsidRPr="00E378B5">
              <w:rPr>
                <w:sz w:val="22"/>
                <w:szCs w:val="22"/>
              </w:rPr>
              <w:t xml:space="preserve">, </w:t>
            </w:r>
            <w:proofErr w:type="spellStart"/>
            <w:r w:rsidRPr="00E378B5">
              <w:rPr>
                <w:sz w:val="22"/>
                <w:szCs w:val="22"/>
              </w:rPr>
              <w:t>puncte</w:t>
            </w:r>
            <w:proofErr w:type="spellEnd"/>
            <w:r w:rsidRPr="00E378B5">
              <w:rPr>
                <w:sz w:val="22"/>
                <w:szCs w:val="22"/>
              </w:rPr>
              <w:t xml:space="preserve"> (</w:t>
            </w:r>
            <w:proofErr w:type="spellStart"/>
            <w:r w:rsidRPr="00E378B5">
              <w:rPr>
                <w:sz w:val="22"/>
                <w:szCs w:val="22"/>
              </w:rPr>
              <w:t>foişoare</w:t>
            </w:r>
            <w:proofErr w:type="spellEnd"/>
            <w:r w:rsidRPr="00E378B5">
              <w:rPr>
                <w:sz w:val="22"/>
                <w:szCs w:val="22"/>
              </w:rPr>
              <w:t xml:space="preserve">) de </w:t>
            </w:r>
            <w:proofErr w:type="spellStart"/>
            <w:r w:rsidRPr="00E378B5">
              <w:rPr>
                <w:sz w:val="22"/>
                <w:szCs w:val="22"/>
              </w:rPr>
              <w:t>observare</w:t>
            </w:r>
            <w:proofErr w:type="spellEnd"/>
            <w:r w:rsidRPr="00E378B5">
              <w:rPr>
                <w:sz w:val="22"/>
                <w:szCs w:val="22"/>
              </w:rPr>
              <w:t xml:space="preserve">/ </w:t>
            </w:r>
            <w:proofErr w:type="spellStart"/>
            <w:r w:rsidRPr="00E378B5">
              <w:rPr>
                <w:sz w:val="22"/>
                <w:szCs w:val="22"/>
              </w:rPr>
              <w:t>filmare</w:t>
            </w:r>
            <w:proofErr w:type="spellEnd"/>
            <w:r w:rsidRPr="00E378B5">
              <w:rPr>
                <w:sz w:val="22"/>
                <w:szCs w:val="22"/>
              </w:rPr>
              <w:t xml:space="preserve">/ </w:t>
            </w:r>
            <w:proofErr w:type="spellStart"/>
            <w:r w:rsidRPr="00E378B5">
              <w:rPr>
                <w:sz w:val="22"/>
                <w:szCs w:val="22"/>
              </w:rPr>
              <w:t>fotografiere</w:t>
            </w:r>
            <w:proofErr w:type="spellEnd"/>
            <w:r w:rsidR="006A2DE0" w:rsidRPr="00E378B5">
              <w:rPr>
                <w:sz w:val="22"/>
                <w:szCs w:val="22"/>
              </w:rPr>
              <w:t xml:space="preserve">, </w:t>
            </w:r>
            <w:proofErr w:type="spellStart"/>
            <w:r w:rsidR="006A2DE0" w:rsidRPr="00E378B5">
              <w:rPr>
                <w:sz w:val="22"/>
                <w:szCs w:val="22"/>
              </w:rPr>
              <w:t>piste</w:t>
            </w:r>
            <w:proofErr w:type="spellEnd"/>
            <w:r w:rsidR="006A2DE0" w:rsidRPr="00E378B5">
              <w:rPr>
                <w:sz w:val="22"/>
                <w:szCs w:val="22"/>
              </w:rPr>
              <w:t xml:space="preserve"> de </w:t>
            </w:r>
            <w:proofErr w:type="spellStart"/>
            <w:r w:rsidR="006A2DE0" w:rsidRPr="00E378B5">
              <w:rPr>
                <w:sz w:val="22"/>
                <w:szCs w:val="22"/>
              </w:rPr>
              <w:t>biciclete</w:t>
            </w:r>
            <w:proofErr w:type="spellEnd"/>
          </w:p>
          <w:p w14:paraId="43DC9931" w14:textId="620F6E5B" w:rsidR="00FD7B1A" w:rsidRPr="00E378B5" w:rsidRDefault="00052508" w:rsidP="009D5471">
            <w:pPr>
              <w:autoSpaceDE w:val="0"/>
              <w:autoSpaceDN w:val="0"/>
              <w:adjustRightInd w:val="0"/>
              <w:spacing w:after="0" w:line="240" w:lineRule="auto"/>
              <w:rPr>
                <w:rFonts w:ascii="Times New Roman" w:hAnsi="Times New Roman"/>
              </w:rPr>
            </w:pPr>
            <w:r w:rsidRPr="00E378B5">
              <w:rPr>
                <w:rFonts w:ascii="Times New Roman" w:hAnsi="Times New Roman"/>
                <w:b/>
                <w:bCs/>
              </w:rPr>
              <w:t xml:space="preserve">4. </w:t>
            </w:r>
            <w:r w:rsidR="00FD7B1A" w:rsidRPr="00E378B5">
              <w:rPr>
                <w:rFonts w:ascii="Times New Roman" w:hAnsi="Times New Roman"/>
                <w:b/>
                <w:bCs/>
              </w:rPr>
              <w:t xml:space="preserve"> Îmbunătățirea mediului urban </w:t>
            </w:r>
            <w:r w:rsidR="005D7BF6" w:rsidRPr="00E378B5">
              <w:rPr>
                <w:rFonts w:ascii="Times New Roman" w:hAnsi="Times New Roman"/>
                <w:b/>
                <w:bCs/>
              </w:rPr>
              <w:t>prin regenerarea fizică a spațiilor publice urbane</w:t>
            </w:r>
            <w:r w:rsidR="00FD7B1A" w:rsidRPr="00E378B5">
              <w:rPr>
                <w:rFonts w:ascii="Times New Roman" w:hAnsi="Times New Roman"/>
              </w:rPr>
              <w:t>;</w:t>
            </w:r>
          </w:p>
          <w:p w14:paraId="05099179" w14:textId="37D11215" w:rsidR="006A2DE0" w:rsidRPr="00E378B5" w:rsidRDefault="006F01A3" w:rsidP="007016D0">
            <w:pPr>
              <w:pStyle w:val="ListParagraph"/>
              <w:numPr>
                <w:ilvl w:val="0"/>
                <w:numId w:val="73"/>
              </w:numPr>
              <w:autoSpaceDE w:val="0"/>
              <w:autoSpaceDN w:val="0"/>
              <w:adjustRightInd w:val="0"/>
              <w:spacing w:after="0" w:line="240" w:lineRule="auto"/>
              <w:ind w:left="1150"/>
              <w:rPr>
                <w:sz w:val="22"/>
                <w:szCs w:val="22"/>
              </w:rPr>
            </w:pPr>
            <w:proofErr w:type="spellStart"/>
            <w:r w:rsidRPr="00E378B5">
              <w:rPr>
                <w:sz w:val="22"/>
                <w:szCs w:val="22"/>
              </w:rPr>
              <w:t>Revitalizarea</w:t>
            </w:r>
            <w:proofErr w:type="spellEnd"/>
            <w:r w:rsidRPr="00E378B5">
              <w:rPr>
                <w:sz w:val="22"/>
                <w:szCs w:val="22"/>
              </w:rPr>
              <w:t xml:space="preserve"> </w:t>
            </w:r>
            <w:proofErr w:type="spellStart"/>
            <w:r w:rsidRPr="00E378B5">
              <w:rPr>
                <w:sz w:val="22"/>
                <w:szCs w:val="22"/>
              </w:rPr>
              <w:t>z</w:t>
            </w:r>
            <w:r w:rsidR="00AB0857" w:rsidRPr="00E378B5">
              <w:rPr>
                <w:sz w:val="22"/>
                <w:szCs w:val="22"/>
              </w:rPr>
              <w:t>onel</w:t>
            </w:r>
            <w:r w:rsidRPr="00E378B5">
              <w:rPr>
                <w:sz w:val="22"/>
                <w:szCs w:val="22"/>
              </w:rPr>
              <w:t>or</w:t>
            </w:r>
            <w:proofErr w:type="spellEnd"/>
            <w:r w:rsidR="00AB0857" w:rsidRPr="00E378B5">
              <w:rPr>
                <w:sz w:val="22"/>
                <w:szCs w:val="22"/>
              </w:rPr>
              <w:t xml:space="preserve"> centrale ale </w:t>
            </w:r>
            <w:proofErr w:type="spellStart"/>
            <w:r w:rsidR="00AB0857" w:rsidRPr="00E378B5">
              <w:rPr>
                <w:sz w:val="22"/>
                <w:szCs w:val="22"/>
              </w:rPr>
              <w:t>localităților</w:t>
            </w:r>
            <w:proofErr w:type="spellEnd"/>
            <w:r w:rsidR="00AB0857" w:rsidRPr="00E378B5">
              <w:rPr>
                <w:sz w:val="22"/>
                <w:szCs w:val="22"/>
              </w:rPr>
              <w:t xml:space="preserve"> urbane</w:t>
            </w:r>
            <w:r w:rsidRPr="00E378B5">
              <w:rPr>
                <w:sz w:val="22"/>
                <w:szCs w:val="22"/>
              </w:rPr>
              <w:t>;</w:t>
            </w:r>
          </w:p>
          <w:p w14:paraId="541C7CF0" w14:textId="220E3F85" w:rsidR="006F01A3" w:rsidRPr="007F5E1A" w:rsidRDefault="006F01A3" w:rsidP="00C006A1">
            <w:pPr>
              <w:pStyle w:val="ListParagraph"/>
              <w:numPr>
                <w:ilvl w:val="0"/>
                <w:numId w:val="73"/>
              </w:numPr>
              <w:autoSpaceDE w:val="0"/>
              <w:autoSpaceDN w:val="0"/>
              <w:adjustRightInd w:val="0"/>
              <w:spacing w:after="0" w:line="240" w:lineRule="auto"/>
              <w:ind w:left="1150"/>
              <w:jc w:val="both"/>
              <w:rPr>
                <w:sz w:val="22"/>
                <w:szCs w:val="22"/>
              </w:rPr>
            </w:pPr>
            <w:proofErr w:type="spellStart"/>
            <w:r w:rsidRPr="007F5E1A">
              <w:rPr>
                <w:bCs/>
                <w:sz w:val="22"/>
                <w:szCs w:val="22"/>
              </w:rPr>
              <w:t>Spatii</w:t>
            </w:r>
            <w:proofErr w:type="spellEnd"/>
            <w:r w:rsidRPr="007F5E1A">
              <w:rPr>
                <w:bCs/>
                <w:sz w:val="22"/>
                <w:szCs w:val="22"/>
              </w:rPr>
              <w:t xml:space="preserve">/zone </w:t>
            </w:r>
            <w:proofErr w:type="spellStart"/>
            <w:r w:rsidRPr="007F5E1A">
              <w:rPr>
                <w:bCs/>
                <w:sz w:val="22"/>
                <w:szCs w:val="22"/>
              </w:rPr>
              <w:t>publice</w:t>
            </w:r>
            <w:proofErr w:type="spellEnd"/>
            <w:r w:rsidRPr="007F5E1A">
              <w:rPr>
                <w:bCs/>
                <w:sz w:val="22"/>
                <w:szCs w:val="22"/>
              </w:rPr>
              <w:t xml:space="preserve"> </w:t>
            </w:r>
            <w:r w:rsidR="00AB0857" w:rsidRPr="007F5E1A">
              <w:rPr>
                <w:bCs/>
                <w:sz w:val="22"/>
                <w:szCs w:val="22"/>
              </w:rPr>
              <w:t xml:space="preserve">din </w:t>
            </w:r>
            <w:proofErr w:type="spellStart"/>
            <w:r w:rsidR="00AB0857" w:rsidRPr="007F5E1A">
              <w:rPr>
                <w:bCs/>
                <w:sz w:val="22"/>
                <w:szCs w:val="22"/>
              </w:rPr>
              <w:t>interiorul</w:t>
            </w:r>
            <w:proofErr w:type="spellEnd"/>
            <w:r w:rsidR="00AB0857" w:rsidRPr="007F5E1A">
              <w:rPr>
                <w:bCs/>
                <w:sz w:val="22"/>
                <w:szCs w:val="22"/>
              </w:rPr>
              <w:t xml:space="preserve"> </w:t>
            </w:r>
            <w:proofErr w:type="spellStart"/>
            <w:r w:rsidR="00AB0857" w:rsidRPr="007F5E1A">
              <w:rPr>
                <w:bCs/>
                <w:sz w:val="22"/>
                <w:szCs w:val="22"/>
              </w:rPr>
              <w:t>localităților</w:t>
            </w:r>
            <w:proofErr w:type="spellEnd"/>
            <w:r w:rsidR="00AB0857" w:rsidRPr="007F5E1A">
              <w:rPr>
                <w:bCs/>
                <w:sz w:val="22"/>
                <w:szCs w:val="22"/>
              </w:rPr>
              <w:t xml:space="preserve"> urbane</w:t>
            </w:r>
            <w:r w:rsidR="007F5E1A" w:rsidRPr="007F5E1A">
              <w:rPr>
                <w:bCs/>
                <w:sz w:val="22"/>
                <w:szCs w:val="22"/>
              </w:rPr>
              <w:t xml:space="preserve">, </w:t>
            </w:r>
            <w:r w:rsidR="007F5E1A">
              <w:rPr>
                <w:bCs/>
                <w:sz w:val="22"/>
                <w:szCs w:val="22"/>
              </w:rPr>
              <w:t xml:space="preserve">inclusive </w:t>
            </w:r>
            <w:proofErr w:type="spellStart"/>
            <w:r w:rsidR="007F5E1A">
              <w:rPr>
                <w:bCs/>
                <w:sz w:val="22"/>
                <w:szCs w:val="22"/>
              </w:rPr>
              <w:t>a</w:t>
            </w:r>
            <w:r w:rsidRPr="007F5E1A">
              <w:rPr>
                <w:sz w:val="22"/>
                <w:szCs w:val="22"/>
              </w:rPr>
              <w:t>menajări</w:t>
            </w:r>
            <w:proofErr w:type="spellEnd"/>
            <w:r w:rsidRPr="007F5E1A">
              <w:rPr>
                <w:sz w:val="22"/>
                <w:szCs w:val="22"/>
              </w:rPr>
              <w:t xml:space="preserve"> de </w:t>
            </w:r>
            <w:proofErr w:type="spellStart"/>
            <w:r w:rsidRPr="007F5E1A">
              <w:rPr>
                <w:sz w:val="22"/>
                <w:szCs w:val="22"/>
              </w:rPr>
              <w:t>locuri</w:t>
            </w:r>
            <w:proofErr w:type="spellEnd"/>
            <w:r w:rsidRPr="007F5E1A">
              <w:rPr>
                <w:sz w:val="22"/>
                <w:szCs w:val="22"/>
              </w:rPr>
              <w:t xml:space="preserve"> de </w:t>
            </w:r>
            <w:proofErr w:type="spellStart"/>
            <w:r w:rsidRPr="007F5E1A">
              <w:rPr>
                <w:sz w:val="22"/>
                <w:szCs w:val="22"/>
              </w:rPr>
              <w:t>joacă</w:t>
            </w:r>
            <w:proofErr w:type="spellEnd"/>
            <w:r w:rsidRPr="007F5E1A">
              <w:rPr>
                <w:sz w:val="22"/>
                <w:szCs w:val="22"/>
              </w:rPr>
              <w:t xml:space="preserve"> </w:t>
            </w:r>
            <w:proofErr w:type="spellStart"/>
            <w:r w:rsidRPr="007F5E1A">
              <w:rPr>
                <w:sz w:val="22"/>
                <w:szCs w:val="22"/>
              </w:rPr>
              <w:t>pentru</w:t>
            </w:r>
            <w:proofErr w:type="spellEnd"/>
            <w:r w:rsidRPr="007F5E1A">
              <w:rPr>
                <w:sz w:val="22"/>
                <w:szCs w:val="22"/>
              </w:rPr>
              <w:t xml:space="preserve"> </w:t>
            </w:r>
            <w:proofErr w:type="spellStart"/>
            <w:r w:rsidRPr="007F5E1A">
              <w:rPr>
                <w:sz w:val="22"/>
                <w:szCs w:val="22"/>
              </w:rPr>
              <w:t>copii</w:t>
            </w:r>
            <w:proofErr w:type="spellEnd"/>
            <w:r w:rsidRPr="007F5E1A">
              <w:rPr>
                <w:sz w:val="22"/>
                <w:szCs w:val="22"/>
              </w:rPr>
              <w:t xml:space="preserve"> precum </w:t>
            </w:r>
            <w:proofErr w:type="spellStart"/>
            <w:r w:rsidRPr="007F5E1A">
              <w:rPr>
                <w:sz w:val="22"/>
                <w:szCs w:val="22"/>
              </w:rPr>
              <w:t>și</w:t>
            </w:r>
            <w:proofErr w:type="spellEnd"/>
            <w:r w:rsidRPr="007F5E1A">
              <w:rPr>
                <w:sz w:val="22"/>
                <w:szCs w:val="22"/>
              </w:rPr>
              <w:t xml:space="preserve"> zone </w:t>
            </w:r>
            <w:proofErr w:type="spellStart"/>
            <w:r w:rsidRPr="007F5E1A">
              <w:rPr>
                <w:sz w:val="22"/>
                <w:szCs w:val="22"/>
              </w:rPr>
              <w:t>și</w:t>
            </w:r>
            <w:proofErr w:type="spellEnd"/>
            <w:r w:rsidRPr="007F5E1A">
              <w:rPr>
                <w:sz w:val="22"/>
                <w:szCs w:val="22"/>
              </w:rPr>
              <w:t xml:space="preserve"> </w:t>
            </w:r>
            <w:proofErr w:type="spellStart"/>
            <w:r w:rsidRPr="007F5E1A">
              <w:rPr>
                <w:sz w:val="22"/>
                <w:szCs w:val="22"/>
              </w:rPr>
              <w:t>echipamente</w:t>
            </w:r>
            <w:proofErr w:type="spellEnd"/>
            <w:r w:rsidRPr="007F5E1A">
              <w:rPr>
                <w:sz w:val="22"/>
                <w:szCs w:val="22"/>
              </w:rPr>
              <w:t xml:space="preserve"> </w:t>
            </w:r>
            <w:proofErr w:type="spellStart"/>
            <w:r w:rsidRPr="007F5E1A">
              <w:rPr>
                <w:sz w:val="22"/>
                <w:szCs w:val="22"/>
              </w:rPr>
              <w:t>pentru</w:t>
            </w:r>
            <w:proofErr w:type="spellEnd"/>
            <w:r w:rsidRPr="007F5E1A">
              <w:rPr>
                <w:sz w:val="22"/>
                <w:szCs w:val="22"/>
              </w:rPr>
              <w:t xml:space="preserve"> </w:t>
            </w:r>
            <w:proofErr w:type="spellStart"/>
            <w:r w:rsidRPr="007F5E1A">
              <w:rPr>
                <w:sz w:val="22"/>
                <w:szCs w:val="22"/>
              </w:rPr>
              <w:t>activități</w:t>
            </w:r>
            <w:proofErr w:type="spellEnd"/>
            <w:r w:rsidRPr="007F5E1A">
              <w:rPr>
                <w:sz w:val="22"/>
                <w:szCs w:val="22"/>
              </w:rPr>
              <w:t xml:space="preserve"> sportive de </w:t>
            </w:r>
            <w:proofErr w:type="spellStart"/>
            <w:r w:rsidRPr="007F5E1A">
              <w:rPr>
                <w:sz w:val="22"/>
                <w:szCs w:val="22"/>
              </w:rPr>
              <w:t>întreținere</w:t>
            </w:r>
            <w:proofErr w:type="spellEnd"/>
            <w:r w:rsidRPr="007F5E1A">
              <w:rPr>
                <w:sz w:val="22"/>
                <w:szCs w:val="22"/>
              </w:rPr>
              <w:t xml:space="preserve"> </w:t>
            </w:r>
            <w:proofErr w:type="spellStart"/>
            <w:r w:rsidRPr="007F5E1A">
              <w:rPr>
                <w:sz w:val="22"/>
                <w:szCs w:val="22"/>
              </w:rPr>
              <w:t>pentru</w:t>
            </w:r>
            <w:proofErr w:type="spellEnd"/>
            <w:r w:rsidRPr="007F5E1A">
              <w:rPr>
                <w:sz w:val="22"/>
                <w:szCs w:val="22"/>
              </w:rPr>
              <w:t xml:space="preserve"> </w:t>
            </w:r>
            <w:proofErr w:type="spellStart"/>
            <w:r w:rsidRPr="007F5E1A">
              <w:rPr>
                <w:sz w:val="22"/>
                <w:szCs w:val="22"/>
              </w:rPr>
              <w:t>tineri</w:t>
            </w:r>
            <w:proofErr w:type="spellEnd"/>
            <w:r w:rsidRPr="007F5E1A">
              <w:rPr>
                <w:sz w:val="22"/>
                <w:szCs w:val="22"/>
              </w:rPr>
              <w:t xml:space="preserve"> </w:t>
            </w:r>
            <w:proofErr w:type="spellStart"/>
            <w:r w:rsidRPr="007F5E1A">
              <w:rPr>
                <w:sz w:val="22"/>
                <w:szCs w:val="22"/>
              </w:rPr>
              <w:t>și</w:t>
            </w:r>
            <w:proofErr w:type="spellEnd"/>
            <w:r w:rsidRPr="007F5E1A">
              <w:rPr>
                <w:sz w:val="22"/>
                <w:szCs w:val="22"/>
              </w:rPr>
              <w:t xml:space="preserve"> </w:t>
            </w:r>
            <w:proofErr w:type="spellStart"/>
            <w:r w:rsidRPr="007F5E1A">
              <w:rPr>
                <w:sz w:val="22"/>
                <w:szCs w:val="22"/>
              </w:rPr>
              <w:t>adulți</w:t>
            </w:r>
            <w:proofErr w:type="spellEnd"/>
            <w:r w:rsidRPr="007F5E1A">
              <w:rPr>
                <w:sz w:val="22"/>
                <w:szCs w:val="22"/>
              </w:rPr>
              <w:t xml:space="preserve"> de </w:t>
            </w:r>
            <w:proofErr w:type="spellStart"/>
            <w:r w:rsidRPr="007F5E1A">
              <w:rPr>
                <w:sz w:val="22"/>
                <w:szCs w:val="22"/>
              </w:rPr>
              <w:t>tipul</w:t>
            </w:r>
            <w:proofErr w:type="spellEnd"/>
            <w:r w:rsidRPr="007F5E1A">
              <w:rPr>
                <w:sz w:val="22"/>
                <w:szCs w:val="22"/>
              </w:rPr>
              <w:t xml:space="preserve"> fitness </w:t>
            </w:r>
            <w:proofErr w:type="spellStart"/>
            <w:r w:rsidRPr="007F5E1A">
              <w:rPr>
                <w:sz w:val="22"/>
                <w:szCs w:val="22"/>
              </w:rPr>
              <w:t>în</w:t>
            </w:r>
            <w:proofErr w:type="spellEnd"/>
            <w:r w:rsidRPr="007F5E1A">
              <w:rPr>
                <w:sz w:val="22"/>
                <w:szCs w:val="22"/>
              </w:rPr>
              <w:t xml:space="preserve"> </w:t>
            </w:r>
            <w:proofErr w:type="spellStart"/>
            <w:r w:rsidRPr="007F5E1A">
              <w:rPr>
                <w:sz w:val="22"/>
                <w:szCs w:val="22"/>
              </w:rPr>
              <w:t>aer</w:t>
            </w:r>
            <w:proofErr w:type="spellEnd"/>
            <w:r w:rsidRPr="007F5E1A">
              <w:rPr>
                <w:sz w:val="22"/>
                <w:szCs w:val="22"/>
              </w:rPr>
              <w:t xml:space="preserve"> liber)</w:t>
            </w:r>
          </w:p>
          <w:p w14:paraId="0799F691" w14:textId="77777777" w:rsidR="00E8178B" w:rsidRPr="007F5E1A" w:rsidRDefault="00E8178B" w:rsidP="007F5E1A">
            <w:pPr>
              <w:autoSpaceDE w:val="0"/>
              <w:autoSpaceDN w:val="0"/>
              <w:adjustRightInd w:val="0"/>
              <w:spacing w:after="0" w:line="240" w:lineRule="auto"/>
              <w:ind w:left="790"/>
              <w:jc w:val="both"/>
            </w:pPr>
          </w:p>
          <w:p w14:paraId="7C53ECFA" w14:textId="2455EC96" w:rsidR="00961E17" w:rsidRPr="00E378B5" w:rsidRDefault="005D7BF6" w:rsidP="00E378B5">
            <w:pPr>
              <w:autoSpaceDE w:val="0"/>
              <w:autoSpaceDN w:val="0"/>
              <w:adjustRightInd w:val="0"/>
              <w:spacing w:after="0" w:line="240" w:lineRule="auto"/>
              <w:jc w:val="both"/>
              <w:rPr>
                <w:rFonts w:ascii="Times New Roman" w:hAnsi="Times New Roman"/>
              </w:rPr>
            </w:pPr>
            <w:r w:rsidRPr="00E378B5">
              <w:rPr>
                <w:rFonts w:ascii="Times New Roman" w:hAnsi="Times New Roman"/>
              </w:rPr>
              <w:t>Complementar, pot fi incluse activitati care sa vizeze imbunătățirea accesului către resursele și obiectivele turistice.</w:t>
            </w:r>
          </w:p>
          <w:p w14:paraId="70DC1FF3" w14:textId="77777777" w:rsidR="00260DC2" w:rsidRPr="00BD4385" w:rsidRDefault="00921B7E" w:rsidP="00260DC2">
            <w:pPr>
              <w:spacing w:after="0" w:line="23" w:lineRule="atLeast"/>
              <w:jc w:val="both"/>
              <w:rPr>
                <w:rFonts w:ascii="Times New Roman" w:hAnsi="Times New Roman"/>
                <w:b/>
                <w:bCs/>
              </w:rPr>
            </w:pPr>
            <w:r w:rsidRPr="00E378B5">
              <w:rPr>
                <w:rFonts w:ascii="Times New Roman" w:hAnsi="Times New Roman"/>
              </w:rPr>
              <w:t>Întrucât proiectele de regenerare urbană pot fi implementate de către autoritățile publice locale din municipii reședințe de județ, municipii și orașe și acestea vor avea un impact deosebit asupra creșterii standardelor de viață ale locuitorilor dar și asupra condițiilor de petrecere a timpului liber, având în vedere faptul că proiectele pot viza dezvoltarea zonelor centrale ale localităților, inclusiv reabilitarea centrelor istorice și a spațiilor publice comune.</w:t>
            </w:r>
            <w:r w:rsidR="00260DC2">
              <w:rPr>
                <w:rFonts w:ascii="Times New Roman" w:hAnsi="Times New Roman"/>
              </w:rPr>
              <w:t xml:space="preserve"> </w:t>
            </w:r>
            <w:r w:rsidR="00260DC2" w:rsidRPr="00BD4385">
              <w:rPr>
                <w:rFonts w:ascii="Times New Roman" w:hAnsi="Times New Roman"/>
                <w:color w:val="000000"/>
              </w:rPr>
              <w:t>Enumerarea tipurilor de actiuni vizate nu este exhaustiva avand in vedere faptul ca acestea vor fi detaliate prin ghidurile solicitantului. Complementar, pentru se pot face si interventii asupra infrastructurii tehnico-edilitare afererente obiectivului de investitii vizat.</w:t>
            </w:r>
          </w:p>
          <w:p w14:paraId="73D2D268" w14:textId="47C2ADEE" w:rsidR="00921B7E" w:rsidRPr="00E378B5" w:rsidRDefault="00921B7E" w:rsidP="00921B7E">
            <w:pPr>
              <w:spacing w:after="0" w:line="240" w:lineRule="auto"/>
              <w:jc w:val="both"/>
              <w:rPr>
                <w:rFonts w:ascii="Times New Roman" w:hAnsi="Times New Roman"/>
              </w:rPr>
            </w:pPr>
          </w:p>
          <w:p w14:paraId="03C4A1E2" w14:textId="2B09DE8A" w:rsidR="00E8178B" w:rsidRPr="007E6016" w:rsidRDefault="00E8178B" w:rsidP="00E8178B">
            <w:pPr>
              <w:autoSpaceDE w:val="0"/>
              <w:autoSpaceDN w:val="0"/>
              <w:adjustRightInd w:val="0"/>
              <w:spacing w:after="0" w:line="240" w:lineRule="auto"/>
              <w:rPr>
                <w:rFonts w:ascii="Times New Roman" w:hAnsi="Times New Roman"/>
              </w:rPr>
            </w:pPr>
          </w:p>
        </w:tc>
      </w:tr>
    </w:tbl>
    <w:p w14:paraId="233ABC4B"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lastRenderedPageBreak/>
        <w:t>The main target groups - Article 17(3)(d)(iii):</w:t>
      </w:r>
    </w:p>
    <w:p w14:paraId="77C2B75C" w14:textId="767BC258" w:rsidR="003D1188" w:rsidRPr="007E6016" w:rsidRDefault="00AD6881" w:rsidP="003D1188">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rPr>
      </w:pPr>
      <w:r w:rsidRPr="007E6016">
        <w:rPr>
          <w:rFonts w:ascii="Times New Roman" w:eastAsia="Times New Roman" w:hAnsi="Times New Roman"/>
          <w:i/>
          <w:iCs/>
          <w:noProof/>
          <w:sz w:val="24"/>
          <w:szCs w:val="24"/>
          <w:lang w:val="en-GB"/>
        </w:rPr>
        <w:t>Text field [1 000]</w:t>
      </w:r>
      <w:r w:rsidR="003D1188" w:rsidRPr="007E6016">
        <w:rPr>
          <w:rFonts w:ascii="Times New Roman" w:hAnsi="Times New Roman"/>
        </w:rPr>
        <w:t xml:space="preserve"> </w:t>
      </w:r>
    </w:p>
    <w:p w14:paraId="47E20F7D" w14:textId="211480EB" w:rsidR="00236CCB" w:rsidRPr="007E6016" w:rsidRDefault="00236CCB" w:rsidP="001A0CD4">
      <w:pPr>
        <w:pStyle w:val="ListParagraph"/>
        <w:numPr>
          <w:ilvl w:val="0"/>
          <w:numId w:val="55"/>
        </w:numPr>
        <w:pBdr>
          <w:top w:val="single" w:sz="4" w:space="1" w:color="auto"/>
          <w:left w:val="single" w:sz="4" w:space="4" w:color="auto"/>
          <w:bottom w:val="single" w:sz="4" w:space="1" w:color="auto"/>
          <w:right w:val="single" w:sz="4" w:space="4" w:color="auto"/>
        </w:pBdr>
        <w:rPr>
          <w:rFonts w:eastAsia="Times New Roman"/>
          <w:noProof/>
          <w:sz w:val="22"/>
          <w:szCs w:val="22"/>
        </w:rPr>
      </w:pPr>
      <w:r w:rsidRPr="007E6016">
        <w:rPr>
          <w:rFonts w:eastAsia="Times New Roman"/>
          <w:noProof/>
          <w:sz w:val="22"/>
          <w:szCs w:val="22"/>
        </w:rPr>
        <w:t>Populatia din zonele in care</w:t>
      </w:r>
      <w:r w:rsidR="00877500" w:rsidRPr="007E6016">
        <w:rPr>
          <w:rFonts w:eastAsia="Times New Roman"/>
          <w:noProof/>
          <w:sz w:val="22"/>
          <w:szCs w:val="22"/>
        </w:rPr>
        <w:t xml:space="preserve"> se </w:t>
      </w:r>
      <w:r w:rsidRPr="007E6016">
        <w:rPr>
          <w:rFonts w:eastAsia="Times New Roman"/>
          <w:noProof/>
          <w:sz w:val="22"/>
          <w:szCs w:val="22"/>
        </w:rPr>
        <w:t xml:space="preserve"> </w:t>
      </w:r>
      <w:r w:rsidR="00877500" w:rsidRPr="007E6016">
        <w:rPr>
          <w:rFonts w:eastAsia="Times New Roman"/>
          <w:noProof/>
          <w:sz w:val="22"/>
          <w:szCs w:val="22"/>
        </w:rPr>
        <w:t xml:space="preserve">vor </w:t>
      </w:r>
      <w:r w:rsidRPr="007E6016">
        <w:rPr>
          <w:rFonts w:eastAsia="Times New Roman"/>
          <w:noProof/>
          <w:sz w:val="22"/>
          <w:szCs w:val="22"/>
        </w:rPr>
        <w:t>realiz</w:t>
      </w:r>
      <w:r w:rsidR="00877500" w:rsidRPr="007E6016">
        <w:rPr>
          <w:rFonts w:eastAsia="Times New Roman"/>
          <w:noProof/>
          <w:sz w:val="22"/>
          <w:szCs w:val="22"/>
        </w:rPr>
        <w:t>a</w:t>
      </w:r>
      <w:r w:rsidRPr="007E6016">
        <w:rPr>
          <w:rFonts w:eastAsia="Times New Roman"/>
          <w:noProof/>
          <w:sz w:val="22"/>
          <w:szCs w:val="22"/>
        </w:rPr>
        <w:t xml:space="preserve"> interventiile</w:t>
      </w:r>
      <w:r w:rsidR="009D6BAF">
        <w:rPr>
          <w:rFonts w:eastAsia="Times New Roman"/>
          <w:noProof/>
          <w:sz w:val="22"/>
          <w:szCs w:val="22"/>
        </w:rPr>
        <w:t>, turisti</w:t>
      </w:r>
    </w:p>
    <w:p w14:paraId="4E4F89BE" w14:textId="77777777" w:rsidR="00AD6881" w:rsidRPr="007E6016" w:rsidRDefault="00AD6881" w:rsidP="00AD6881">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5C642AF8" w14:textId="20FCBA6E"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1A88DC30" w14:textId="71B544D0" w:rsidR="00877500" w:rsidRPr="007E6016" w:rsidRDefault="00877500" w:rsidP="00E378B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i/>
          <w:iCs/>
          <w:noProof/>
          <w:sz w:val="24"/>
          <w:szCs w:val="24"/>
          <w:lang w:val="en-GB"/>
        </w:rPr>
      </w:pPr>
      <w:r w:rsidRPr="007E6016">
        <w:rPr>
          <w:rFonts w:ascii="Times New Roman" w:hAnsi="Times New Roman"/>
        </w:rPr>
        <w:t>Accesarea fondurilor va continua să fie condiționată de existența Strategiilor Integrate de Dezvoltare Urbană (SIDU) pentru proiectele propuse de UAT oase/municipii sau de existenta unor strategii de dezvoltare la nivelul teritoriului vizat de interventie, cu justificari în ceea ce privește oportunitatea și rolul investițiilor în ansamblul dezvoltării, in cazul proiectelor care vor fi propuse de UAT judet.</w:t>
      </w:r>
    </w:p>
    <w:p w14:paraId="09D149FC"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3D0FEC83" w14:textId="77777777"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26F13EA0" w14:textId="77777777" w:rsidR="00AD6881" w:rsidRPr="007E6016" w:rsidRDefault="00AD6881" w:rsidP="00AD6881">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0FFC3C39" w14:textId="3BECE127" w:rsidR="00AD6881" w:rsidRPr="007E6016" w:rsidRDefault="00AD688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09866F63" w14:textId="1E84D03E" w:rsidR="002929B1" w:rsidRPr="007E6016" w:rsidRDefault="002929B1" w:rsidP="00AD6881">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7E6016">
        <w:rPr>
          <w:rFonts w:ascii="Times New Roman" w:eastAsia="Times New Roman" w:hAnsi="Times New Roman"/>
          <w:noProof/>
          <w:sz w:val="24"/>
          <w:szCs w:val="24"/>
          <w:lang w:val="en-GB"/>
        </w:rPr>
        <w:lastRenderedPageBreak/>
        <w:t>Nu se vor utiliza instrumente financiare</w:t>
      </w:r>
    </w:p>
    <w:p w14:paraId="1BA6B274"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0C08C93D" w14:textId="2AC08B6B" w:rsidR="005A3195" w:rsidRPr="007E6016" w:rsidRDefault="005A3195" w:rsidP="005A3195">
      <w:pPr>
        <w:jc w:val="both"/>
        <w:rPr>
          <w:rFonts w:ascii="Times New Roman" w:hAnsi="Times New Roman"/>
          <w:i/>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317"/>
        <w:gridCol w:w="727"/>
        <w:gridCol w:w="1039"/>
        <w:gridCol w:w="628"/>
        <w:gridCol w:w="1538"/>
        <w:gridCol w:w="1552"/>
        <w:gridCol w:w="1050"/>
        <w:gridCol w:w="794"/>
      </w:tblGrid>
      <w:tr w:rsidR="00A133D5" w:rsidRPr="007E6016" w14:paraId="614E0DF1" w14:textId="77777777" w:rsidTr="00247DC2">
        <w:trPr>
          <w:cantSplit/>
          <w:trHeight w:val="425"/>
          <w:tblHeader/>
        </w:trPr>
        <w:tc>
          <w:tcPr>
            <w:tcW w:w="5000" w:type="pct"/>
            <w:gridSpan w:val="9"/>
          </w:tcPr>
          <w:p w14:paraId="25BD1151" w14:textId="77777777" w:rsidR="00A133D5" w:rsidRPr="007E6016" w:rsidRDefault="00A133D5" w:rsidP="00247DC2">
            <w:pPr>
              <w:rPr>
                <w:rFonts w:ascii="Times New Roman" w:hAnsi="Times New Roman"/>
                <w:b/>
                <w:sz w:val="20"/>
                <w:szCs w:val="20"/>
                <w:lang w:val="en-US"/>
              </w:rPr>
            </w:pPr>
            <w:bookmarkStart w:id="21" w:name="_Hlk49851351"/>
            <w:r w:rsidRPr="007E6016">
              <w:rPr>
                <w:rFonts w:ascii="Times New Roman" w:hAnsi="Times New Roman"/>
                <w:b/>
                <w:iCs/>
                <w:sz w:val="20"/>
                <w:szCs w:val="20"/>
                <w:lang w:val="en-US"/>
              </w:rPr>
              <w:t>Table 2: Output indicators</w:t>
            </w:r>
          </w:p>
        </w:tc>
      </w:tr>
      <w:tr w:rsidR="00A133D5" w:rsidRPr="007E6016" w14:paraId="15233921" w14:textId="77777777" w:rsidTr="00247DC2">
        <w:trPr>
          <w:cantSplit/>
          <w:trHeight w:val="1281"/>
          <w:tblHeader/>
        </w:trPr>
        <w:tc>
          <w:tcPr>
            <w:tcW w:w="475" w:type="pct"/>
          </w:tcPr>
          <w:p w14:paraId="0A79B544"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 xml:space="preserve">Priority </w:t>
            </w:r>
          </w:p>
        </w:tc>
        <w:tc>
          <w:tcPr>
            <w:tcW w:w="680" w:type="pct"/>
          </w:tcPr>
          <w:p w14:paraId="7A2B9597"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Specific objective (Investment for Jobs and Growth goal or EMFF)</w:t>
            </w:r>
          </w:p>
        </w:tc>
        <w:tc>
          <w:tcPr>
            <w:tcW w:w="256" w:type="pct"/>
          </w:tcPr>
          <w:p w14:paraId="7516C248"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Fund</w:t>
            </w:r>
          </w:p>
        </w:tc>
        <w:tc>
          <w:tcPr>
            <w:tcW w:w="536" w:type="pct"/>
          </w:tcPr>
          <w:p w14:paraId="05282AE3"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Category of region</w:t>
            </w:r>
          </w:p>
        </w:tc>
        <w:tc>
          <w:tcPr>
            <w:tcW w:w="339" w:type="pct"/>
          </w:tcPr>
          <w:p w14:paraId="7101FB23"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ID [5]</w:t>
            </w:r>
          </w:p>
        </w:tc>
        <w:tc>
          <w:tcPr>
            <w:tcW w:w="927" w:type="pct"/>
          </w:tcPr>
          <w:p w14:paraId="740C6227"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 xml:space="preserve">Indicator [255] </w:t>
            </w:r>
          </w:p>
        </w:tc>
        <w:tc>
          <w:tcPr>
            <w:tcW w:w="876" w:type="pct"/>
          </w:tcPr>
          <w:p w14:paraId="1A1E5680"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Measurement unit</w:t>
            </w:r>
          </w:p>
        </w:tc>
        <w:tc>
          <w:tcPr>
            <w:tcW w:w="510" w:type="pct"/>
          </w:tcPr>
          <w:p w14:paraId="18E9285F"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Milestone (2024)</w:t>
            </w:r>
          </w:p>
          <w:p w14:paraId="43BE7D02" w14:textId="77777777" w:rsidR="00A133D5" w:rsidRPr="007E6016" w:rsidRDefault="00A133D5" w:rsidP="00247DC2">
            <w:pPr>
              <w:rPr>
                <w:rFonts w:ascii="Times New Roman" w:hAnsi="Times New Roman"/>
                <w:b/>
                <w:sz w:val="20"/>
                <w:szCs w:val="20"/>
                <w:lang w:val="en-US"/>
              </w:rPr>
            </w:pPr>
          </w:p>
        </w:tc>
        <w:tc>
          <w:tcPr>
            <w:tcW w:w="401" w:type="pct"/>
          </w:tcPr>
          <w:p w14:paraId="7DCE8DEA" w14:textId="77777777" w:rsidR="00A133D5" w:rsidRPr="007E6016" w:rsidRDefault="00A133D5" w:rsidP="00247DC2">
            <w:pPr>
              <w:rPr>
                <w:rFonts w:ascii="Times New Roman" w:hAnsi="Times New Roman"/>
                <w:b/>
                <w:sz w:val="20"/>
                <w:szCs w:val="20"/>
                <w:lang w:val="en-US"/>
              </w:rPr>
            </w:pPr>
            <w:r w:rsidRPr="007E6016">
              <w:rPr>
                <w:rFonts w:ascii="Times New Roman" w:hAnsi="Times New Roman"/>
                <w:b/>
                <w:sz w:val="20"/>
                <w:szCs w:val="20"/>
                <w:lang w:val="en-US"/>
              </w:rPr>
              <w:t>Target (2029)</w:t>
            </w:r>
          </w:p>
          <w:p w14:paraId="78274231" w14:textId="77777777" w:rsidR="00A133D5" w:rsidRPr="007E6016" w:rsidRDefault="00A133D5" w:rsidP="00247DC2">
            <w:pPr>
              <w:rPr>
                <w:rFonts w:ascii="Times New Roman" w:hAnsi="Times New Roman"/>
                <w:b/>
                <w:sz w:val="20"/>
                <w:szCs w:val="20"/>
                <w:lang w:val="en-US"/>
              </w:rPr>
            </w:pPr>
          </w:p>
        </w:tc>
      </w:tr>
      <w:bookmarkEnd w:id="21"/>
      <w:tr w:rsidR="00A133D5" w:rsidRPr="007E6016" w14:paraId="19CA2D49" w14:textId="77777777" w:rsidTr="00247DC2">
        <w:trPr>
          <w:cantSplit/>
          <w:trHeight w:val="332"/>
        </w:trPr>
        <w:tc>
          <w:tcPr>
            <w:tcW w:w="475" w:type="pct"/>
          </w:tcPr>
          <w:p w14:paraId="03536D0D" w14:textId="77777777" w:rsidR="00A133D5" w:rsidRPr="007E6016" w:rsidRDefault="00A133D5" w:rsidP="00247DC2">
            <w:pPr>
              <w:rPr>
                <w:rFonts w:ascii="Times New Roman" w:hAnsi="Times New Roman"/>
                <w:b/>
                <w:sz w:val="20"/>
                <w:szCs w:val="20"/>
              </w:rPr>
            </w:pPr>
          </w:p>
          <w:p w14:paraId="328B38D5" w14:textId="77777777" w:rsidR="00A133D5" w:rsidRPr="007E6016" w:rsidRDefault="00A133D5" w:rsidP="00247DC2">
            <w:pPr>
              <w:rPr>
                <w:rFonts w:ascii="Times New Roman" w:hAnsi="Times New Roman"/>
                <w:b/>
                <w:sz w:val="20"/>
                <w:szCs w:val="20"/>
              </w:rPr>
            </w:pPr>
          </w:p>
          <w:p w14:paraId="22100432" w14:textId="77777777" w:rsidR="00A133D5" w:rsidRPr="007E6016" w:rsidRDefault="00A133D5" w:rsidP="00247DC2">
            <w:pPr>
              <w:rPr>
                <w:rFonts w:ascii="Times New Roman" w:hAnsi="Times New Roman"/>
                <w:b/>
                <w:i/>
                <w:sz w:val="20"/>
                <w:szCs w:val="20"/>
                <w:lang w:val="en-US"/>
              </w:rPr>
            </w:pPr>
            <w:r w:rsidRPr="007E6016">
              <w:rPr>
                <w:rFonts w:ascii="Times New Roman" w:hAnsi="Times New Roman"/>
                <w:b/>
                <w:sz w:val="20"/>
                <w:szCs w:val="20"/>
              </w:rPr>
              <w:t>O regiune atractivă</w:t>
            </w:r>
          </w:p>
          <w:p w14:paraId="5B7DC136" w14:textId="77777777" w:rsidR="00A133D5" w:rsidRPr="007E6016" w:rsidRDefault="00A133D5" w:rsidP="00247DC2">
            <w:pPr>
              <w:rPr>
                <w:rFonts w:ascii="Times New Roman" w:hAnsi="Times New Roman"/>
                <w:b/>
                <w:i/>
                <w:sz w:val="20"/>
                <w:szCs w:val="20"/>
                <w:lang w:val="en-US"/>
              </w:rPr>
            </w:pPr>
          </w:p>
        </w:tc>
        <w:tc>
          <w:tcPr>
            <w:tcW w:w="680" w:type="pct"/>
          </w:tcPr>
          <w:p w14:paraId="026A26AA" w14:textId="77777777" w:rsidR="00A133D5" w:rsidRPr="007E6016" w:rsidRDefault="00A133D5" w:rsidP="00247DC2">
            <w:pPr>
              <w:rPr>
                <w:rFonts w:ascii="Times New Roman" w:hAnsi="Times New Roman"/>
                <w:i/>
                <w:noProof/>
                <w:sz w:val="20"/>
                <w:szCs w:val="20"/>
              </w:rPr>
            </w:pPr>
            <w:r w:rsidRPr="007E6016">
              <w:rPr>
                <w:rFonts w:ascii="Times New Roman" w:hAnsi="Times New Roman"/>
                <w:i/>
                <w:sz w:val="20"/>
                <w:szCs w:val="20"/>
              </w:rPr>
              <w:t xml:space="preserve">e (i) favorizarea dezvoltării integrate sociale, economice și de mediu la nivel local și a patrimoniului cultural, turismului și securității în </w:t>
            </w:r>
            <w:r w:rsidRPr="007E6016">
              <w:rPr>
                <w:rFonts w:ascii="Times New Roman" w:hAnsi="Times New Roman"/>
                <w:b/>
                <w:i/>
                <w:sz w:val="20"/>
                <w:szCs w:val="20"/>
                <w:u w:val="single"/>
              </w:rPr>
              <w:t>zonele urbane;</w:t>
            </w:r>
          </w:p>
        </w:tc>
        <w:tc>
          <w:tcPr>
            <w:tcW w:w="256" w:type="pct"/>
          </w:tcPr>
          <w:p w14:paraId="3D59E667" w14:textId="77777777" w:rsidR="00A133D5" w:rsidRPr="007E6016" w:rsidRDefault="00A133D5" w:rsidP="00247DC2">
            <w:pPr>
              <w:rPr>
                <w:rFonts w:ascii="Times New Roman" w:hAnsi="Times New Roman"/>
                <w:i/>
                <w:noProof/>
                <w:sz w:val="20"/>
                <w:szCs w:val="20"/>
              </w:rPr>
            </w:pPr>
            <w:r w:rsidRPr="007E6016">
              <w:rPr>
                <w:rFonts w:ascii="Times New Roman" w:hAnsi="Times New Roman"/>
                <w:i/>
                <w:noProof/>
                <w:sz w:val="20"/>
                <w:szCs w:val="20"/>
              </w:rPr>
              <w:t>FEDR</w:t>
            </w:r>
          </w:p>
        </w:tc>
        <w:tc>
          <w:tcPr>
            <w:tcW w:w="536" w:type="pct"/>
          </w:tcPr>
          <w:p w14:paraId="3CE8E26D" w14:textId="77777777" w:rsidR="00A133D5" w:rsidRPr="007E6016" w:rsidRDefault="00A133D5" w:rsidP="00247DC2">
            <w:pPr>
              <w:rPr>
                <w:rFonts w:ascii="Times New Roman" w:hAnsi="Times New Roman"/>
                <w:i/>
                <w:noProof/>
                <w:sz w:val="20"/>
                <w:szCs w:val="20"/>
              </w:rPr>
            </w:pPr>
            <w:r w:rsidRPr="007E6016">
              <w:rPr>
                <w:rFonts w:ascii="Times New Roman" w:hAnsi="Times New Roman"/>
                <w:i/>
                <w:noProof/>
                <w:sz w:val="20"/>
                <w:szCs w:val="20"/>
              </w:rPr>
              <w:t>Mai putin dezvoltata</w:t>
            </w:r>
          </w:p>
        </w:tc>
        <w:tc>
          <w:tcPr>
            <w:tcW w:w="339" w:type="pct"/>
          </w:tcPr>
          <w:p w14:paraId="4D433462" w14:textId="77777777" w:rsidR="00A133D5" w:rsidRPr="007E6016" w:rsidRDefault="00A133D5" w:rsidP="00247DC2">
            <w:pPr>
              <w:rPr>
                <w:rFonts w:ascii="Times New Roman" w:hAnsi="Times New Roman"/>
                <w:noProof/>
                <w:sz w:val="20"/>
                <w:szCs w:val="20"/>
              </w:rPr>
            </w:pPr>
            <w:r w:rsidRPr="007E6016">
              <w:rPr>
                <w:rFonts w:ascii="Times New Roman" w:hAnsi="Times New Roman"/>
                <w:noProof/>
                <w:sz w:val="20"/>
                <w:szCs w:val="20"/>
              </w:rPr>
              <w:t>RCO 77</w:t>
            </w:r>
          </w:p>
          <w:p w14:paraId="263D63B4" w14:textId="77777777" w:rsidR="00A133D5" w:rsidRPr="007E6016" w:rsidRDefault="00A133D5" w:rsidP="00247DC2">
            <w:pPr>
              <w:rPr>
                <w:rFonts w:ascii="Times New Roman" w:hAnsi="Times New Roman"/>
                <w:i/>
                <w:noProof/>
                <w:sz w:val="20"/>
                <w:szCs w:val="20"/>
              </w:rPr>
            </w:pPr>
          </w:p>
          <w:p w14:paraId="1C26AA8A" w14:textId="77777777" w:rsidR="00A133D5" w:rsidRPr="007E6016" w:rsidRDefault="00A133D5" w:rsidP="00247DC2">
            <w:pPr>
              <w:rPr>
                <w:rFonts w:ascii="Times New Roman" w:hAnsi="Times New Roman"/>
                <w:i/>
                <w:noProof/>
                <w:sz w:val="20"/>
                <w:szCs w:val="20"/>
              </w:rPr>
            </w:pPr>
          </w:p>
          <w:p w14:paraId="126921D0" w14:textId="77777777" w:rsidR="00A133D5" w:rsidRPr="007E6016" w:rsidRDefault="00A133D5" w:rsidP="00247DC2">
            <w:pPr>
              <w:rPr>
                <w:rFonts w:ascii="Times New Roman" w:hAnsi="Times New Roman"/>
                <w:i/>
                <w:noProof/>
                <w:sz w:val="20"/>
                <w:szCs w:val="20"/>
              </w:rPr>
            </w:pPr>
          </w:p>
          <w:p w14:paraId="6642EC72" w14:textId="77777777" w:rsidR="00A133D5" w:rsidRPr="007E6016" w:rsidRDefault="00A133D5" w:rsidP="00247DC2">
            <w:pPr>
              <w:rPr>
                <w:rFonts w:ascii="Times New Roman" w:hAnsi="Times New Roman"/>
                <w:i/>
                <w:noProof/>
                <w:sz w:val="20"/>
                <w:szCs w:val="20"/>
              </w:rPr>
            </w:pPr>
            <w:r w:rsidRPr="007E6016">
              <w:rPr>
                <w:rFonts w:ascii="Times New Roman" w:hAnsi="Times New Roman"/>
                <w:i/>
                <w:noProof/>
                <w:sz w:val="20"/>
                <w:szCs w:val="20"/>
              </w:rPr>
              <w:t>RCO X</w:t>
            </w:r>
          </w:p>
        </w:tc>
        <w:tc>
          <w:tcPr>
            <w:tcW w:w="927" w:type="pct"/>
          </w:tcPr>
          <w:p w14:paraId="3075C0FC" w14:textId="77777777" w:rsidR="00A133D5" w:rsidRPr="007E6016" w:rsidRDefault="00A133D5" w:rsidP="00247DC2">
            <w:pPr>
              <w:rPr>
                <w:rFonts w:ascii="Times New Roman" w:hAnsi="Times New Roman"/>
                <w:noProof/>
                <w:sz w:val="20"/>
                <w:szCs w:val="20"/>
              </w:rPr>
            </w:pPr>
            <w:r w:rsidRPr="007E6016">
              <w:rPr>
                <w:rFonts w:ascii="Times New Roman" w:hAnsi="Times New Roman"/>
                <w:noProof/>
                <w:sz w:val="20"/>
                <w:szCs w:val="20"/>
              </w:rPr>
              <w:t>RCO 77 – Capacitatea infrastructurilor culturale și turistice care beneficiază de sprijin</w:t>
            </w:r>
          </w:p>
          <w:p w14:paraId="307948C8" w14:textId="77777777" w:rsidR="00A133D5" w:rsidRPr="007E6016" w:rsidRDefault="00A133D5" w:rsidP="00247DC2">
            <w:pPr>
              <w:rPr>
                <w:rFonts w:ascii="Times New Roman" w:hAnsi="Times New Roman"/>
                <w:i/>
                <w:noProof/>
                <w:sz w:val="20"/>
                <w:szCs w:val="20"/>
              </w:rPr>
            </w:pPr>
            <w:r w:rsidRPr="007E6016">
              <w:rPr>
                <w:rFonts w:ascii="Times New Roman" w:hAnsi="Times New Roman"/>
                <w:i/>
                <w:noProof/>
                <w:sz w:val="20"/>
                <w:szCs w:val="20"/>
              </w:rPr>
              <w:t>RCO X - Open space created or rehabilitated in urban areas</w:t>
            </w:r>
          </w:p>
        </w:tc>
        <w:tc>
          <w:tcPr>
            <w:tcW w:w="876" w:type="pct"/>
          </w:tcPr>
          <w:p w14:paraId="37E9F434" w14:textId="77777777" w:rsidR="00A133D5" w:rsidRPr="007E6016" w:rsidRDefault="00A133D5" w:rsidP="00247DC2">
            <w:pPr>
              <w:spacing w:after="120"/>
              <w:rPr>
                <w:rFonts w:ascii="Times New Roman" w:hAnsi="Times New Roman"/>
                <w:b/>
                <w:i/>
                <w:sz w:val="20"/>
                <w:szCs w:val="20"/>
                <w:lang w:val="en-US"/>
              </w:rPr>
            </w:pPr>
            <w:r w:rsidRPr="007E6016">
              <w:rPr>
                <w:rFonts w:ascii="Times New Roman" w:hAnsi="Times New Roman"/>
                <w:noProof/>
                <w:sz w:val="20"/>
                <w:szCs w:val="20"/>
              </w:rPr>
              <w:t>infrastructuri culturale și turistice</w:t>
            </w:r>
          </w:p>
          <w:p w14:paraId="254A36AD" w14:textId="77777777" w:rsidR="00A133D5" w:rsidRPr="007E6016" w:rsidRDefault="00A133D5" w:rsidP="00247DC2">
            <w:pPr>
              <w:spacing w:after="120"/>
              <w:rPr>
                <w:rFonts w:ascii="Times New Roman" w:hAnsi="Times New Roman"/>
                <w:b/>
                <w:i/>
                <w:sz w:val="20"/>
                <w:szCs w:val="20"/>
                <w:lang w:val="en-US"/>
              </w:rPr>
            </w:pPr>
          </w:p>
          <w:p w14:paraId="2B203EC6" w14:textId="77777777" w:rsidR="00A133D5" w:rsidRPr="007E6016" w:rsidRDefault="00A133D5" w:rsidP="00247DC2">
            <w:pPr>
              <w:spacing w:after="120"/>
              <w:rPr>
                <w:rFonts w:ascii="Times New Roman" w:hAnsi="Times New Roman"/>
                <w:b/>
                <w:i/>
                <w:sz w:val="20"/>
                <w:szCs w:val="20"/>
                <w:lang w:val="en-US"/>
              </w:rPr>
            </w:pPr>
          </w:p>
          <w:p w14:paraId="0F15070D" w14:textId="77777777" w:rsidR="00A133D5" w:rsidRPr="007E6016" w:rsidRDefault="00A133D5" w:rsidP="00247DC2">
            <w:pPr>
              <w:spacing w:after="120"/>
              <w:rPr>
                <w:rFonts w:ascii="Times New Roman" w:hAnsi="Times New Roman"/>
                <w:b/>
                <w:i/>
                <w:sz w:val="20"/>
                <w:szCs w:val="20"/>
                <w:lang w:val="en-US"/>
              </w:rPr>
            </w:pPr>
          </w:p>
          <w:p w14:paraId="34BC3E63" w14:textId="77777777" w:rsidR="00A133D5" w:rsidRPr="007E6016" w:rsidRDefault="00A133D5" w:rsidP="00247DC2">
            <w:pPr>
              <w:spacing w:after="120"/>
              <w:rPr>
                <w:rFonts w:ascii="Times New Roman" w:hAnsi="Times New Roman"/>
                <w:b/>
                <w:i/>
                <w:sz w:val="20"/>
                <w:szCs w:val="20"/>
                <w:lang w:val="en-US"/>
              </w:rPr>
            </w:pPr>
            <w:proofErr w:type="spellStart"/>
            <w:r w:rsidRPr="007E6016">
              <w:rPr>
                <w:rFonts w:ascii="Times New Roman" w:hAnsi="Times New Roman"/>
                <w:b/>
                <w:i/>
                <w:sz w:val="20"/>
                <w:szCs w:val="20"/>
                <w:lang w:val="en-US"/>
              </w:rPr>
              <w:t>metri</w:t>
            </w:r>
            <w:proofErr w:type="spellEnd"/>
            <w:r w:rsidRPr="007E6016">
              <w:rPr>
                <w:rFonts w:ascii="Times New Roman" w:hAnsi="Times New Roman"/>
                <w:b/>
                <w:i/>
                <w:sz w:val="20"/>
                <w:szCs w:val="20"/>
                <w:lang w:val="en-US"/>
              </w:rPr>
              <w:t xml:space="preserve"> </w:t>
            </w:r>
            <w:proofErr w:type="spellStart"/>
            <w:r w:rsidRPr="007E6016">
              <w:rPr>
                <w:rFonts w:ascii="Times New Roman" w:hAnsi="Times New Roman"/>
                <w:b/>
                <w:i/>
                <w:sz w:val="20"/>
                <w:szCs w:val="20"/>
                <w:lang w:val="en-US"/>
              </w:rPr>
              <w:t>patrati</w:t>
            </w:r>
            <w:proofErr w:type="spellEnd"/>
          </w:p>
        </w:tc>
        <w:tc>
          <w:tcPr>
            <w:tcW w:w="510" w:type="pct"/>
          </w:tcPr>
          <w:p w14:paraId="34B22C70" w14:textId="77777777" w:rsidR="00A133D5" w:rsidRPr="007E6016" w:rsidRDefault="00A133D5" w:rsidP="00247DC2">
            <w:pPr>
              <w:rPr>
                <w:rFonts w:ascii="Times New Roman" w:hAnsi="Times New Roman"/>
                <w:b/>
                <w:sz w:val="20"/>
                <w:szCs w:val="20"/>
                <w:lang w:val="en-US"/>
              </w:rPr>
            </w:pPr>
          </w:p>
        </w:tc>
        <w:tc>
          <w:tcPr>
            <w:tcW w:w="401" w:type="pct"/>
          </w:tcPr>
          <w:p w14:paraId="52A70558" w14:textId="77777777" w:rsidR="00A133D5" w:rsidRPr="007E6016" w:rsidRDefault="00701C39" w:rsidP="00247DC2">
            <w:pPr>
              <w:rPr>
                <w:rFonts w:ascii="Times New Roman" w:hAnsi="Times New Roman"/>
                <w:b/>
                <w:sz w:val="20"/>
                <w:szCs w:val="20"/>
                <w:lang w:val="en-US"/>
              </w:rPr>
            </w:pPr>
            <w:r w:rsidRPr="007E6016">
              <w:rPr>
                <w:rFonts w:ascii="Times New Roman" w:hAnsi="Times New Roman"/>
                <w:b/>
                <w:sz w:val="20"/>
                <w:szCs w:val="20"/>
                <w:lang w:val="en-US"/>
              </w:rPr>
              <w:t>11</w:t>
            </w:r>
          </w:p>
          <w:p w14:paraId="3F8BCBB7" w14:textId="77777777" w:rsidR="00701C39" w:rsidRPr="007E6016" w:rsidRDefault="00701C39" w:rsidP="00247DC2">
            <w:pPr>
              <w:rPr>
                <w:rFonts w:ascii="Times New Roman" w:hAnsi="Times New Roman"/>
                <w:b/>
                <w:sz w:val="20"/>
                <w:szCs w:val="20"/>
                <w:lang w:val="en-US"/>
              </w:rPr>
            </w:pPr>
          </w:p>
          <w:p w14:paraId="03C55530" w14:textId="77777777" w:rsidR="00701C39" w:rsidRPr="007E6016" w:rsidRDefault="00701C39" w:rsidP="00247DC2">
            <w:pPr>
              <w:rPr>
                <w:rFonts w:ascii="Times New Roman" w:hAnsi="Times New Roman"/>
                <w:b/>
                <w:sz w:val="20"/>
                <w:szCs w:val="20"/>
                <w:lang w:val="en-US"/>
              </w:rPr>
            </w:pPr>
          </w:p>
          <w:p w14:paraId="73F88A70" w14:textId="77777777" w:rsidR="00701C39" w:rsidRPr="007E6016" w:rsidRDefault="00701C39" w:rsidP="00247DC2">
            <w:pPr>
              <w:rPr>
                <w:rFonts w:ascii="Times New Roman" w:hAnsi="Times New Roman"/>
                <w:b/>
                <w:sz w:val="20"/>
                <w:szCs w:val="20"/>
                <w:lang w:val="en-US"/>
              </w:rPr>
            </w:pPr>
          </w:p>
          <w:p w14:paraId="621BC58F" w14:textId="77777777" w:rsidR="00701C39" w:rsidRPr="007E6016" w:rsidRDefault="00701C39" w:rsidP="00247DC2">
            <w:pPr>
              <w:rPr>
                <w:rFonts w:ascii="Times New Roman" w:hAnsi="Times New Roman"/>
                <w:b/>
                <w:sz w:val="20"/>
                <w:szCs w:val="20"/>
                <w:lang w:val="en-US"/>
              </w:rPr>
            </w:pPr>
          </w:p>
          <w:p w14:paraId="325FA1AD" w14:textId="771F9F50" w:rsidR="00701C39" w:rsidRPr="007E6016" w:rsidRDefault="004F1A1F" w:rsidP="00247DC2">
            <w:pPr>
              <w:rPr>
                <w:rFonts w:ascii="Times New Roman" w:hAnsi="Times New Roman"/>
                <w:b/>
                <w:sz w:val="20"/>
                <w:szCs w:val="20"/>
                <w:lang w:val="en-US"/>
              </w:rPr>
            </w:pPr>
            <w:r w:rsidRPr="007E6016">
              <w:rPr>
                <w:rFonts w:ascii="Times New Roman" w:hAnsi="Times New Roman"/>
                <w:b/>
                <w:sz w:val="20"/>
                <w:szCs w:val="20"/>
                <w:lang w:val="en-US"/>
              </w:rPr>
              <w:t>16.700</w:t>
            </w:r>
          </w:p>
        </w:tc>
      </w:tr>
    </w:tbl>
    <w:p w14:paraId="37B13EA5" w14:textId="1E425FB4" w:rsidR="00A133D5" w:rsidRPr="007E6016" w:rsidRDefault="00A133D5" w:rsidP="005A3195">
      <w:pPr>
        <w:jc w:val="both"/>
        <w:rPr>
          <w:rFonts w:ascii="Times New Roman" w:hAnsi="Times New Roman"/>
          <w:i/>
          <w:lang w:val="en-GB"/>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1097"/>
        <w:gridCol w:w="625"/>
        <w:gridCol w:w="874"/>
        <w:gridCol w:w="537"/>
        <w:gridCol w:w="945"/>
        <w:gridCol w:w="1158"/>
        <w:gridCol w:w="856"/>
        <w:gridCol w:w="900"/>
        <w:gridCol w:w="736"/>
        <w:gridCol w:w="688"/>
        <w:gridCol w:w="954"/>
      </w:tblGrid>
      <w:tr w:rsidR="00A133D5" w:rsidRPr="007E6016" w14:paraId="07E02429" w14:textId="77777777" w:rsidTr="00247DC2">
        <w:trPr>
          <w:trHeight w:val="480"/>
          <w:tblHeader/>
        </w:trPr>
        <w:tc>
          <w:tcPr>
            <w:tcW w:w="5000" w:type="pct"/>
            <w:gridSpan w:val="12"/>
          </w:tcPr>
          <w:p w14:paraId="03E87514" w14:textId="77777777" w:rsidR="00A133D5" w:rsidRPr="007E6016" w:rsidRDefault="00A133D5" w:rsidP="00247DC2">
            <w:pPr>
              <w:rPr>
                <w:rFonts w:ascii="Times New Roman" w:hAnsi="Times New Roman"/>
                <w:b/>
                <w:sz w:val="16"/>
                <w:szCs w:val="16"/>
                <w:lang w:val="en-US"/>
              </w:rPr>
            </w:pPr>
            <w:bookmarkStart w:id="22" w:name="_Hlk49851407"/>
            <w:r w:rsidRPr="007E6016">
              <w:rPr>
                <w:rFonts w:ascii="Times New Roman" w:hAnsi="Times New Roman"/>
                <w:b/>
                <w:iCs/>
                <w:sz w:val="16"/>
                <w:szCs w:val="16"/>
                <w:lang w:val="en-US"/>
              </w:rPr>
              <w:t>Table 3: Result indicators</w:t>
            </w:r>
          </w:p>
        </w:tc>
      </w:tr>
      <w:tr w:rsidR="00A133D5" w:rsidRPr="007E6016" w14:paraId="63DDD120" w14:textId="77777777" w:rsidTr="00247DC2">
        <w:trPr>
          <w:trHeight w:val="1768"/>
          <w:tblHeader/>
        </w:trPr>
        <w:tc>
          <w:tcPr>
            <w:tcW w:w="388" w:type="pct"/>
          </w:tcPr>
          <w:p w14:paraId="3CD7EC98"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524" w:type="pct"/>
          </w:tcPr>
          <w:p w14:paraId="429C69CC"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70" w:type="pct"/>
          </w:tcPr>
          <w:p w14:paraId="05938424"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Fund</w:t>
            </w:r>
          </w:p>
        </w:tc>
        <w:tc>
          <w:tcPr>
            <w:tcW w:w="433" w:type="pct"/>
          </w:tcPr>
          <w:p w14:paraId="07410211"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33" w:type="pct"/>
          </w:tcPr>
          <w:p w14:paraId="63F9075D"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ID [5]</w:t>
            </w:r>
          </w:p>
        </w:tc>
        <w:tc>
          <w:tcPr>
            <w:tcW w:w="598" w:type="pct"/>
          </w:tcPr>
          <w:p w14:paraId="639C55AC"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553" w:type="pct"/>
          </w:tcPr>
          <w:p w14:paraId="7F8F8DFC"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13" w:type="pct"/>
          </w:tcPr>
          <w:p w14:paraId="4146E8F8"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428" w:type="pct"/>
          </w:tcPr>
          <w:p w14:paraId="586445A3"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312" w:type="pct"/>
          </w:tcPr>
          <w:p w14:paraId="19D06C5D"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Target (2029)</w:t>
            </w:r>
          </w:p>
          <w:p w14:paraId="6BD9DFB5" w14:textId="77777777" w:rsidR="00A133D5" w:rsidRPr="007E6016" w:rsidRDefault="00A133D5" w:rsidP="00247DC2">
            <w:pPr>
              <w:rPr>
                <w:rFonts w:ascii="Times New Roman" w:hAnsi="Times New Roman"/>
                <w:b/>
                <w:sz w:val="16"/>
                <w:szCs w:val="16"/>
                <w:lang w:val="en-US"/>
              </w:rPr>
            </w:pPr>
          </w:p>
        </w:tc>
        <w:tc>
          <w:tcPr>
            <w:tcW w:w="324" w:type="pct"/>
          </w:tcPr>
          <w:p w14:paraId="20681E3D"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525" w:type="pct"/>
          </w:tcPr>
          <w:p w14:paraId="555CCAD3"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Comments [200]</w:t>
            </w:r>
          </w:p>
        </w:tc>
      </w:tr>
      <w:bookmarkEnd w:id="22"/>
      <w:tr w:rsidR="00A133D5" w:rsidRPr="007E6016" w14:paraId="6EE6CE1C" w14:textId="77777777" w:rsidTr="00247DC2">
        <w:trPr>
          <w:trHeight w:val="286"/>
        </w:trPr>
        <w:tc>
          <w:tcPr>
            <w:tcW w:w="388" w:type="pct"/>
          </w:tcPr>
          <w:p w14:paraId="4FAC959C" w14:textId="77777777" w:rsidR="00A133D5" w:rsidRPr="007E6016" w:rsidRDefault="00A133D5" w:rsidP="00247DC2">
            <w:pPr>
              <w:rPr>
                <w:rFonts w:ascii="Times New Roman" w:hAnsi="Times New Roman"/>
                <w:i/>
                <w:sz w:val="16"/>
                <w:szCs w:val="16"/>
                <w:lang w:val="en-US"/>
              </w:rPr>
            </w:pPr>
            <w:r w:rsidRPr="007E6016">
              <w:rPr>
                <w:rFonts w:ascii="Times New Roman" w:hAnsi="Times New Roman"/>
                <w:b/>
                <w:sz w:val="16"/>
                <w:szCs w:val="16"/>
              </w:rPr>
              <w:t>O regiune atractivă</w:t>
            </w:r>
          </w:p>
        </w:tc>
        <w:tc>
          <w:tcPr>
            <w:tcW w:w="524" w:type="pct"/>
          </w:tcPr>
          <w:p w14:paraId="2AF46B79" w14:textId="77777777" w:rsidR="00A133D5" w:rsidRPr="007E6016" w:rsidRDefault="00A133D5" w:rsidP="00247DC2">
            <w:pPr>
              <w:rPr>
                <w:rFonts w:ascii="Times New Roman" w:hAnsi="Times New Roman"/>
                <w:i/>
                <w:sz w:val="16"/>
                <w:szCs w:val="16"/>
                <w:lang w:val="en-US"/>
              </w:rPr>
            </w:pPr>
            <w:r w:rsidRPr="007E6016">
              <w:rPr>
                <w:rFonts w:ascii="Times New Roman" w:hAnsi="Times New Roman"/>
                <w:i/>
                <w:sz w:val="16"/>
                <w:szCs w:val="16"/>
              </w:rPr>
              <w:t xml:space="preserve">e (i) favorizarea dezvoltării integrate sociale, economice și de mediu la nivel local și a patrimoniului cultural, turismului și securității în </w:t>
            </w:r>
            <w:r w:rsidRPr="007E6016">
              <w:rPr>
                <w:rFonts w:ascii="Times New Roman" w:hAnsi="Times New Roman"/>
                <w:b/>
                <w:i/>
                <w:sz w:val="16"/>
                <w:szCs w:val="16"/>
                <w:u w:val="single"/>
              </w:rPr>
              <w:lastRenderedPageBreak/>
              <w:t>zonele urbane;</w:t>
            </w:r>
          </w:p>
        </w:tc>
        <w:tc>
          <w:tcPr>
            <w:tcW w:w="270" w:type="pct"/>
          </w:tcPr>
          <w:p w14:paraId="7DCBC6B6" w14:textId="77777777" w:rsidR="00A133D5" w:rsidRPr="007E6016" w:rsidRDefault="00A133D5" w:rsidP="00247DC2">
            <w:pPr>
              <w:rPr>
                <w:rFonts w:ascii="Times New Roman" w:hAnsi="Times New Roman"/>
                <w:i/>
                <w:noProof/>
                <w:sz w:val="16"/>
                <w:szCs w:val="16"/>
              </w:rPr>
            </w:pPr>
            <w:r w:rsidRPr="007E6016">
              <w:rPr>
                <w:rFonts w:ascii="Times New Roman" w:hAnsi="Times New Roman"/>
                <w:i/>
                <w:noProof/>
                <w:sz w:val="16"/>
                <w:szCs w:val="16"/>
              </w:rPr>
              <w:lastRenderedPageBreak/>
              <w:t>FEDR</w:t>
            </w:r>
          </w:p>
        </w:tc>
        <w:tc>
          <w:tcPr>
            <w:tcW w:w="433" w:type="pct"/>
          </w:tcPr>
          <w:p w14:paraId="0D933872" w14:textId="77777777" w:rsidR="00A133D5" w:rsidRPr="007E6016" w:rsidRDefault="00A133D5" w:rsidP="00247DC2">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33" w:type="pct"/>
          </w:tcPr>
          <w:p w14:paraId="63E9187F" w14:textId="77777777" w:rsidR="00A133D5" w:rsidRPr="007E6016" w:rsidRDefault="00A133D5" w:rsidP="00247DC2">
            <w:pPr>
              <w:pStyle w:val="Text1"/>
              <w:spacing w:before="0" w:line="240" w:lineRule="auto"/>
              <w:ind w:left="0"/>
              <w:rPr>
                <w:noProof/>
                <w:sz w:val="16"/>
                <w:szCs w:val="16"/>
              </w:rPr>
            </w:pPr>
            <w:r w:rsidRPr="007E6016">
              <w:rPr>
                <w:noProof/>
                <w:sz w:val="16"/>
                <w:szCs w:val="16"/>
              </w:rPr>
              <w:t>RCR 77</w:t>
            </w:r>
          </w:p>
          <w:p w14:paraId="005DAAFD" w14:textId="77777777" w:rsidR="00A133D5" w:rsidRPr="007E6016" w:rsidRDefault="00A133D5" w:rsidP="00247DC2">
            <w:pPr>
              <w:pStyle w:val="Text1"/>
              <w:spacing w:before="0" w:line="240" w:lineRule="auto"/>
              <w:ind w:left="0"/>
              <w:rPr>
                <w:noProof/>
                <w:sz w:val="16"/>
                <w:szCs w:val="16"/>
              </w:rPr>
            </w:pPr>
          </w:p>
          <w:p w14:paraId="24756023" w14:textId="77777777" w:rsidR="00A133D5" w:rsidRPr="007E6016" w:rsidRDefault="00A133D5" w:rsidP="00247DC2">
            <w:pPr>
              <w:pStyle w:val="Text1"/>
              <w:spacing w:before="0" w:line="240" w:lineRule="auto"/>
              <w:ind w:left="0"/>
              <w:rPr>
                <w:noProof/>
                <w:sz w:val="16"/>
                <w:szCs w:val="16"/>
              </w:rPr>
            </w:pPr>
          </w:p>
          <w:p w14:paraId="45F5E958" w14:textId="77777777" w:rsidR="00A133D5" w:rsidRPr="007E6016" w:rsidRDefault="00A133D5" w:rsidP="00247DC2">
            <w:pPr>
              <w:pStyle w:val="Text1"/>
              <w:spacing w:before="0" w:line="240" w:lineRule="auto"/>
              <w:ind w:left="0"/>
              <w:rPr>
                <w:noProof/>
                <w:sz w:val="16"/>
                <w:szCs w:val="16"/>
              </w:rPr>
            </w:pPr>
          </w:p>
          <w:p w14:paraId="0605B9E7" w14:textId="71BF4484" w:rsidR="00A133D5" w:rsidRPr="007E6016" w:rsidRDefault="00A133D5" w:rsidP="00247DC2">
            <w:pPr>
              <w:pStyle w:val="Text1"/>
              <w:spacing w:before="0" w:line="240" w:lineRule="auto"/>
              <w:ind w:left="0"/>
              <w:rPr>
                <w:i/>
                <w:noProof/>
                <w:sz w:val="16"/>
                <w:szCs w:val="16"/>
                <w:lang w:val="ro-RO"/>
              </w:rPr>
            </w:pPr>
          </w:p>
        </w:tc>
        <w:tc>
          <w:tcPr>
            <w:tcW w:w="598" w:type="pct"/>
          </w:tcPr>
          <w:p w14:paraId="24B979BC" w14:textId="77777777" w:rsidR="00A133D5" w:rsidRPr="007E6016" w:rsidRDefault="00A133D5" w:rsidP="00247DC2">
            <w:pPr>
              <w:rPr>
                <w:rFonts w:ascii="Times New Roman" w:hAnsi="Times New Roman"/>
                <w:noProof/>
                <w:sz w:val="16"/>
                <w:szCs w:val="16"/>
              </w:rPr>
            </w:pPr>
            <w:r w:rsidRPr="007E6016">
              <w:rPr>
                <w:rFonts w:ascii="Times New Roman" w:hAnsi="Times New Roman"/>
                <w:noProof/>
                <w:sz w:val="16"/>
                <w:szCs w:val="16"/>
              </w:rPr>
              <w:t>RCR 77 – Turiști/ vizite în siturile care beneficiază de sprijin</w:t>
            </w:r>
          </w:p>
          <w:p w14:paraId="7A7FD837" w14:textId="13AD00A0" w:rsidR="00A133D5" w:rsidRPr="007E6016" w:rsidRDefault="00A133D5" w:rsidP="00247DC2">
            <w:pPr>
              <w:rPr>
                <w:rFonts w:ascii="Times New Roman" w:hAnsi="Times New Roman"/>
                <w:noProof/>
                <w:sz w:val="16"/>
                <w:szCs w:val="16"/>
              </w:rPr>
            </w:pPr>
            <w:r w:rsidRPr="007E6016">
              <w:rPr>
                <w:rFonts w:ascii="Times New Roman" w:eastAsia="Times New Roman" w:hAnsi="Times New Roman"/>
                <w:noProof/>
                <w:sz w:val="16"/>
                <w:szCs w:val="16"/>
              </w:rPr>
              <w:br/>
            </w:r>
          </w:p>
        </w:tc>
        <w:tc>
          <w:tcPr>
            <w:tcW w:w="553" w:type="pct"/>
          </w:tcPr>
          <w:p w14:paraId="1596BBA8" w14:textId="77777777" w:rsidR="00A133D5" w:rsidRPr="007E6016" w:rsidRDefault="00A133D5" w:rsidP="00247DC2">
            <w:pPr>
              <w:pStyle w:val="Text1"/>
              <w:ind w:left="0"/>
              <w:rPr>
                <w:i/>
                <w:noProof/>
                <w:sz w:val="16"/>
                <w:szCs w:val="16"/>
                <w:lang w:val="ro-RO"/>
              </w:rPr>
            </w:pPr>
          </w:p>
        </w:tc>
        <w:tc>
          <w:tcPr>
            <w:tcW w:w="413" w:type="pct"/>
          </w:tcPr>
          <w:p w14:paraId="52A9D14E" w14:textId="77777777" w:rsidR="00A133D5" w:rsidRPr="007E6016" w:rsidRDefault="00A133D5" w:rsidP="00247DC2">
            <w:pPr>
              <w:rPr>
                <w:rFonts w:ascii="Times New Roman" w:hAnsi="Times New Roman"/>
                <w:i/>
                <w:sz w:val="16"/>
                <w:szCs w:val="16"/>
                <w:lang w:val="en-US"/>
              </w:rPr>
            </w:pPr>
          </w:p>
        </w:tc>
        <w:tc>
          <w:tcPr>
            <w:tcW w:w="428" w:type="pct"/>
          </w:tcPr>
          <w:p w14:paraId="57CF7CCB" w14:textId="77777777" w:rsidR="00A133D5" w:rsidRPr="007E6016" w:rsidRDefault="00A133D5" w:rsidP="00247DC2">
            <w:pPr>
              <w:rPr>
                <w:rFonts w:ascii="Times New Roman" w:hAnsi="Times New Roman"/>
                <w:b/>
                <w:sz w:val="16"/>
                <w:szCs w:val="16"/>
                <w:lang w:val="en-US"/>
              </w:rPr>
            </w:pPr>
          </w:p>
        </w:tc>
        <w:tc>
          <w:tcPr>
            <w:tcW w:w="312" w:type="pct"/>
          </w:tcPr>
          <w:p w14:paraId="4DF36152" w14:textId="13FD2B78" w:rsidR="00A133D5" w:rsidRPr="007E6016" w:rsidRDefault="00701C39" w:rsidP="00247DC2">
            <w:pPr>
              <w:rPr>
                <w:rFonts w:ascii="Times New Roman" w:hAnsi="Times New Roman"/>
                <w:b/>
                <w:sz w:val="16"/>
                <w:szCs w:val="16"/>
                <w:lang w:val="en-US"/>
              </w:rPr>
            </w:pPr>
            <w:r w:rsidRPr="007E6016">
              <w:rPr>
                <w:rFonts w:ascii="Times New Roman" w:hAnsi="Times New Roman"/>
                <w:b/>
                <w:sz w:val="16"/>
                <w:szCs w:val="16"/>
                <w:lang w:val="en-US"/>
              </w:rPr>
              <w:t>200.000</w:t>
            </w:r>
          </w:p>
        </w:tc>
        <w:tc>
          <w:tcPr>
            <w:tcW w:w="324" w:type="pct"/>
          </w:tcPr>
          <w:p w14:paraId="0CE95E02" w14:textId="77777777" w:rsidR="00A133D5" w:rsidRPr="007E6016" w:rsidRDefault="00A133D5" w:rsidP="00247DC2">
            <w:pPr>
              <w:rPr>
                <w:rFonts w:ascii="Times New Roman" w:hAnsi="Times New Roman"/>
                <w:i/>
                <w:sz w:val="16"/>
                <w:szCs w:val="16"/>
                <w:lang w:val="en-US"/>
              </w:rPr>
            </w:pPr>
          </w:p>
        </w:tc>
        <w:tc>
          <w:tcPr>
            <w:tcW w:w="525" w:type="pct"/>
          </w:tcPr>
          <w:p w14:paraId="6FC836AF" w14:textId="77777777" w:rsidR="00A133D5" w:rsidRPr="007E6016" w:rsidRDefault="00A133D5" w:rsidP="00247DC2">
            <w:pPr>
              <w:rPr>
                <w:rFonts w:ascii="Times New Roman" w:hAnsi="Times New Roman"/>
                <w:i/>
                <w:sz w:val="16"/>
                <w:szCs w:val="16"/>
                <w:lang w:val="en-US"/>
              </w:rPr>
            </w:pPr>
          </w:p>
        </w:tc>
      </w:tr>
    </w:tbl>
    <w:p w14:paraId="735E4E22" w14:textId="77777777" w:rsidR="00A133D5" w:rsidRPr="007E6016" w:rsidRDefault="00A133D5" w:rsidP="005A3195">
      <w:pPr>
        <w:jc w:val="both"/>
        <w:rPr>
          <w:rFonts w:ascii="Times New Roman" w:hAnsi="Times New Roman"/>
          <w:i/>
          <w:lang w:val="en-GB"/>
        </w:rPr>
      </w:pPr>
    </w:p>
    <w:p w14:paraId="1520EA7C" w14:textId="77777777" w:rsidR="006445C6" w:rsidRPr="007E6016" w:rsidRDefault="006445C6" w:rsidP="005A3195">
      <w:pPr>
        <w:jc w:val="both"/>
        <w:rPr>
          <w:rFonts w:ascii="Times New Roman" w:hAnsi="Times New Roman"/>
          <w:i/>
          <w:lang w:val="en-GB"/>
        </w:rPr>
      </w:pPr>
    </w:p>
    <w:p w14:paraId="20BA397D" w14:textId="77777777" w:rsidR="005A3195" w:rsidRPr="007E6016" w:rsidRDefault="00B166A0" w:rsidP="00B166A0">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 xml:space="preserve">.3. Specific objective  (Investment for Jobs and Growth goal) </w:t>
      </w:r>
    </w:p>
    <w:p w14:paraId="061A6C0A" w14:textId="2AC69E78" w:rsidR="00B166A0" w:rsidRPr="007E6016" w:rsidRDefault="00B166A0" w:rsidP="00B166A0">
      <w:pPr>
        <w:jc w:val="both"/>
        <w:rPr>
          <w:rFonts w:ascii="Times New Roman" w:hAnsi="Times New Roman"/>
          <w:b/>
          <w:bCs/>
          <w:i/>
          <w:sz w:val="24"/>
          <w:szCs w:val="24"/>
          <w:u w:val="single"/>
        </w:rPr>
      </w:pPr>
      <w:r w:rsidRPr="007E6016">
        <w:rPr>
          <w:rFonts w:ascii="Times New Roman" w:hAnsi="Times New Roman"/>
          <w:b/>
          <w:bCs/>
          <w:i/>
          <w:sz w:val="24"/>
          <w:szCs w:val="24"/>
          <w:highlight w:val="lightGray"/>
        </w:rPr>
        <w:t xml:space="preserve">e (i) favorizarea dezvoltării integrate sociale, economice și de mediu la nivel local și a patrimoniului cultural, turismului și securității </w:t>
      </w:r>
      <w:r w:rsidRPr="007E6016">
        <w:rPr>
          <w:rFonts w:ascii="Times New Roman" w:hAnsi="Times New Roman"/>
          <w:b/>
          <w:bCs/>
          <w:i/>
          <w:sz w:val="24"/>
          <w:szCs w:val="24"/>
          <w:highlight w:val="lightGray"/>
          <w:u w:val="thick"/>
        </w:rPr>
        <w:t>în afara  zonelor urbane</w:t>
      </w:r>
      <w:r w:rsidRPr="007E6016">
        <w:rPr>
          <w:rFonts w:ascii="Times New Roman" w:hAnsi="Times New Roman"/>
          <w:b/>
          <w:bCs/>
          <w:i/>
          <w:sz w:val="24"/>
          <w:szCs w:val="24"/>
          <w:highlight w:val="lightGray"/>
          <w:u w:val="single"/>
        </w:rPr>
        <w:t>;</w:t>
      </w:r>
    </w:p>
    <w:p w14:paraId="3EAF7C99" w14:textId="559868DE" w:rsidR="00B166A0" w:rsidRPr="007E6016" w:rsidRDefault="00B166A0" w:rsidP="00B166A0">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5A3195" w:rsidRPr="007E6016">
        <w:rPr>
          <w:rFonts w:ascii="Times New Roman" w:eastAsia="Times New Roman" w:hAnsi="Times New Roman"/>
          <w:b/>
          <w:iCs/>
          <w:noProof/>
          <w:sz w:val="24"/>
          <w:szCs w:val="24"/>
          <w:lang w:val="en-GB"/>
        </w:rPr>
        <w:t>A</w:t>
      </w:r>
      <w:r w:rsidRPr="007E6016">
        <w:rPr>
          <w:rFonts w:ascii="Times New Roman" w:eastAsia="Times New Roman" w:hAnsi="Times New Roman"/>
          <w:b/>
          <w:iCs/>
          <w:noProof/>
          <w:sz w:val="24"/>
          <w:szCs w:val="24"/>
          <w:lang w:val="en-GB"/>
        </w:rPr>
        <w:t>.3.1 Interventions of the Funds</w:t>
      </w:r>
    </w:p>
    <w:p w14:paraId="6D4BBF90" w14:textId="77777777" w:rsidR="00B166A0" w:rsidRPr="007E6016" w:rsidRDefault="00B166A0" w:rsidP="00B166A0">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0E00EA2E" w14:textId="77777777" w:rsidR="00B166A0" w:rsidRPr="007E6016" w:rsidRDefault="00B166A0" w:rsidP="00B166A0">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959B2" w:rsidRPr="007E6016" w14:paraId="4E931BA0" w14:textId="77777777" w:rsidTr="00835FD6">
        <w:tc>
          <w:tcPr>
            <w:tcW w:w="9288" w:type="dxa"/>
            <w:tcBorders>
              <w:top w:val="single" w:sz="4" w:space="0" w:color="auto"/>
              <w:left w:val="single" w:sz="4" w:space="0" w:color="auto"/>
              <w:bottom w:val="single" w:sz="4" w:space="0" w:color="auto"/>
              <w:right w:val="single" w:sz="4" w:space="0" w:color="auto"/>
            </w:tcBorders>
            <w:hideMark/>
          </w:tcPr>
          <w:p w14:paraId="5424ABB8" w14:textId="4AF00ECB" w:rsidR="00B166A0" w:rsidRPr="007E6016" w:rsidRDefault="00B166A0" w:rsidP="00835FD6">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5EE7FC8C" w14:textId="77777777" w:rsidR="00C61517" w:rsidRPr="00E378B5" w:rsidRDefault="00C61517" w:rsidP="00C61517">
            <w:pPr>
              <w:spacing w:before="120" w:after="120" w:line="360" w:lineRule="auto"/>
              <w:rPr>
                <w:rFonts w:ascii="Times New Roman" w:hAnsi="Times New Roman"/>
                <w:b/>
                <w:bCs/>
              </w:rPr>
            </w:pPr>
            <w:r w:rsidRPr="00E378B5">
              <w:rPr>
                <w:rFonts w:ascii="Times New Roman" w:hAnsi="Times New Roman"/>
                <w:b/>
                <w:bCs/>
              </w:rPr>
              <w:t>Tipuri de actiuni:</w:t>
            </w:r>
          </w:p>
          <w:p w14:paraId="49724E3C" w14:textId="3BD32BDA" w:rsidR="00817E9F" w:rsidRPr="00E378B5" w:rsidRDefault="00C61517" w:rsidP="00835FD6">
            <w:pPr>
              <w:spacing w:before="120" w:after="120" w:line="360" w:lineRule="auto"/>
              <w:rPr>
                <w:rFonts w:ascii="Times New Roman" w:eastAsia="Times New Roman" w:hAnsi="Times New Roman"/>
                <w:i/>
                <w:iCs/>
                <w:noProof/>
                <w:lang w:val="en-US"/>
              </w:rPr>
            </w:pPr>
            <w:r w:rsidRPr="00E378B5">
              <w:rPr>
                <w:rFonts w:ascii="Times New Roman" w:hAnsi="Times New Roman"/>
                <w:b/>
                <w:bCs/>
                <w:iCs/>
                <w:lang w:val="en-US"/>
              </w:rPr>
              <w:t xml:space="preserve">1. </w:t>
            </w:r>
            <w:proofErr w:type="spellStart"/>
            <w:r w:rsidR="00817E9F" w:rsidRPr="00E378B5">
              <w:rPr>
                <w:rFonts w:ascii="Times New Roman" w:hAnsi="Times New Roman"/>
                <w:b/>
                <w:bCs/>
                <w:iCs/>
                <w:lang w:val="en-US"/>
              </w:rPr>
              <w:t>Dezvoltarea</w:t>
            </w:r>
            <w:proofErr w:type="spellEnd"/>
            <w:r w:rsidR="00817E9F" w:rsidRPr="00E378B5">
              <w:rPr>
                <w:rFonts w:ascii="Times New Roman" w:hAnsi="Times New Roman"/>
                <w:b/>
                <w:bCs/>
                <w:iCs/>
                <w:lang w:val="en-US"/>
              </w:rPr>
              <w:t xml:space="preserve"> </w:t>
            </w:r>
            <w:proofErr w:type="spellStart"/>
            <w:r w:rsidR="00817E9F" w:rsidRPr="00E378B5">
              <w:rPr>
                <w:rFonts w:ascii="Times New Roman" w:hAnsi="Times New Roman"/>
                <w:b/>
                <w:bCs/>
                <w:iCs/>
                <w:lang w:val="en-US"/>
              </w:rPr>
              <w:t>patrimoniului</w:t>
            </w:r>
            <w:proofErr w:type="spellEnd"/>
            <w:r w:rsidR="00817E9F" w:rsidRPr="00E378B5">
              <w:rPr>
                <w:rFonts w:ascii="Times New Roman" w:hAnsi="Times New Roman"/>
                <w:b/>
                <w:bCs/>
                <w:iCs/>
                <w:lang w:val="en-US"/>
              </w:rPr>
              <w:t xml:space="preserve"> </w:t>
            </w:r>
            <w:proofErr w:type="spellStart"/>
            <w:r w:rsidR="00817E9F" w:rsidRPr="00E378B5">
              <w:rPr>
                <w:rFonts w:ascii="Times New Roman" w:hAnsi="Times New Roman"/>
                <w:b/>
                <w:bCs/>
                <w:iCs/>
                <w:lang w:val="en-US"/>
              </w:rPr>
              <w:t>turistic</w:t>
            </w:r>
            <w:proofErr w:type="spellEnd"/>
            <w:r w:rsidR="00817E9F" w:rsidRPr="00E378B5">
              <w:rPr>
                <w:rFonts w:ascii="Times New Roman" w:hAnsi="Times New Roman"/>
                <w:b/>
                <w:bCs/>
                <w:iCs/>
                <w:lang w:val="en-US"/>
              </w:rPr>
              <w:t xml:space="preserve"> </w:t>
            </w:r>
            <w:r w:rsidRPr="00E378B5">
              <w:rPr>
                <w:rFonts w:ascii="Times New Roman" w:hAnsi="Times New Roman"/>
                <w:b/>
                <w:bCs/>
                <w:iCs/>
                <w:lang w:val="en-US"/>
              </w:rPr>
              <w:t xml:space="preserve">cultural </w:t>
            </w:r>
            <w:proofErr w:type="spellStart"/>
            <w:r w:rsidRPr="00E378B5">
              <w:rPr>
                <w:rFonts w:ascii="Times New Roman" w:hAnsi="Times New Roman"/>
                <w:b/>
                <w:bCs/>
                <w:iCs/>
                <w:lang w:val="en-US"/>
              </w:rPr>
              <w:t>si</w:t>
            </w:r>
            <w:proofErr w:type="spellEnd"/>
            <w:r w:rsidRPr="00E378B5">
              <w:rPr>
                <w:rFonts w:ascii="Times New Roman" w:hAnsi="Times New Roman"/>
                <w:b/>
                <w:bCs/>
                <w:iCs/>
                <w:lang w:val="en-US"/>
              </w:rPr>
              <w:t xml:space="preserve"> </w:t>
            </w:r>
            <w:r w:rsidR="00817E9F" w:rsidRPr="00E378B5">
              <w:rPr>
                <w:rFonts w:ascii="Times New Roman" w:hAnsi="Times New Roman"/>
                <w:b/>
                <w:bCs/>
                <w:iCs/>
                <w:lang w:val="en-US"/>
              </w:rPr>
              <w:t>natural</w:t>
            </w:r>
            <w:r w:rsidR="00817E9F" w:rsidRPr="00E378B5">
              <w:rPr>
                <w:rFonts w:ascii="Times New Roman" w:hAnsi="Times New Roman"/>
                <w:b/>
                <w:bCs/>
              </w:rPr>
              <w:t xml:space="preserve">, în special în zone </w:t>
            </w:r>
            <w:r w:rsidRPr="00E378B5">
              <w:rPr>
                <w:rFonts w:ascii="Times New Roman" w:hAnsi="Times New Roman"/>
                <w:b/>
                <w:bCs/>
              </w:rPr>
              <w:t xml:space="preserve">rurale </w:t>
            </w:r>
            <w:r w:rsidR="00817E9F" w:rsidRPr="00E378B5">
              <w:rPr>
                <w:rFonts w:ascii="Times New Roman" w:hAnsi="Times New Roman"/>
                <w:b/>
                <w:bCs/>
              </w:rPr>
              <w:t>care dispun de un potențial turistic valoros</w:t>
            </w:r>
            <w:r w:rsidRPr="00E378B5">
              <w:rPr>
                <w:rFonts w:ascii="Times New Roman" w:hAnsi="Times New Roman"/>
                <w:b/>
                <w:bCs/>
              </w:rPr>
              <w:t xml:space="preserve"> (in special obiective de patriomoniu UNESCO sau categoria A)</w:t>
            </w:r>
            <w:r w:rsidR="00817E9F" w:rsidRPr="00E378B5">
              <w:rPr>
                <w:rFonts w:ascii="Times New Roman" w:hAnsi="Times New Roman"/>
                <w:b/>
                <w:bCs/>
              </w:rPr>
              <w:t>;</w:t>
            </w:r>
          </w:p>
          <w:p w14:paraId="37A75A33" w14:textId="6536D1E0" w:rsidR="00C61517" w:rsidRPr="00E378B5" w:rsidRDefault="00C61517" w:rsidP="00C61517">
            <w:pPr>
              <w:autoSpaceDE w:val="0"/>
              <w:autoSpaceDN w:val="0"/>
              <w:adjustRightInd w:val="0"/>
              <w:spacing w:after="0" w:line="240" w:lineRule="auto"/>
              <w:rPr>
                <w:rFonts w:ascii="Times New Roman" w:hAnsi="Times New Roman"/>
                <w:b/>
                <w:bCs/>
              </w:rPr>
            </w:pPr>
            <w:r w:rsidRPr="00E378B5">
              <w:rPr>
                <w:rFonts w:ascii="Times New Roman" w:hAnsi="Times New Roman"/>
                <w:b/>
                <w:bCs/>
              </w:rPr>
              <w:t>2.</w:t>
            </w:r>
            <w:r w:rsidRPr="00E378B5">
              <w:rPr>
                <w:rFonts w:ascii="Times New Roman" w:hAnsi="Times New Roman"/>
              </w:rPr>
              <w:t xml:space="preserve"> </w:t>
            </w:r>
            <w:proofErr w:type="spellStart"/>
            <w:r w:rsidRPr="00E378B5">
              <w:rPr>
                <w:rFonts w:ascii="Times New Roman" w:hAnsi="Times New Roman"/>
                <w:b/>
                <w:bCs/>
                <w:iCs/>
                <w:lang w:val="en-US"/>
              </w:rPr>
              <w:t>Dezvoltarea</w:t>
            </w:r>
            <w:proofErr w:type="spellEnd"/>
            <w:r w:rsidRPr="00E378B5">
              <w:rPr>
                <w:rFonts w:ascii="Times New Roman" w:hAnsi="Times New Roman"/>
                <w:b/>
                <w:bCs/>
                <w:iCs/>
                <w:lang w:val="en-US"/>
              </w:rPr>
              <w:t xml:space="preserve"> </w:t>
            </w:r>
            <w:r w:rsidRPr="00E378B5">
              <w:rPr>
                <w:rFonts w:ascii="Times New Roman" w:hAnsi="Times New Roman"/>
                <w:b/>
                <w:bCs/>
              </w:rPr>
              <w:t xml:space="preserve">infrastructurii publice de turism si </w:t>
            </w:r>
            <w:proofErr w:type="spellStart"/>
            <w:r w:rsidRPr="00E378B5">
              <w:rPr>
                <w:rFonts w:ascii="Times New Roman" w:hAnsi="Times New Roman"/>
                <w:b/>
                <w:bCs/>
                <w:iCs/>
                <w:lang w:val="en-US"/>
              </w:rPr>
              <w:t>activelor</w:t>
            </w:r>
            <w:proofErr w:type="spellEnd"/>
            <w:r w:rsidRPr="00E378B5">
              <w:rPr>
                <w:rFonts w:ascii="Times New Roman" w:hAnsi="Times New Roman"/>
                <w:b/>
                <w:bCs/>
                <w:iCs/>
                <w:lang w:val="en-US"/>
              </w:rPr>
              <w:t xml:space="preserve"> </w:t>
            </w:r>
            <w:proofErr w:type="spellStart"/>
            <w:r w:rsidRPr="00E378B5">
              <w:rPr>
                <w:rFonts w:ascii="Times New Roman" w:hAnsi="Times New Roman"/>
                <w:b/>
                <w:bCs/>
                <w:iCs/>
                <w:lang w:val="en-US"/>
              </w:rPr>
              <w:t>turistice</w:t>
            </w:r>
            <w:proofErr w:type="spellEnd"/>
            <w:r w:rsidRPr="00E378B5">
              <w:rPr>
                <w:rFonts w:ascii="Times New Roman" w:hAnsi="Times New Roman"/>
                <w:b/>
                <w:bCs/>
                <w:iCs/>
                <w:lang w:val="en-US"/>
              </w:rPr>
              <w:t xml:space="preserve"> </w:t>
            </w:r>
            <w:proofErr w:type="spellStart"/>
            <w:r w:rsidRPr="00E378B5">
              <w:rPr>
                <w:rFonts w:ascii="Times New Roman" w:hAnsi="Times New Roman"/>
                <w:b/>
                <w:bCs/>
                <w:iCs/>
                <w:lang w:val="en-US"/>
              </w:rPr>
              <w:t>publice</w:t>
            </w:r>
            <w:proofErr w:type="spellEnd"/>
            <w:r w:rsidRPr="00E378B5">
              <w:rPr>
                <w:rFonts w:ascii="Times New Roman" w:hAnsi="Times New Roman"/>
                <w:b/>
                <w:bCs/>
                <w:iCs/>
                <w:lang w:val="en-US"/>
              </w:rPr>
              <w:t xml:space="preserve">, </w:t>
            </w:r>
            <w:r w:rsidRPr="00E378B5">
              <w:rPr>
                <w:rFonts w:ascii="Times New Roman" w:hAnsi="Times New Roman"/>
                <w:b/>
                <w:bCs/>
              </w:rPr>
              <w:t>în zone care dispun de un potențial turistic valoros (in special in statiunile turistice);</w:t>
            </w:r>
          </w:p>
          <w:p w14:paraId="79445C3A" w14:textId="56B7697B" w:rsidR="00B166A0" w:rsidRPr="007E6016" w:rsidRDefault="00B166A0" w:rsidP="00C61517">
            <w:pPr>
              <w:spacing w:before="240" w:after="240" w:line="240" w:lineRule="auto"/>
              <w:ind w:left="720"/>
              <w:jc w:val="both"/>
              <w:rPr>
                <w:rFonts w:ascii="Times New Roman" w:hAnsi="Times New Roman"/>
                <w:sz w:val="24"/>
                <w:szCs w:val="24"/>
              </w:rPr>
            </w:pPr>
          </w:p>
        </w:tc>
      </w:tr>
    </w:tbl>
    <w:p w14:paraId="7C979B05" w14:textId="77777777" w:rsidR="00B166A0" w:rsidRPr="007E6016" w:rsidRDefault="00B166A0" w:rsidP="00B166A0">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main target groups - Article 17(3)(d)(iii):</w:t>
      </w:r>
    </w:p>
    <w:p w14:paraId="5F22FD1C" w14:textId="77777777" w:rsidR="00B166A0" w:rsidRPr="007E6016" w:rsidRDefault="00B166A0"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rPr>
      </w:pPr>
      <w:r w:rsidRPr="007E6016">
        <w:rPr>
          <w:rFonts w:ascii="Times New Roman" w:eastAsia="Times New Roman" w:hAnsi="Times New Roman"/>
          <w:i/>
          <w:iCs/>
          <w:noProof/>
          <w:sz w:val="24"/>
          <w:szCs w:val="24"/>
          <w:lang w:val="en-GB"/>
        </w:rPr>
        <w:t>Text field [1 000]</w:t>
      </w:r>
      <w:r w:rsidRPr="007E6016">
        <w:rPr>
          <w:rFonts w:ascii="Times New Roman" w:hAnsi="Times New Roman"/>
        </w:rPr>
        <w:t xml:space="preserve"> </w:t>
      </w:r>
    </w:p>
    <w:p w14:paraId="4E049A32" w14:textId="77777777" w:rsidR="00236CCB" w:rsidRPr="007E6016" w:rsidRDefault="00236CCB" w:rsidP="001A0CD4">
      <w:pPr>
        <w:pStyle w:val="ListParagraph"/>
        <w:numPr>
          <w:ilvl w:val="0"/>
          <w:numId w:val="55"/>
        </w:numPr>
        <w:pBdr>
          <w:top w:val="single" w:sz="4" w:space="1" w:color="auto"/>
          <w:left w:val="single" w:sz="4" w:space="4" w:color="auto"/>
          <w:bottom w:val="single" w:sz="4" w:space="1" w:color="auto"/>
          <w:right w:val="single" w:sz="4" w:space="4" w:color="auto"/>
        </w:pBdr>
        <w:rPr>
          <w:rFonts w:eastAsia="Times New Roman"/>
          <w:noProof/>
          <w:sz w:val="22"/>
          <w:szCs w:val="22"/>
        </w:rPr>
      </w:pPr>
      <w:r w:rsidRPr="007E6016">
        <w:rPr>
          <w:rFonts w:eastAsia="Times New Roman"/>
          <w:noProof/>
          <w:sz w:val="22"/>
          <w:szCs w:val="22"/>
        </w:rPr>
        <w:t>Turisti din zonele in care au fost realizate interventiile</w:t>
      </w:r>
    </w:p>
    <w:p w14:paraId="219C4BBB" w14:textId="77777777" w:rsidR="00236CCB" w:rsidRPr="007E6016" w:rsidRDefault="00236CCB" w:rsidP="001A0CD4">
      <w:pPr>
        <w:pStyle w:val="ListParagraph"/>
        <w:numPr>
          <w:ilvl w:val="0"/>
          <w:numId w:val="55"/>
        </w:numPr>
        <w:pBdr>
          <w:top w:val="single" w:sz="4" w:space="1" w:color="auto"/>
          <w:left w:val="single" w:sz="4" w:space="4" w:color="auto"/>
          <w:bottom w:val="single" w:sz="4" w:space="1" w:color="auto"/>
          <w:right w:val="single" w:sz="4" w:space="4" w:color="auto"/>
        </w:pBdr>
        <w:rPr>
          <w:rFonts w:eastAsia="Times New Roman"/>
          <w:noProof/>
          <w:sz w:val="22"/>
          <w:szCs w:val="22"/>
        </w:rPr>
      </w:pPr>
      <w:r w:rsidRPr="007E6016">
        <w:rPr>
          <w:rFonts w:eastAsia="Times New Roman"/>
          <w:noProof/>
          <w:sz w:val="22"/>
          <w:szCs w:val="22"/>
        </w:rPr>
        <w:t>Populatia din zonele in care au fost realizate interventiile</w:t>
      </w:r>
    </w:p>
    <w:p w14:paraId="0E4E1A7F" w14:textId="77777777" w:rsidR="00B166A0" w:rsidRPr="007E6016" w:rsidRDefault="00B166A0" w:rsidP="00B166A0">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Specific territories tageted, including the planned use of territorial tools – Article 17(3)(d)(iv)</w:t>
      </w:r>
    </w:p>
    <w:p w14:paraId="655B4331" w14:textId="031E5C1D" w:rsidR="00B166A0" w:rsidRPr="007E6016" w:rsidRDefault="00B166A0"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[2 000]</w:t>
      </w:r>
    </w:p>
    <w:p w14:paraId="3EC080EE" w14:textId="4347F98E" w:rsidR="00C61517" w:rsidRPr="007E6016" w:rsidRDefault="00C61517"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noProof/>
          <w:sz w:val="24"/>
          <w:lang w:val="en-GB"/>
        </w:rPr>
      </w:pPr>
      <w:r w:rsidRPr="007E6016">
        <w:rPr>
          <w:rFonts w:ascii="Times New Roman" w:eastAsia="Times New Roman" w:hAnsi="Times New Roman"/>
          <w:noProof/>
          <w:sz w:val="24"/>
          <w:szCs w:val="24"/>
          <w:lang w:val="en-GB"/>
        </w:rPr>
        <w:t>Investitiile vor fi justificate in baza unei Strategii de Dezvoltare care sa caopere teritoril respectiv; se va justifica caracterul integrat al proiectului cu alte proiecte;</w:t>
      </w:r>
    </w:p>
    <w:p w14:paraId="792D8C75" w14:textId="77777777" w:rsidR="00B166A0" w:rsidRPr="007E6016" w:rsidRDefault="00B166A0" w:rsidP="00B166A0">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637266A7" w14:textId="77777777" w:rsidR="00B166A0" w:rsidRPr="007E6016" w:rsidRDefault="00B166A0"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lastRenderedPageBreak/>
        <w:t>Text field [2 000]</w:t>
      </w:r>
    </w:p>
    <w:p w14:paraId="36D90224" w14:textId="77777777" w:rsidR="00B166A0" w:rsidRPr="007E6016" w:rsidRDefault="00B166A0" w:rsidP="00B166A0">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3E33E104" w14:textId="3B3D84E4" w:rsidR="00B166A0" w:rsidRPr="007E6016" w:rsidRDefault="00B166A0"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42200388" w14:textId="21AE4B34" w:rsidR="00C61517" w:rsidRPr="007E6016" w:rsidRDefault="00C61517" w:rsidP="00B166A0">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Nu se vor utiliza instrumnete financiare.</w:t>
      </w:r>
    </w:p>
    <w:p w14:paraId="0866E38F" w14:textId="77777777" w:rsidR="00E378B5" w:rsidRDefault="00E378B5" w:rsidP="00A133D5">
      <w:pPr>
        <w:rPr>
          <w:rFonts w:ascii="Times New Roman" w:hAnsi="Times New Roman"/>
          <w:b/>
          <w:iCs/>
          <w:lang w:val="en-GB"/>
        </w:rPr>
      </w:pPr>
    </w:p>
    <w:p w14:paraId="1CB818A9" w14:textId="6E349DE4" w:rsidR="00A133D5" w:rsidRPr="007E6016" w:rsidRDefault="00A133D5" w:rsidP="00A133D5">
      <w:pPr>
        <w:rPr>
          <w:rFonts w:ascii="Times New Roman" w:hAnsi="Times New Roman"/>
          <w:b/>
          <w:iCs/>
          <w:lang w:val="en-GB"/>
        </w:rPr>
      </w:pPr>
      <w:r w:rsidRPr="007E6016">
        <w:rPr>
          <w:rFonts w:ascii="Times New Roman" w:hAnsi="Times New Roman"/>
          <w:b/>
          <w:iCs/>
          <w:lang w:val="en-GB"/>
        </w:rPr>
        <w:t>2.A.3.2 Indicators</w:t>
      </w:r>
    </w:p>
    <w:p w14:paraId="5D96CEFA" w14:textId="77777777" w:rsidR="00A133D5" w:rsidRPr="007E6016" w:rsidRDefault="00A133D5" w:rsidP="00A133D5">
      <w:pPr>
        <w:rPr>
          <w:rFonts w:ascii="Times New Roman" w:hAnsi="Times New Roman"/>
          <w:i/>
          <w:lang w:val="en-GB"/>
        </w:rPr>
      </w:pPr>
      <w:r w:rsidRPr="007E6016">
        <w:rPr>
          <w:rFonts w:ascii="Times New Roman" w:hAnsi="Times New Roman"/>
          <w:i/>
          <w:lang w:val="en-GB"/>
        </w:rPr>
        <w:t>Reference: Article 17(3)(d)(ii)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
        <w:gridCol w:w="1283"/>
        <w:gridCol w:w="676"/>
        <w:gridCol w:w="1007"/>
        <w:gridCol w:w="627"/>
        <w:gridCol w:w="1760"/>
        <w:gridCol w:w="1661"/>
        <w:gridCol w:w="966"/>
        <w:gridCol w:w="742"/>
      </w:tblGrid>
      <w:tr w:rsidR="00A133D5" w:rsidRPr="007E6016" w14:paraId="7B6856EB" w14:textId="77777777" w:rsidTr="00247DC2">
        <w:trPr>
          <w:cantSplit/>
          <w:trHeight w:val="425"/>
          <w:tblHeader/>
        </w:trPr>
        <w:tc>
          <w:tcPr>
            <w:tcW w:w="5000" w:type="pct"/>
            <w:gridSpan w:val="9"/>
          </w:tcPr>
          <w:p w14:paraId="236F2EEF" w14:textId="77777777" w:rsidR="00A133D5" w:rsidRPr="007E6016" w:rsidRDefault="00A133D5" w:rsidP="00247DC2">
            <w:pPr>
              <w:rPr>
                <w:rFonts w:ascii="Times New Roman" w:hAnsi="Times New Roman"/>
                <w:b/>
                <w:sz w:val="18"/>
                <w:szCs w:val="18"/>
                <w:lang w:val="en-US"/>
              </w:rPr>
            </w:pPr>
            <w:bookmarkStart w:id="23" w:name="_Hlk49851634"/>
            <w:r w:rsidRPr="007E6016">
              <w:rPr>
                <w:rFonts w:ascii="Times New Roman" w:hAnsi="Times New Roman"/>
                <w:b/>
                <w:iCs/>
                <w:sz w:val="18"/>
                <w:szCs w:val="18"/>
                <w:lang w:val="en-US"/>
              </w:rPr>
              <w:t>Table 2: Output indicators</w:t>
            </w:r>
          </w:p>
        </w:tc>
      </w:tr>
      <w:tr w:rsidR="00A133D5" w:rsidRPr="007E6016" w14:paraId="0CACDC50" w14:textId="77777777" w:rsidTr="00A133D5">
        <w:trPr>
          <w:cantSplit/>
          <w:trHeight w:val="1281"/>
          <w:tblHeader/>
        </w:trPr>
        <w:tc>
          <w:tcPr>
            <w:tcW w:w="468" w:type="pct"/>
          </w:tcPr>
          <w:p w14:paraId="6CDB7C3D"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 xml:space="preserve">Priority </w:t>
            </w:r>
          </w:p>
        </w:tc>
        <w:tc>
          <w:tcPr>
            <w:tcW w:w="673" w:type="pct"/>
          </w:tcPr>
          <w:p w14:paraId="3B3A2E91"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Specific objective (Investment for Jobs and Growth goal or EMFF)</w:t>
            </w:r>
          </w:p>
        </w:tc>
        <w:tc>
          <w:tcPr>
            <w:tcW w:w="310" w:type="pct"/>
          </w:tcPr>
          <w:p w14:paraId="421934A3"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Fund</w:t>
            </w:r>
          </w:p>
        </w:tc>
        <w:tc>
          <w:tcPr>
            <w:tcW w:w="529" w:type="pct"/>
          </w:tcPr>
          <w:p w14:paraId="5C052163"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Category of region</w:t>
            </w:r>
          </w:p>
        </w:tc>
        <w:tc>
          <w:tcPr>
            <w:tcW w:w="332" w:type="pct"/>
          </w:tcPr>
          <w:p w14:paraId="4BDEBA71"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ID [5]</w:t>
            </w:r>
          </w:p>
        </w:tc>
        <w:tc>
          <w:tcPr>
            <w:tcW w:w="920" w:type="pct"/>
          </w:tcPr>
          <w:p w14:paraId="3AA354F9"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 xml:space="preserve">Indicator [255] </w:t>
            </w:r>
          </w:p>
        </w:tc>
        <w:tc>
          <w:tcPr>
            <w:tcW w:w="869" w:type="pct"/>
          </w:tcPr>
          <w:p w14:paraId="26FF98B8"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Measurement unit</w:t>
            </w:r>
          </w:p>
        </w:tc>
        <w:tc>
          <w:tcPr>
            <w:tcW w:w="504" w:type="pct"/>
          </w:tcPr>
          <w:p w14:paraId="36929087"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Milestone (2024)</w:t>
            </w:r>
          </w:p>
          <w:p w14:paraId="2FBF6209" w14:textId="77777777" w:rsidR="00A133D5" w:rsidRPr="007E6016" w:rsidRDefault="00A133D5" w:rsidP="00247DC2">
            <w:pPr>
              <w:rPr>
                <w:rFonts w:ascii="Times New Roman" w:hAnsi="Times New Roman"/>
                <w:b/>
                <w:sz w:val="18"/>
                <w:szCs w:val="18"/>
                <w:lang w:val="en-US"/>
              </w:rPr>
            </w:pPr>
          </w:p>
        </w:tc>
        <w:tc>
          <w:tcPr>
            <w:tcW w:w="394" w:type="pct"/>
          </w:tcPr>
          <w:p w14:paraId="5C20C8B0" w14:textId="77777777" w:rsidR="00A133D5" w:rsidRPr="007E6016" w:rsidRDefault="00A133D5" w:rsidP="00247DC2">
            <w:pPr>
              <w:rPr>
                <w:rFonts w:ascii="Times New Roman" w:hAnsi="Times New Roman"/>
                <w:b/>
                <w:sz w:val="18"/>
                <w:szCs w:val="18"/>
                <w:lang w:val="en-US"/>
              </w:rPr>
            </w:pPr>
            <w:r w:rsidRPr="007E6016">
              <w:rPr>
                <w:rFonts w:ascii="Times New Roman" w:hAnsi="Times New Roman"/>
                <w:b/>
                <w:sz w:val="18"/>
                <w:szCs w:val="18"/>
                <w:lang w:val="en-US"/>
              </w:rPr>
              <w:t>Target (2029)</w:t>
            </w:r>
          </w:p>
          <w:p w14:paraId="70BFE479" w14:textId="77777777" w:rsidR="00A133D5" w:rsidRPr="007E6016" w:rsidRDefault="00A133D5" w:rsidP="00247DC2">
            <w:pPr>
              <w:rPr>
                <w:rFonts w:ascii="Times New Roman" w:hAnsi="Times New Roman"/>
                <w:b/>
                <w:sz w:val="18"/>
                <w:szCs w:val="18"/>
                <w:lang w:val="en-US"/>
              </w:rPr>
            </w:pPr>
          </w:p>
        </w:tc>
      </w:tr>
      <w:bookmarkEnd w:id="23"/>
      <w:tr w:rsidR="00A133D5" w:rsidRPr="007E6016" w14:paraId="1CCEC55D" w14:textId="77777777" w:rsidTr="00A133D5">
        <w:trPr>
          <w:cantSplit/>
          <w:trHeight w:val="332"/>
        </w:trPr>
        <w:tc>
          <w:tcPr>
            <w:tcW w:w="468" w:type="pct"/>
          </w:tcPr>
          <w:p w14:paraId="5E8CA155" w14:textId="77777777" w:rsidR="00A133D5" w:rsidRPr="007E6016" w:rsidRDefault="00A133D5" w:rsidP="00247DC2">
            <w:pPr>
              <w:rPr>
                <w:rFonts w:ascii="Times New Roman" w:hAnsi="Times New Roman"/>
                <w:b/>
                <w:i/>
                <w:sz w:val="18"/>
                <w:szCs w:val="18"/>
                <w:lang w:val="en-US"/>
              </w:rPr>
            </w:pPr>
            <w:r w:rsidRPr="007E6016">
              <w:rPr>
                <w:rFonts w:ascii="Times New Roman" w:hAnsi="Times New Roman"/>
                <w:b/>
                <w:sz w:val="18"/>
                <w:szCs w:val="18"/>
              </w:rPr>
              <w:t>O regiune atractivă</w:t>
            </w:r>
          </w:p>
        </w:tc>
        <w:tc>
          <w:tcPr>
            <w:tcW w:w="673" w:type="pct"/>
          </w:tcPr>
          <w:p w14:paraId="54162387" w14:textId="2E747B22" w:rsidR="00A133D5" w:rsidRPr="007E6016" w:rsidRDefault="00A133D5" w:rsidP="00247DC2">
            <w:pPr>
              <w:rPr>
                <w:rFonts w:ascii="Times New Roman" w:hAnsi="Times New Roman"/>
                <w:i/>
                <w:noProof/>
                <w:sz w:val="18"/>
                <w:szCs w:val="18"/>
              </w:rPr>
            </w:pPr>
            <w:r w:rsidRPr="007E6016">
              <w:rPr>
                <w:rFonts w:ascii="Times New Roman" w:hAnsi="Times New Roman"/>
                <w:i/>
                <w:sz w:val="18"/>
                <w:szCs w:val="18"/>
              </w:rPr>
              <w:t xml:space="preserve">e (i) favorizarea dezvoltării integrate sociale, economice și de mediu la nivel local și a patrimoniului cultural, turismului și securității </w:t>
            </w:r>
            <w:r w:rsidRPr="007E6016">
              <w:rPr>
                <w:rFonts w:ascii="Times New Roman" w:hAnsi="Times New Roman"/>
                <w:b/>
                <w:bCs/>
                <w:i/>
                <w:sz w:val="18"/>
                <w:szCs w:val="18"/>
              </w:rPr>
              <w:t xml:space="preserve">în afara </w:t>
            </w:r>
            <w:r w:rsidRPr="007E6016">
              <w:rPr>
                <w:rFonts w:ascii="Times New Roman" w:hAnsi="Times New Roman"/>
                <w:b/>
                <w:i/>
                <w:sz w:val="18"/>
                <w:szCs w:val="18"/>
                <w:u w:val="single"/>
              </w:rPr>
              <w:t>zonelor urbane;</w:t>
            </w:r>
          </w:p>
        </w:tc>
        <w:tc>
          <w:tcPr>
            <w:tcW w:w="310" w:type="pct"/>
          </w:tcPr>
          <w:p w14:paraId="705DD03A" w14:textId="77777777" w:rsidR="00A133D5" w:rsidRPr="007E6016" w:rsidRDefault="00A133D5" w:rsidP="00247DC2">
            <w:pPr>
              <w:rPr>
                <w:rFonts w:ascii="Times New Roman" w:hAnsi="Times New Roman"/>
                <w:i/>
                <w:noProof/>
                <w:sz w:val="18"/>
                <w:szCs w:val="18"/>
              </w:rPr>
            </w:pPr>
            <w:r w:rsidRPr="007E6016">
              <w:rPr>
                <w:rFonts w:ascii="Times New Roman" w:hAnsi="Times New Roman"/>
                <w:i/>
                <w:noProof/>
                <w:sz w:val="18"/>
                <w:szCs w:val="18"/>
              </w:rPr>
              <w:t>FEDR</w:t>
            </w:r>
          </w:p>
        </w:tc>
        <w:tc>
          <w:tcPr>
            <w:tcW w:w="529" w:type="pct"/>
          </w:tcPr>
          <w:p w14:paraId="5A0A2745" w14:textId="77777777" w:rsidR="00A133D5" w:rsidRPr="007E6016" w:rsidRDefault="00A133D5" w:rsidP="00247DC2">
            <w:pPr>
              <w:rPr>
                <w:rFonts w:ascii="Times New Roman" w:hAnsi="Times New Roman"/>
                <w:i/>
                <w:noProof/>
                <w:sz w:val="18"/>
                <w:szCs w:val="18"/>
              </w:rPr>
            </w:pPr>
            <w:r w:rsidRPr="007E6016">
              <w:rPr>
                <w:rFonts w:ascii="Times New Roman" w:hAnsi="Times New Roman"/>
                <w:i/>
                <w:noProof/>
                <w:sz w:val="18"/>
                <w:szCs w:val="18"/>
              </w:rPr>
              <w:t>Mai putin dezvoltata</w:t>
            </w:r>
          </w:p>
        </w:tc>
        <w:tc>
          <w:tcPr>
            <w:tcW w:w="332" w:type="pct"/>
          </w:tcPr>
          <w:p w14:paraId="529178FA" w14:textId="77777777" w:rsidR="00A133D5" w:rsidRPr="007E6016" w:rsidRDefault="00A133D5" w:rsidP="00247DC2">
            <w:pPr>
              <w:rPr>
                <w:rFonts w:ascii="Times New Roman" w:hAnsi="Times New Roman"/>
                <w:noProof/>
                <w:sz w:val="18"/>
                <w:szCs w:val="18"/>
              </w:rPr>
            </w:pPr>
            <w:r w:rsidRPr="007E6016">
              <w:rPr>
                <w:rFonts w:ascii="Times New Roman" w:hAnsi="Times New Roman"/>
                <w:noProof/>
                <w:sz w:val="18"/>
                <w:szCs w:val="18"/>
              </w:rPr>
              <w:t>RCO 77</w:t>
            </w:r>
          </w:p>
          <w:p w14:paraId="31DAF2C7" w14:textId="77777777" w:rsidR="00A133D5" w:rsidRPr="007E6016" w:rsidRDefault="00A133D5" w:rsidP="00247DC2">
            <w:pPr>
              <w:rPr>
                <w:rFonts w:ascii="Times New Roman" w:hAnsi="Times New Roman"/>
                <w:i/>
                <w:noProof/>
                <w:sz w:val="18"/>
                <w:szCs w:val="18"/>
              </w:rPr>
            </w:pPr>
          </w:p>
          <w:p w14:paraId="37A07B9C" w14:textId="77777777" w:rsidR="00A133D5" w:rsidRPr="007E6016" w:rsidRDefault="00A133D5" w:rsidP="00247DC2">
            <w:pPr>
              <w:rPr>
                <w:rFonts w:ascii="Times New Roman" w:hAnsi="Times New Roman"/>
                <w:i/>
                <w:noProof/>
                <w:sz w:val="18"/>
                <w:szCs w:val="18"/>
              </w:rPr>
            </w:pPr>
          </w:p>
          <w:p w14:paraId="22B2D5CF" w14:textId="77777777" w:rsidR="00A133D5" w:rsidRPr="007E6016" w:rsidRDefault="00A133D5" w:rsidP="00247DC2">
            <w:pPr>
              <w:rPr>
                <w:rFonts w:ascii="Times New Roman" w:hAnsi="Times New Roman"/>
                <w:i/>
                <w:noProof/>
                <w:sz w:val="18"/>
                <w:szCs w:val="18"/>
              </w:rPr>
            </w:pPr>
          </w:p>
          <w:p w14:paraId="41C11A46" w14:textId="2554D818" w:rsidR="00A133D5" w:rsidRPr="007E6016" w:rsidRDefault="00A133D5" w:rsidP="00247DC2">
            <w:pPr>
              <w:rPr>
                <w:rFonts w:ascii="Times New Roman" w:hAnsi="Times New Roman"/>
                <w:i/>
                <w:noProof/>
                <w:sz w:val="18"/>
                <w:szCs w:val="18"/>
              </w:rPr>
            </w:pPr>
          </w:p>
        </w:tc>
        <w:tc>
          <w:tcPr>
            <w:tcW w:w="920" w:type="pct"/>
          </w:tcPr>
          <w:p w14:paraId="2819D27D" w14:textId="77777777" w:rsidR="00A133D5" w:rsidRPr="007E6016" w:rsidRDefault="00A133D5" w:rsidP="00247DC2">
            <w:pPr>
              <w:rPr>
                <w:rFonts w:ascii="Times New Roman" w:hAnsi="Times New Roman"/>
                <w:noProof/>
                <w:sz w:val="18"/>
                <w:szCs w:val="18"/>
              </w:rPr>
            </w:pPr>
            <w:r w:rsidRPr="007E6016">
              <w:rPr>
                <w:rFonts w:ascii="Times New Roman" w:hAnsi="Times New Roman"/>
                <w:noProof/>
                <w:sz w:val="18"/>
                <w:szCs w:val="18"/>
              </w:rPr>
              <w:t>RCO 77 – Capacitatea infrastructurilor culturale și turistice care beneficiază de sprijin</w:t>
            </w:r>
          </w:p>
          <w:p w14:paraId="01ACBDD6" w14:textId="64A1916C" w:rsidR="00A133D5" w:rsidRPr="007E6016" w:rsidRDefault="00A133D5" w:rsidP="00247DC2">
            <w:pPr>
              <w:rPr>
                <w:rFonts w:ascii="Times New Roman" w:hAnsi="Times New Roman"/>
                <w:i/>
                <w:noProof/>
                <w:sz w:val="18"/>
                <w:szCs w:val="18"/>
              </w:rPr>
            </w:pPr>
          </w:p>
        </w:tc>
        <w:tc>
          <w:tcPr>
            <w:tcW w:w="869" w:type="pct"/>
          </w:tcPr>
          <w:p w14:paraId="5AFB659A" w14:textId="77777777" w:rsidR="00A133D5" w:rsidRPr="007E6016" w:rsidRDefault="00A133D5" w:rsidP="00247DC2">
            <w:pPr>
              <w:spacing w:after="120"/>
              <w:rPr>
                <w:rFonts w:ascii="Times New Roman" w:hAnsi="Times New Roman"/>
                <w:b/>
                <w:i/>
                <w:sz w:val="18"/>
                <w:szCs w:val="18"/>
                <w:lang w:val="en-US"/>
              </w:rPr>
            </w:pPr>
            <w:r w:rsidRPr="007E6016">
              <w:rPr>
                <w:rFonts w:ascii="Times New Roman" w:hAnsi="Times New Roman"/>
                <w:noProof/>
                <w:sz w:val="18"/>
                <w:szCs w:val="18"/>
              </w:rPr>
              <w:t>infrastructuri culturale și turistice</w:t>
            </w:r>
          </w:p>
          <w:p w14:paraId="79759AE3" w14:textId="77777777" w:rsidR="00A133D5" w:rsidRPr="007E6016" w:rsidRDefault="00A133D5" w:rsidP="00247DC2">
            <w:pPr>
              <w:spacing w:after="120"/>
              <w:rPr>
                <w:rFonts w:ascii="Times New Roman" w:hAnsi="Times New Roman"/>
                <w:b/>
                <w:i/>
                <w:sz w:val="18"/>
                <w:szCs w:val="18"/>
                <w:lang w:val="en-US"/>
              </w:rPr>
            </w:pPr>
          </w:p>
          <w:p w14:paraId="2FC3F46C" w14:textId="77777777" w:rsidR="00A133D5" w:rsidRPr="007E6016" w:rsidRDefault="00A133D5" w:rsidP="00247DC2">
            <w:pPr>
              <w:spacing w:after="120"/>
              <w:rPr>
                <w:rFonts w:ascii="Times New Roman" w:hAnsi="Times New Roman"/>
                <w:b/>
                <w:i/>
                <w:sz w:val="18"/>
                <w:szCs w:val="18"/>
                <w:lang w:val="en-US"/>
              </w:rPr>
            </w:pPr>
          </w:p>
          <w:p w14:paraId="0B8493C0" w14:textId="77777777" w:rsidR="00A133D5" w:rsidRPr="007E6016" w:rsidRDefault="00A133D5" w:rsidP="00247DC2">
            <w:pPr>
              <w:spacing w:after="120"/>
              <w:rPr>
                <w:rFonts w:ascii="Times New Roman" w:hAnsi="Times New Roman"/>
                <w:b/>
                <w:i/>
                <w:sz w:val="18"/>
                <w:szCs w:val="18"/>
                <w:lang w:val="en-US"/>
              </w:rPr>
            </w:pPr>
          </w:p>
          <w:p w14:paraId="7824EF49" w14:textId="42F2CDDC" w:rsidR="00A133D5" w:rsidRPr="007E6016" w:rsidRDefault="00A133D5" w:rsidP="00247DC2">
            <w:pPr>
              <w:spacing w:after="120"/>
              <w:rPr>
                <w:rFonts w:ascii="Times New Roman" w:hAnsi="Times New Roman"/>
                <w:b/>
                <w:i/>
                <w:sz w:val="18"/>
                <w:szCs w:val="18"/>
                <w:lang w:val="en-US"/>
              </w:rPr>
            </w:pPr>
          </w:p>
        </w:tc>
        <w:tc>
          <w:tcPr>
            <w:tcW w:w="504" w:type="pct"/>
          </w:tcPr>
          <w:p w14:paraId="3BFCA8C0" w14:textId="77777777" w:rsidR="00A133D5" w:rsidRPr="007E6016" w:rsidRDefault="00A133D5" w:rsidP="00247DC2">
            <w:pPr>
              <w:rPr>
                <w:rFonts w:ascii="Times New Roman" w:hAnsi="Times New Roman"/>
                <w:b/>
                <w:sz w:val="18"/>
                <w:szCs w:val="18"/>
                <w:lang w:val="en-US"/>
              </w:rPr>
            </w:pPr>
          </w:p>
        </w:tc>
        <w:tc>
          <w:tcPr>
            <w:tcW w:w="394" w:type="pct"/>
          </w:tcPr>
          <w:p w14:paraId="66E29082" w14:textId="77D05326" w:rsidR="00A133D5" w:rsidRPr="007E6016" w:rsidRDefault="00234C00" w:rsidP="00247DC2">
            <w:pPr>
              <w:rPr>
                <w:rFonts w:ascii="Times New Roman" w:hAnsi="Times New Roman"/>
                <w:b/>
                <w:sz w:val="18"/>
                <w:szCs w:val="18"/>
                <w:lang w:val="en-US"/>
              </w:rPr>
            </w:pPr>
            <w:r w:rsidRPr="007E6016">
              <w:rPr>
                <w:rFonts w:ascii="Times New Roman" w:hAnsi="Times New Roman"/>
                <w:b/>
                <w:sz w:val="18"/>
                <w:szCs w:val="18"/>
                <w:lang w:val="en-US"/>
              </w:rPr>
              <w:t>2</w:t>
            </w:r>
          </w:p>
        </w:tc>
      </w:tr>
    </w:tbl>
    <w:p w14:paraId="1938645E" w14:textId="77777777" w:rsidR="00A133D5" w:rsidRPr="007E6016" w:rsidRDefault="00A133D5" w:rsidP="00236CCB">
      <w:pPr>
        <w:spacing w:after="0"/>
        <w:rPr>
          <w:rFonts w:ascii="Times New Roman" w:hAnsi="Times New Roman"/>
          <w:b/>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1055"/>
        <w:gridCol w:w="539"/>
        <w:gridCol w:w="870"/>
        <w:gridCol w:w="464"/>
        <w:gridCol w:w="919"/>
        <w:gridCol w:w="1115"/>
        <w:gridCol w:w="830"/>
        <w:gridCol w:w="714"/>
        <w:gridCol w:w="791"/>
        <w:gridCol w:w="649"/>
        <w:gridCol w:w="903"/>
      </w:tblGrid>
      <w:tr w:rsidR="00A133D5" w:rsidRPr="007E6016" w14:paraId="6B7B81BD" w14:textId="77777777" w:rsidTr="00234C00">
        <w:trPr>
          <w:trHeight w:val="480"/>
          <w:tblHeader/>
        </w:trPr>
        <w:tc>
          <w:tcPr>
            <w:tcW w:w="5000" w:type="pct"/>
            <w:gridSpan w:val="12"/>
          </w:tcPr>
          <w:p w14:paraId="4C36C049" w14:textId="77777777" w:rsidR="00A133D5" w:rsidRPr="007E6016" w:rsidRDefault="00A133D5" w:rsidP="00247DC2">
            <w:pPr>
              <w:rPr>
                <w:rFonts w:ascii="Times New Roman" w:hAnsi="Times New Roman"/>
                <w:b/>
                <w:sz w:val="16"/>
                <w:szCs w:val="16"/>
                <w:lang w:val="en-US"/>
              </w:rPr>
            </w:pPr>
            <w:bookmarkStart w:id="24" w:name="_Hlk49851595"/>
            <w:r w:rsidRPr="007E6016">
              <w:rPr>
                <w:rFonts w:ascii="Times New Roman" w:hAnsi="Times New Roman"/>
                <w:b/>
                <w:iCs/>
                <w:sz w:val="16"/>
                <w:szCs w:val="16"/>
                <w:lang w:val="en-US"/>
              </w:rPr>
              <w:t>Table 3: Result indicators</w:t>
            </w:r>
          </w:p>
        </w:tc>
      </w:tr>
      <w:tr w:rsidR="00234C00" w:rsidRPr="007E6016" w14:paraId="57AC5CB9" w14:textId="77777777" w:rsidTr="00234C00">
        <w:trPr>
          <w:trHeight w:val="1768"/>
          <w:tblHeader/>
        </w:trPr>
        <w:tc>
          <w:tcPr>
            <w:tcW w:w="404" w:type="pct"/>
          </w:tcPr>
          <w:p w14:paraId="7C2D2BF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 xml:space="preserve">Priority </w:t>
            </w:r>
          </w:p>
        </w:tc>
        <w:tc>
          <w:tcPr>
            <w:tcW w:w="548" w:type="pct"/>
          </w:tcPr>
          <w:p w14:paraId="6BFC89C1"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Specific objective (Investment for Jobs and Growth goal or EMFF)</w:t>
            </w:r>
          </w:p>
        </w:tc>
        <w:tc>
          <w:tcPr>
            <w:tcW w:w="280" w:type="pct"/>
          </w:tcPr>
          <w:p w14:paraId="523DA80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Fund</w:t>
            </w:r>
          </w:p>
        </w:tc>
        <w:tc>
          <w:tcPr>
            <w:tcW w:w="452" w:type="pct"/>
          </w:tcPr>
          <w:p w14:paraId="2263D23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Category of region</w:t>
            </w:r>
            <w:r w:rsidRPr="007E6016">
              <w:rPr>
                <w:rFonts w:ascii="Times New Roman" w:hAnsi="Times New Roman"/>
                <w:sz w:val="16"/>
                <w:szCs w:val="16"/>
                <w:lang w:val="en-US"/>
              </w:rPr>
              <w:t xml:space="preserve"> </w:t>
            </w:r>
          </w:p>
        </w:tc>
        <w:tc>
          <w:tcPr>
            <w:tcW w:w="241" w:type="pct"/>
          </w:tcPr>
          <w:p w14:paraId="6A8427E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ID [5]</w:t>
            </w:r>
          </w:p>
        </w:tc>
        <w:tc>
          <w:tcPr>
            <w:tcW w:w="477" w:type="pct"/>
          </w:tcPr>
          <w:p w14:paraId="6AFB8AED"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Indicator [255]</w:t>
            </w:r>
          </w:p>
        </w:tc>
        <w:tc>
          <w:tcPr>
            <w:tcW w:w="579" w:type="pct"/>
          </w:tcPr>
          <w:p w14:paraId="4F0DA74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Measurement unit</w:t>
            </w:r>
          </w:p>
        </w:tc>
        <w:tc>
          <w:tcPr>
            <w:tcW w:w="431" w:type="pct"/>
          </w:tcPr>
          <w:p w14:paraId="59D707F6"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Baseline or reference value</w:t>
            </w:r>
          </w:p>
        </w:tc>
        <w:tc>
          <w:tcPr>
            <w:tcW w:w="371" w:type="pct"/>
          </w:tcPr>
          <w:p w14:paraId="295958E9"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Reference year</w:t>
            </w:r>
          </w:p>
        </w:tc>
        <w:tc>
          <w:tcPr>
            <w:tcW w:w="411" w:type="pct"/>
          </w:tcPr>
          <w:p w14:paraId="63B4B5BD"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Target (2029)</w:t>
            </w:r>
          </w:p>
          <w:p w14:paraId="26ACFE5C" w14:textId="77777777" w:rsidR="00A133D5" w:rsidRPr="007E6016" w:rsidRDefault="00A133D5" w:rsidP="00247DC2">
            <w:pPr>
              <w:rPr>
                <w:rFonts w:ascii="Times New Roman" w:hAnsi="Times New Roman"/>
                <w:b/>
                <w:sz w:val="16"/>
                <w:szCs w:val="16"/>
                <w:lang w:val="en-US"/>
              </w:rPr>
            </w:pPr>
          </w:p>
        </w:tc>
        <w:tc>
          <w:tcPr>
            <w:tcW w:w="337" w:type="pct"/>
          </w:tcPr>
          <w:p w14:paraId="55A6DC13"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Source of data [200]</w:t>
            </w:r>
          </w:p>
        </w:tc>
        <w:tc>
          <w:tcPr>
            <w:tcW w:w="469" w:type="pct"/>
          </w:tcPr>
          <w:p w14:paraId="7D5597C5" w14:textId="77777777" w:rsidR="00A133D5" w:rsidRPr="007E6016" w:rsidRDefault="00A133D5" w:rsidP="00247DC2">
            <w:pPr>
              <w:rPr>
                <w:rFonts w:ascii="Times New Roman" w:hAnsi="Times New Roman"/>
                <w:b/>
                <w:sz w:val="16"/>
                <w:szCs w:val="16"/>
                <w:lang w:val="en-US"/>
              </w:rPr>
            </w:pPr>
            <w:r w:rsidRPr="007E6016">
              <w:rPr>
                <w:rFonts w:ascii="Times New Roman" w:hAnsi="Times New Roman"/>
                <w:b/>
                <w:sz w:val="16"/>
                <w:szCs w:val="16"/>
                <w:lang w:val="en-US"/>
              </w:rPr>
              <w:t>Comments [200]</w:t>
            </w:r>
          </w:p>
        </w:tc>
      </w:tr>
      <w:bookmarkEnd w:id="24"/>
      <w:tr w:rsidR="00234C00" w:rsidRPr="007E6016" w14:paraId="6FB173CE" w14:textId="77777777" w:rsidTr="00234C00">
        <w:trPr>
          <w:trHeight w:val="286"/>
        </w:trPr>
        <w:tc>
          <w:tcPr>
            <w:tcW w:w="404" w:type="pct"/>
          </w:tcPr>
          <w:p w14:paraId="0A6DFE4D" w14:textId="77777777" w:rsidR="00234C00" w:rsidRPr="007E6016" w:rsidRDefault="00234C00" w:rsidP="00234C00">
            <w:pPr>
              <w:rPr>
                <w:rFonts w:ascii="Times New Roman" w:hAnsi="Times New Roman"/>
                <w:i/>
                <w:sz w:val="16"/>
                <w:szCs w:val="16"/>
                <w:lang w:val="en-US"/>
              </w:rPr>
            </w:pPr>
            <w:r w:rsidRPr="007E6016">
              <w:rPr>
                <w:rFonts w:ascii="Times New Roman" w:hAnsi="Times New Roman"/>
                <w:b/>
                <w:sz w:val="16"/>
                <w:szCs w:val="16"/>
              </w:rPr>
              <w:t>O regiune atractivă</w:t>
            </w:r>
          </w:p>
        </w:tc>
        <w:tc>
          <w:tcPr>
            <w:tcW w:w="548" w:type="pct"/>
          </w:tcPr>
          <w:p w14:paraId="38C18253" w14:textId="77777777" w:rsidR="00234C00" w:rsidRPr="007E6016" w:rsidRDefault="00234C00" w:rsidP="00234C00">
            <w:pPr>
              <w:rPr>
                <w:rFonts w:ascii="Times New Roman" w:hAnsi="Times New Roman"/>
                <w:i/>
                <w:sz w:val="16"/>
                <w:szCs w:val="16"/>
                <w:lang w:val="en-US"/>
              </w:rPr>
            </w:pPr>
            <w:r w:rsidRPr="007E6016">
              <w:rPr>
                <w:rFonts w:ascii="Times New Roman" w:hAnsi="Times New Roman"/>
                <w:i/>
                <w:sz w:val="16"/>
                <w:szCs w:val="16"/>
              </w:rPr>
              <w:t>e (i) favorizarea dezvoltării integrate sociale, economice și de mediu la nivel local și a patrimoniulu</w:t>
            </w:r>
            <w:r w:rsidRPr="007E6016">
              <w:rPr>
                <w:rFonts w:ascii="Times New Roman" w:hAnsi="Times New Roman"/>
                <w:i/>
                <w:sz w:val="16"/>
                <w:szCs w:val="16"/>
              </w:rPr>
              <w:lastRenderedPageBreak/>
              <w:t xml:space="preserve">i cultural, turismului și securității în afara </w:t>
            </w:r>
            <w:r w:rsidRPr="007E6016">
              <w:rPr>
                <w:rFonts w:ascii="Times New Roman" w:hAnsi="Times New Roman"/>
                <w:b/>
                <w:i/>
                <w:sz w:val="16"/>
                <w:szCs w:val="16"/>
                <w:u w:val="single"/>
              </w:rPr>
              <w:t>zonelor urbane;</w:t>
            </w:r>
          </w:p>
        </w:tc>
        <w:tc>
          <w:tcPr>
            <w:tcW w:w="280" w:type="pct"/>
          </w:tcPr>
          <w:p w14:paraId="72B18663" w14:textId="788BA902" w:rsidR="00234C00" w:rsidRPr="007E6016" w:rsidRDefault="00234C00" w:rsidP="00234C00">
            <w:pPr>
              <w:rPr>
                <w:rFonts w:ascii="Times New Roman" w:hAnsi="Times New Roman"/>
                <w:i/>
                <w:noProof/>
                <w:sz w:val="16"/>
                <w:szCs w:val="16"/>
              </w:rPr>
            </w:pPr>
            <w:r w:rsidRPr="007E6016">
              <w:rPr>
                <w:rFonts w:ascii="Times New Roman" w:hAnsi="Times New Roman"/>
                <w:i/>
                <w:noProof/>
                <w:sz w:val="16"/>
                <w:szCs w:val="16"/>
              </w:rPr>
              <w:lastRenderedPageBreak/>
              <w:t>FEDR</w:t>
            </w:r>
          </w:p>
        </w:tc>
        <w:tc>
          <w:tcPr>
            <w:tcW w:w="452" w:type="pct"/>
          </w:tcPr>
          <w:p w14:paraId="1F7D74CF" w14:textId="20DFB168" w:rsidR="00234C00" w:rsidRPr="007E6016" w:rsidRDefault="00234C00" w:rsidP="00234C00">
            <w:pPr>
              <w:rPr>
                <w:rFonts w:ascii="Times New Roman" w:hAnsi="Times New Roman"/>
                <w:i/>
                <w:noProof/>
                <w:sz w:val="16"/>
                <w:szCs w:val="16"/>
              </w:rPr>
            </w:pPr>
            <w:r w:rsidRPr="007E6016">
              <w:rPr>
                <w:rFonts w:ascii="Times New Roman" w:hAnsi="Times New Roman"/>
                <w:i/>
                <w:noProof/>
                <w:sz w:val="16"/>
                <w:szCs w:val="16"/>
              </w:rPr>
              <w:t>Mai putin dezvoltata</w:t>
            </w:r>
          </w:p>
        </w:tc>
        <w:tc>
          <w:tcPr>
            <w:tcW w:w="241" w:type="pct"/>
          </w:tcPr>
          <w:p w14:paraId="40A5AA0A" w14:textId="77777777" w:rsidR="00234C00" w:rsidRPr="007E6016" w:rsidRDefault="00234C00" w:rsidP="00234C00">
            <w:pPr>
              <w:pStyle w:val="Text1"/>
              <w:spacing w:before="0" w:line="240" w:lineRule="auto"/>
              <w:ind w:left="0"/>
              <w:rPr>
                <w:noProof/>
                <w:sz w:val="16"/>
                <w:szCs w:val="16"/>
              </w:rPr>
            </w:pPr>
            <w:r w:rsidRPr="007E6016">
              <w:rPr>
                <w:noProof/>
                <w:sz w:val="16"/>
                <w:szCs w:val="16"/>
              </w:rPr>
              <w:t>RCR 77</w:t>
            </w:r>
          </w:p>
          <w:p w14:paraId="2E791182" w14:textId="77777777" w:rsidR="00234C00" w:rsidRPr="007E6016" w:rsidRDefault="00234C00" w:rsidP="00234C00">
            <w:pPr>
              <w:pStyle w:val="Text1"/>
              <w:spacing w:before="0" w:line="240" w:lineRule="auto"/>
              <w:ind w:left="0"/>
              <w:rPr>
                <w:noProof/>
                <w:sz w:val="16"/>
                <w:szCs w:val="16"/>
              </w:rPr>
            </w:pPr>
          </w:p>
          <w:p w14:paraId="75A173D4" w14:textId="77777777" w:rsidR="00234C00" w:rsidRPr="007E6016" w:rsidRDefault="00234C00" w:rsidP="00234C00">
            <w:pPr>
              <w:pStyle w:val="Text1"/>
              <w:spacing w:before="0" w:line="240" w:lineRule="auto"/>
              <w:ind w:left="0"/>
              <w:rPr>
                <w:noProof/>
                <w:sz w:val="16"/>
                <w:szCs w:val="16"/>
              </w:rPr>
            </w:pPr>
          </w:p>
          <w:p w14:paraId="4DE5706B" w14:textId="77777777" w:rsidR="00234C00" w:rsidRPr="007E6016" w:rsidRDefault="00234C00" w:rsidP="00234C00">
            <w:pPr>
              <w:pStyle w:val="Text1"/>
              <w:spacing w:before="0" w:line="240" w:lineRule="auto"/>
              <w:ind w:left="0"/>
              <w:rPr>
                <w:noProof/>
                <w:sz w:val="16"/>
                <w:szCs w:val="16"/>
              </w:rPr>
            </w:pPr>
          </w:p>
          <w:p w14:paraId="2AF6F1F5" w14:textId="77777777" w:rsidR="00234C00" w:rsidRPr="007E6016" w:rsidRDefault="00234C00" w:rsidP="00234C00">
            <w:pPr>
              <w:pStyle w:val="Text1"/>
              <w:ind w:left="0"/>
              <w:rPr>
                <w:i/>
                <w:noProof/>
                <w:sz w:val="16"/>
                <w:szCs w:val="16"/>
                <w:lang w:val="ro-RO"/>
              </w:rPr>
            </w:pPr>
          </w:p>
        </w:tc>
        <w:tc>
          <w:tcPr>
            <w:tcW w:w="477" w:type="pct"/>
          </w:tcPr>
          <w:p w14:paraId="7616A1FE" w14:textId="77777777" w:rsidR="00234C00" w:rsidRPr="007E6016" w:rsidRDefault="00234C00" w:rsidP="00234C00">
            <w:pPr>
              <w:rPr>
                <w:rFonts w:ascii="Times New Roman" w:hAnsi="Times New Roman"/>
                <w:noProof/>
                <w:sz w:val="16"/>
                <w:szCs w:val="16"/>
              </w:rPr>
            </w:pPr>
            <w:r w:rsidRPr="007E6016">
              <w:rPr>
                <w:rFonts w:ascii="Times New Roman" w:hAnsi="Times New Roman"/>
                <w:noProof/>
                <w:sz w:val="16"/>
                <w:szCs w:val="16"/>
              </w:rPr>
              <w:t>RCR 77 – Turiști/ vizite în siturile care beneficiază de sprijin</w:t>
            </w:r>
          </w:p>
          <w:p w14:paraId="5EAD05CA" w14:textId="5D518768" w:rsidR="00234C00" w:rsidRPr="007E6016" w:rsidRDefault="00234C00" w:rsidP="00234C00">
            <w:pPr>
              <w:rPr>
                <w:rFonts w:ascii="Times New Roman" w:hAnsi="Times New Roman"/>
                <w:noProof/>
                <w:sz w:val="16"/>
                <w:szCs w:val="16"/>
              </w:rPr>
            </w:pPr>
            <w:r w:rsidRPr="007E6016">
              <w:rPr>
                <w:rFonts w:ascii="Times New Roman" w:eastAsia="Times New Roman" w:hAnsi="Times New Roman"/>
                <w:noProof/>
                <w:sz w:val="16"/>
                <w:szCs w:val="16"/>
              </w:rPr>
              <w:lastRenderedPageBreak/>
              <w:br/>
            </w:r>
          </w:p>
        </w:tc>
        <w:tc>
          <w:tcPr>
            <w:tcW w:w="579" w:type="pct"/>
          </w:tcPr>
          <w:p w14:paraId="2EC402A8" w14:textId="77777777" w:rsidR="00234C00" w:rsidRPr="007E6016" w:rsidRDefault="00234C00" w:rsidP="00234C00">
            <w:pPr>
              <w:pStyle w:val="Text1"/>
              <w:ind w:left="0"/>
              <w:rPr>
                <w:i/>
                <w:noProof/>
                <w:sz w:val="16"/>
                <w:szCs w:val="16"/>
                <w:lang w:val="ro-RO"/>
              </w:rPr>
            </w:pPr>
          </w:p>
        </w:tc>
        <w:tc>
          <w:tcPr>
            <w:tcW w:w="431" w:type="pct"/>
          </w:tcPr>
          <w:p w14:paraId="30A6AC91" w14:textId="77777777" w:rsidR="00234C00" w:rsidRPr="007E6016" w:rsidRDefault="00234C00" w:rsidP="00234C00">
            <w:pPr>
              <w:rPr>
                <w:rFonts w:ascii="Times New Roman" w:hAnsi="Times New Roman"/>
                <w:i/>
                <w:sz w:val="16"/>
                <w:szCs w:val="16"/>
                <w:lang w:val="en-US"/>
              </w:rPr>
            </w:pPr>
          </w:p>
        </w:tc>
        <w:tc>
          <w:tcPr>
            <w:tcW w:w="371" w:type="pct"/>
          </w:tcPr>
          <w:p w14:paraId="0536FFBC" w14:textId="77777777" w:rsidR="00234C00" w:rsidRPr="007E6016" w:rsidRDefault="00234C00" w:rsidP="00234C00">
            <w:pPr>
              <w:rPr>
                <w:rFonts w:ascii="Times New Roman" w:hAnsi="Times New Roman"/>
                <w:b/>
                <w:sz w:val="16"/>
                <w:szCs w:val="16"/>
                <w:lang w:val="en-US"/>
              </w:rPr>
            </w:pPr>
          </w:p>
        </w:tc>
        <w:tc>
          <w:tcPr>
            <w:tcW w:w="411" w:type="pct"/>
          </w:tcPr>
          <w:p w14:paraId="29FD8698" w14:textId="543360AD" w:rsidR="00234C00" w:rsidRPr="007E6016" w:rsidRDefault="00593020" w:rsidP="00234C00">
            <w:pPr>
              <w:rPr>
                <w:rFonts w:ascii="Times New Roman" w:hAnsi="Times New Roman"/>
                <w:b/>
                <w:sz w:val="16"/>
                <w:szCs w:val="16"/>
                <w:lang w:val="en-US"/>
              </w:rPr>
            </w:pPr>
            <w:r>
              <w:rPr>
                <w:rFonts w:ascii="Times New Roman" w:hAnsi="Times New Roman"/>
                <w:b/>
                <w:sz w:val="16"/>
                <w:szCs w:val="16"/>
                <w:lang w:val="en-US"/>
              </w:rPr>
              <w:t>3</w:t>
            </w:r>
            <w:r w:rsidR="00234C00" w:rsidRPr="007E6016">
              <w:rPr>
                <w:rFonts w:ascii="Times New Roman" w:hAnsi="Times New Roman"/>
                <w:b/>
                <w:sz w:val="16"/>
                <w:szCs w:val="16"/>
                <w:lang w:val="en-US"/>
              </w:rPr>
              <w:t>.000</w:t>
            </w:r>
          </w:p>
        </w:tc>
        <w:tc>
          <w:tcPr>
            <w:tcW w:w="337" w:type="pct"/>
          </w:tcPr>
          <w:p w14:paraId="7E215101" w14:textId="77777777" w:rsidR="00234C00" w:rsidRPr="007E6016" w:rsidRDefault="00234C00" w:rsidP="00234C00">
            <w:pPr>
              <w:rPr>
                <w:rFonts w:ascii="Times New Roman" w:hAnsi="Times New Roman"/>
                <w:i/>
                <w:sz w:val="16"/>
                <w:szCs w:val="16"/>
                <w:lang w:val="en-US"/>
              </w:rPr>
            </w:pPr>
          </w:p>
        </w:tc>
        <w:tc>
          <w:tcPr>
            <w:tcW w:w="469" w:type="pct"/>
          </w:tcPr>
          <w:p w14:paraId="5F2D80C2" w14:textId="77777777" w:rsidR="00234C00" w:rsidRPr="007E6016" w:rsidRDefault="00234C00" w:rsidP="00234C00">
            <w:pPr>
              <w:rPr>
                <w:rFonts w:ascii="Times New Roman" w:hAnsi="Times New Roman"/>
                <w:i/>
                <w:sz w:val="16"/>
                <w:szCs w:val="16"/>
                <w:lang w:val="en-US"/>
              </w:rPr>
            </w:pPr>
          </w:p>
        </w:tc>
      </w:tr>
    </w:tbl>
    <w:p w14:paraId="1543D154" w14:textId="77777777" w:rsidR="005A3195" w:rsidRPr="007E6016" w:rsidRDefault="005A3195" w:rsidP="00236CCB">
      <w:pPr>
        <w:spacing w:after="0"/>
        <w:rPr>
          <w:rFonts w:ascii="Times New Roman" w:hAnsi="Times New Roman"/>
          <w:b/>
          <w:lang w:val="en-GB"/>
        </w:rPr>
      </w:pPr>
    </w:p>
    <w:p w14:paraId="32112979" w14:textId="77777777" w:rsidR="00564829" w:rsidRDefault="00564829" w:rsidP="00236CCB">
      <w:pPr>
        <w:spacing w:after="0"/>
        <w:rPr>
          <w:rFonts w:ascii="Times New Roman" w:hAnsi="Times New Roman"/>
          <w:b/>
          <w:lang w:val="en-GB"/>
        </w:rPr>
      </w:pPr>
    </w:p>
    <w:p w14:paraId="1CDAACE9" w14:textId="77777777" w:rsidR="00564829" w:rsidRDefault="00564829" w:rsidP="00236CCB">
      <w:pPr>
        <w:spacing w:after="0"/>
        <w:rPr>
          <w:rFonts w:ascii="Times New Roman" w:hAnsi="Times New Roman"/>
          <w:b/>
          <w:lang w:val="en-GB"/>
        </w:rPr>
      </w:pPr>
    </w:p>
    <w:p w14:paraId="7A595F1A" w14:textId="77777777" w:rsidR="00564829" w:rsidRDefault="00564829" w:rsidP="00236CCB">
      <w:pPr>
        <w:spacing w:after="0"/>
        <w:rPr>
          <w:rFonts w:ascii="Times New Roman" w:hAnsi="Times New Roman"/>
          <w:b/>
          <w:lang w:val="en-GB"/>
        </w:rPr>
      </w:pPr>
    </w:p>
    <w:p w14:paraId="52B2C43B" w14:textId="0C281FD1" w:rsidR="00236CCB" w:rsidRPr="007E6016" w:rsidRDefault="00236CCB" w:rsidP="00236CCB">
      <w:pPr>
        <w:spacing w:after="0"/>
        <w:rPr>
          <w:rFonts w:ascii="Times New Roman" w:hAnsi="Times New Roman"/>
          <w:i/>
          <w:iCs/>
          <w:lang w:val="en-GB"/>
        </w:rPr>
      </w:pPr>
      <w:r w:rsidRPr="007E6016">
        <w:rPr>
          <w:rFonts w:ascii="Times New Roman" w:hAnsi="Times New Roman"/>
          <w:b/>
          <w:lang w:val="en-GB"/>
        </w:rPr>
        <w:t>2.</w:t>
      </w:r>
      <w:r w:rsidR="005A3195" w:rsidRPr="007E6016">
        <w:rPr>
          <w:rFonts w:ascii="Times New Roman" w:hAnsi="Times New Roman"/>
          <w:b/>
          <w:lang w:val="en-GB"/>
        </w:rPr>
        <w:t>B</w:t>
      </w:r>
      <w:r w:rsidRPr="007E6016">
        <w:rPr>
          <w:rFonts w:ascii="Times New Roman" w:hAnsi="Times New Roman"/>
          <w:b/>
          <w:lang w:val="en-GB"/>
        </w:rPr>
        <w:t xml:space="preserve">.1 Title of the priority [300] </w:t>
      </w:r>
      <w:r w:rsidRPr="007E6016">
        <w:rPr>
          <w:rFonts w:ascii="Times New Roman" w:hAnsi="Times New Roman"/>
          <w:lang w:val="en-GB"/>
        </w:rPr>
        <w:t xml:space="preserve">(repeated for each </w:t>
      </w:r>
      <w:proofErr w:type="gramStart"/>
      <w:r w:rsidRPr="007E6016">
        <w:rPr>
          <w:rFonts w:ascii="Times New Roman" w:hAnsi="Times New Roman"/>
          <w:lang w:val="en-GB"/>
        </w:rPr>
        <w:t>priority)*</w:t>
      </w:r>
      <w:proofErr w:type="gramEnd"/>
      <w:r w:rsidRPr="007E6016">
        <w:rPr>
          <w:rFonts w:ascii="Times New Roman" w:hAnsi="Times New Roman"/>
          <w:lang w:val="en-GB"/>
        </w:rPr>
        <w:t xml:space="preserve"> </w:t>
      </w:r>
      <w:r w:rsidRPr="007E6016">
        <w:rPr>
          <w:rFonts w:ascii="Times New Roman" w:hAnsi="Times New Roman"/>
          <w:b/>
          <w:highlight w:val="yellow"/>
        </w:rPr>
        <w:t>Asistenta tehnica</w:t>
      </w:r>
    </w:p>
    <w:p w14:paraId="2F1EF71B" w14:textId="77777777" w:rsidR="00236CCB" w:rsidRPr="007E6016" w:rsidRDefault="00236CCB" w:rsidP="00236CCB">
      <w:pPr>
        <w:rPr>
          <w:rFonts w:ascii="Times New Roman" w:hAnsi="Times New Roman"/>
          <w:i/>
          <w:iCs/>
          <w:lang w:val="en-GB"/>
        </w:rPr>
      </w:pPr>
      <w:r w:rsidRPr="007E6016">
        <w:rPr>
          <w:rFonts w:ascii="Times New Roman" w:hAnsi="Times New Roman"/>
          <w:i/>
          <w:iCs/>
          <w:lang w:val="en-GB"/>
        </w:rPr>
        <w:t xml:space="preserve">Reference: Article 4(1), </w:t>
      </w:r>
      <w:proofErr w:type="gramStart"/>
      <w:r w:rsidRPr="007E6016">
        <w:rPr>
          <w:rFonts w:ascii="Times New Roman" w:hAnsi="Times New Roman"/>
          <w:i/>
          <w:iCs/>
          <w:lang w:val="en-GB"/>
        </w:rPr>
        <w:t>10  and</w:t>
      </w:r>
      <w:proofErr w:type="gramEnd"/>
      <w:r w:rsidRPr="007E6016">
        <w:rPr>
          <w:rFonts w:ascii="Times New Roman" w:hAnsi="Times New Roman"/>
          <w:i/>
          <w:iCs/>
          <w:lang w:val="en-GB"/>
        </w:rPr>
        <w:t xml:space="preserve">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170BB0D1" w14:textId="77777777" w:rsidTr="00527733">
        <w:tc>
          <w:tcPr>
            <w:tcW w:w="9322" w:type="dxa"/>
          </w:tcPr>
          <w:p w14:paraId="51FAA152" w14:textId="77777777" w:rsidR="00236CCB" w:rsidRPr="007E6016" w:rsidRDefault="00236CCB" w:rsidP="0052773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youth employment</w:t>
            </w:r>
          </w:p>
        </w:tc>
      </w:tr>
      <w:tr w:rsidR="008959B2" w:rsidRPr="007E6016" w14:paraId="0C14E0AC" w14:textId="77777777" w:rsidTr="00527733">
        <w:tc>
          <w:tcPr>
            <w:tcW w:w="9322" w:type="dxa"/>
          </w:tcPr>
          <w:p w14:paraId="368AF63A" w14:textId="77777777" w:rsidR="00236CCB" w:rsidRPr="007E6016" w:rsidRDefault="00236CCB" w:rsidP="0052773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innovative actions</w:t>
            </w:r>
          </w:p>
        </w:tc>
      </w:tr>
      <w:tr w:rsidR="008959B2" w:rsidRPr="007E6016" w14:paraId="32C8F0D8" w14:textId="77777777" w:rsidTr="00527733">
        <w:tc>
          <w:tcPr>
            <w:tcW w:w="9322" w:type="dxa"/>
          </w:tcPr>
          <w:p w14:paraId="17FBD28C" w14:textId="77777777" w:rsidR="00236CCB" w:rsidRPr="007E6016" w:rsidRDefault="00236CCB" w:rsidP="0052773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This is a priority dedicated to support to the most deprived under the </w:t>
            </w:r>
            <w:proofErr w:type="spellStart"/>
            <w:r w:rsidRPr="007E6016">
              <w:rPr>
                <w:rFonts w:ascii="Times New Roman" w:hAnsi="Times New Roman"/>
                <w:lang w:val="en-US"/>
              </w:rPr>
              <w:t>to</w:t>
            </w:r>
            <w:proofErr w:type="spellEnd"/>
            <w:r w:rsidRPr="007E6016">
              <w:rPr>
                <w:rFonts w:ascii="Times New Roman" w:hAnsi="Times New Roman"/>
                <w:lang w:val="en-US"/>
              </w:rPr>
              <w:t xml:space="preserve"> specific objective set out in point (xi) of Art</w:t>
            </w:r>
            <w:r w:rsidRPr="007E6016">
              <w:rPr>
                <w:rFonts w:ascii="Times New Roman" w:hAnsi="Times New Roman"/>
                <w:bCs/>
                <w:lang w:val="en-US"/>
              </w:rPr>
              <w:t>i</w:t>
            </w:r>
            <w:r w:rsidRPr="007E6016">
              <w:rPr>
                <w:rFonts w:ascii="Times New Roman" w:hAnsi="Times New Roman"/>
                <w:lang w:val="en-US"/>
              </w:rPr>
              <w:t>cle 4(1) of the ESF+ regulation**</w:t>
            </w:r>
          </w:p>
        </w:tc>
      </w:tr>
      <w:tr w:rsidR="008959B2" w:rsidRPr="007E6016" w14:paraId="779FA954" w14:textId="77777777" w:rsidTr="00527733">
        <w:tc>
          <w:tcPr>
            <w:tcW w:w="9322" w:type="dxa"/>
          </w:tcPr>
          <w:p w14:paraId="61CC59D8" w14:textId="4C28D188" w:rsidR="00236CCB" w:rsidRPr="007E6016" w:rsidRDefault="00236CCB" w:rsidP="00527733">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This is a priority dedicated to support to the most deprived under the specific objective set out in point (x) of Art</w:t>
            </w:r>
            <w:r w:rsidRPr="007E6016">
              <w:rPr>
                <w:rFonts w:ascii="Times New Roman" w:hAnsi="Times New Roman"/>
                <w:bCs/>
                <w:lang w:val="en-US"/>
              </w:rPr>
              <w:t>i</w:t>
            </w:r>
            <w:r w:rsidRPr="007E6016">
              <w:rPr>
                <w:rFonts w:ascii="Times New Roman" w:hAnsi="Times New Roman"/>
                <w:lang w:val="en-US"/>
              </w:rPr>
              <w:t>cle 4(1) of the ESF+ regulation</w:t>
            </w:r>
            <w:r w:rsidRPr="007E6016">
              <w:rPr>
                <w:rFonts w:ascii="Times New Roman" w:hAnsi="Times New Roman"/>
                <w:b/>
                <w:vertAlign w:val="superscript"/>
                <w:lang w:val="en-US"/>
              </w:rPr>
              <w:footnoteReference w:id="28"/>
            </w:r>
          </w:p>
        </w:tc>
      </w:tr>
    </w:tbl>
    <w:p w14:paraId="432FF101" w14:textId="77777777" w:rsidR="00236CCB" w:rsidRPr="007E6016" w:rsidRDefault="00236CCB" w:rsidP="00236CCB">
      <w:pPr>
        <w:rPr>
          <w:rFonts w:ascii="Times New Roman" w:hAnsi="Times New Roman"/>
          <w:i/>
          <w:lang w:val="en-GB"/>
        </w:rPr>
      </w:pPr>
      <w:r w:rsidRPr="007E6016">
        <w:rPr>
          <w:rFonts w:ascii="Times New Roman" w:hAnsi="Times New Roman"/>
          <w:i/>
          <w:lang w:val="en-GB"/>
        </w:rPr>
        <w:t>* Ticking box applicable to ESF+ priorities. In case of EMFF, title of the priority is pre-defined.</w:t>
      </w:r>
    </w:p>
    <w:p w14:paraId="213D8603" w14:textId="52FBF77F" w:rsidR="00236CCB" w:rsidRPr="007E6016" w:rsidRDefault="00236CCB" w:rsidP="00236CCB">
      <w:pPr>
        <w:rPr>
          <w:rFonts w:ascii="Times New Roman" w:hAnsi="Times New Roman"/>
          <w:i/>
          <w:lang w:val="en-GB"/>
        </w:rPr>
      </w:pPr>
      <w:r w:rsidRPr="007E6016">
        <w:rPr>
          <w:rFonts w:ascii="Times New Roman" w:hAnsi="Times New Roman"/>
          <w:i/>
          <w:lang w:val="en-GB"/>
        </w:rPr>
        <w:t>** If marked go to section 2.A.2.a</w:t>
      </w:r>
    </w:p>
    <w:p w14:paraId="2779B333" w14:textId="77777777" w:rsidR="005A3195" w:rsidRPr="007E6016" w:rsidRDefault="005A3195" w:rsidP="005A3195">
      <w:pPr>
        <w:rPr>
          <w:rFonts w:ascii="Times New Roman" w:hAnsi="Times New Roman"/>
          <w:b/>
          <w:iCs/>
          <w:lang w:val="en-GB"/>
        </w:rPr>
      </w:pPr>
      <w:r w:rsidRPr="007E6016">
        <w:rPr>
          <w:rFonts w:ascii="Times New Roman" w:hAnsi="Times New Roman"/>
          <w:b/>
          <w:iCs/>
          <w:lang w:val="en-GB"/>
        </w:rPr>
        <w:t>2.A.3.2 Indicators</w:t>
      </w:r>
    </w:p>
    <w:p w14:paraId="27529DBA" w14:textId="70099484" w:rsidR="005A3195" w:rsidRPr="007E6016" w:rsidRDefault="005A3195" w:rsidP="005A3195">
      <w:pPr>
        <w:rPr>
          <w:rFonts w:ascii="Times New Roman" w:hAnsi="Times New Roman"/>
          <w:i/>
          <w:lang w:val="en-GB"/>
        </w:rPr>
      </w:pPr>
      <w:r w:rsidRPr="007E6016">
        <w:rPr>
          <w:rFonts w:ascii="Times New Roman" w:hAnsi="Times New Roman"/>
          <w:i/>
          <w:lang w:val="en-GB"/>
        </w:rPr>
        <w:t>Reference: Article 17(3)(d)(ii) CPR</w:t>
      </w:r>
    </w:p>
    <w:p w14:paraId="504AE1FA" w14:textId="414FBB1F" w:rsidR="00236CCB" w:rsidRPr="007E6016" w:rsidRDefault="00236CCB" w:rsidP="00236CCB">
      <w:pPr>
        <w:rPr>
          <w:rFonts w:ascii="Times New Roman" w:hAnsi="Times New Roman"/>
          <w:b/>
          <w:iCs/>
          <w:lang w:val="en-GB"/>
        </w:rPr>
      </w:pPr>
      <w:r w:rsidRPr="007E6016">
        <w:rPr>
          <w:rFonts w:ascii="Times New Roman" w:hAnsi="Times New Roman"/>
          <w:b/>
          <w:iCs/>
          <w:lang w:val="en-GB"/>
        </w:rPr>
        <w:t>2.</w:t>
      </w:r>
      <w:r w:rsidR="00E80088" w:rsidRPr="007E6016">
        <w:rPr>
          <w:rFonts w:ascii="Times New Roman" w:hAnsi="Times New Roman"/>
          <w:b/>
          <w:iCs/>
          <w:lang w:val="en-GB"/>
        </w:rPr>
        <w:t>B</w:t>
      </w:r>
      <w:r w:rsidRPr="007E6016">
        <w:rPr>
          <w:rFonts w:ascii="Times New Roman" w:hAnsi="Times New Roman"/>
          <w:b/>
          <w:iCs/>
          <w:lang w:val="en-GB"/>
        </w:rPr>
        <w:t xml:space="preserve">.2 Indicative breakdown of the programmed resources (EU) by type of intervention </w:t>
      </w:r>
      <w:r w:rsidRPr="007E6016">
        <w:rPr>
          <w:rFonts w:ascii="Times New Roman" w:hAnsi="Times New Roman"/>
          <w:iCs/>
          <w:lang w:val="en-GB"/>
        </w:rPr>
        <w:t xml:space="preserve">(not applicable to the EMFF) </w:t>
      </w:r>
      <w:r w:rsidRPr="007E6016">
        <w:rPr>
          <w:rFonts w:ascii="Times New Roman" w:hAnsi="Times New Roman"/>
          <w:i/>
          <w:lang w:val="en-GB"/>
        </w:rPr>
        <w:t>[This was point 2.1.1.3 in the Commission proposal and has been moved up following changes in Article 17(3)(c) CPR]</w:t>
      </w:r>
    </w:p>
    <w:p w14:paraId="63CC1932" w14:textId="77777777" w:rsidR="00236CCB" w:rsidRPr="007E6016" w:rsidRDefault="00236CCB" w:rsidP="00236CCB">
      <w:pPr>
        <w:rPr>
          <w:rFonts w:ascii="Times New Roman" w:hAnsi="Times New Roman"/>
          <w:b/>
          <w:i/>
          <w:iCs/>
          <w:lang w:val="en-GB"/>
        </w:rPr>
      </w:pPr>
      <w:r w:rsidRPr="007E6016">
        <w:rPr>
          <w:rFonts w:ascii="Times New Roman" w:hAnsi="Times New Roman"/>
          <w:i/>
          <w:lang w:val="en-GB"/>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2509"/>
        <w:gridCol w:w="1800"/>
      </w:tblGrid>
      <w:tr w:rsidR="008959B2" w:rsidRPr="007E6016" w14:paraId="2B93BEBB" w14:textId="77777777" w:rsidTr="00552667">
        <w:tc>
          <w:tcPr>
            <w:tcW w:w="8725" w:type="dxa"/>
            <w:gridSpan w:val="5"/>
          </w:tcPr>
          <w:p w14:paraId="27EF8A27"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Table 4: Dimension 1 – intervention field</w:t>
            </w:r>
          </w:p>
        </w:tc>
      </w:tr>
      <w:tr w:rsidR="008959B2" w:rsidRPr="007E6016" w14:paraId="3B893093" w14:textId="77777777" w:rsidTr="00552667">
        <w:tc>
          <w:tcPr>
            <w:tcW w:w="1599" w:type="dxa"/>
          </w:tcPr>
          <w:p w14:paraId="5E08C720"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lastRenderedPageBreak/>
              <w:t>Priority No</w:t>
            </w:r>
          </w:p>
        </w:tc>
        <w:tc>
          <w:tcPr>
            <w:tcW w:w="1384" w:type="dxa"/>
          </w:tcPr>
          <w:p w14:paraId="11CC0380"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Fund</w:t>
            </w:r>
          </w:p>
        </w:tc>
        <w:tc>
          <w:tcPr>
            <w:tcW w:w="1433" w:type="dxa"/>
          </w:tcPr>
          <w:p w14:paraId="5AAEF60D"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29"/>
            </w:r>
          </w:p>
        </w:tc>
        <w:tc>
          <w:tcPr>
            <w:tcW w:w="2509" w:type="dxa"/>
          </w:tcPr>
          <w:p w14:paraId="0522458A"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 xml:space="preserve">Code </w:t>
            </w:r>
          </w:p>
        </w:tc>
        <w:tc>
          <w:tcPr>
            <w:tcW w:w="1800" w:type="dxa"/>
          </w:tcPr>
          <w:p w14:paraId="0ED2796E"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Amount (EUR)</w:t>
            </w:r>
          </w:p>
        </w:tc>
      </w:tr>
      <w:tr w:rsidR="00593020" w:rsidRPr="007E6016" w14:paraId="5D85D602" w14:textId="77777777" w:rsidTr="00552667">
        <w:tc>
          <w:tcPr>
            <w:tcW w:w="1599" w:type="dxa"/>
          </w:tcPr>
          <w:p w14:paraId="3657FA18" w14:textId="39C9AEFA" w:rsidR="00593020" w:rsidRPr="007E6016" w:rsidRDefault="00593020" w:rsidP="00593020">
            <w:pPr>
              <w:rPr>
                <w:rFonts w:ascii="Times New Roman" w:hAnsi="Times New Roman"/>
                <w:iCs/>
                <w:lang w:val="en-US"/>
              </w:rPr>
            </w:pPr>
            <w:r>
              <w:rPr>
                <w:rFonts w:ascii="Times New Roman" w:hAnsi="Times New Roman"/>
                <w:iCs/>
                <w:lang w:val="en-US"/>
              </w:rPr>
              <w:t>7</w:t>
            </w:r>
          </w:p>
        </w:tc>
        <w:tc>
          <w:tcPr>
            <w:tcW w:w="1384" w:type="dxa"/>
          </w:tcPr>
          <w:p w14:paraId="68222DED" w14:textId="094A78A7" w:rsidR="00593020" w:rsidRPr="007E6016" w:rsidRDefault="00593020" w:rsidP="00593020">
            <w:pPr>
              <w:rPr>
                <w:rFonts w:ascii="Times New Roman" w:hAnsi="Times New Roman"/>
                <w:iCs/>
                <w:lang w:val="en-US"/>
              </w:rPr>
            </w:pPr>
            <w:r w:rsidRPr="007E6016">
              <w:rPr>
                <w:rFonts w:ascii="Times New Roman" w:hAnsi="Times New Roman"/>
                <w:iCs/>
                <w:lang w:val="en-US"/>
              </w:rPr>
              <w:t>FEDR</w:t>
            </w:r>
          </w:p>
        </w:tc>
        <w:tc>
          <w:tcPr>
            <w:tcW w:w="1433" w:type="dxa"/>
          </w:tcPr>
          <w:p w14:paraId="0248DAAE" w14:textId="09034B41" w:rsidR="00593020" w:rsidRPr="007E6016" w:rsidRDefault="00593020" w:rsidP="00593020">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509" w:type="dxa"/>
          </w:tcPr>
          <w:p w14:paraId="3FFA092C" w14:textId="18E3DD4F" w:rsidR="00593020" w:rsidRPr="007E6016" w:rsidRDefault="00593020" w:rsidP="00593020">
            <w:pPr>
              <w:rPr>
                <w:rFonts w:ascii="Times New Roman" w:hAnsi="Times New Roman"/>
                <w:iCs/>
                <w:lang w:val="en-US"/>
              </w:rPr>
            </w:pPr>
            <w:r w:rsidRPr="007E6016">
              <w:rPr>
                <w:rFonts w:ascii="Times New Roman" w:hAnsi="Times New Roman"/>
              </w:rPr>
              <w:t>140 Informare și comunicare</w:t>
            </w:r>
          </w:p>
        </w:tc>
        <w:tc>
          <w:tcPr>
            <w:tcW w:w="1800" w:type="dxa"/>
          </w:tcPr>
          <w:p w14:paraId="763EAD28" w14:textId="2EF2DDAD" w:rsidR="00593020" w:rsidRPr="007E6016" w:rsidRDefault="00684E0C" w:rsidP="00593020">
            <w:pPr>
              <w:jc w:val="right"/>
              <w:rPr>
                <w:rFonts w:ascii="Times New Roman" w:hAnsi="Times New Roman"/>
                <w:b/>
                <w:iCs/>
                <w:lang w:val="en-US"/>
              </w:rPr>
            </w:pPr>
            <w:r>
              <w:rPr>
                <w:rFonts w:ascii="Times New Roman" w:hAnsi="Times New Roman"/>
                <w:b/>
                <w:iCs/>
                <w:lang w:val="en-US"/>
              </w:rPr>
              <w:t>661.035</w:t>
            </w:r>
          </w:p>
        </w:tc>
      </w:tr>
      <w:tr w:rsidR="00593020" w:rsidRPr="007E6016" w14:paraId="6B762199" w14:textId="77777777" w:rsidTr="00552667">
        <w:tc>
          <w:tcPr>
            <w:tcW w:w="1599" w:type="dxa"/>
          </w:tcPr>
          <w:p w14:paraId="4F0A094D" w14:textId="5B2821DD" w:rsidR="00593020" w:rsidRPr="007E6016" w:rsidRDefault="00593020" w:rsidP="00593020">
            <w:pPr>
              <w:rPr>
                <w:rFonts w:ascii="Times New Roman" w:hAnsi="Times New Roman"/>
                <w:iCs/>
                <w:lang w:val="en-US"/>
              </w:rPr>
            </w:pPr>
            <w:r>
              <w:rPr>
                <w:rFonts w:ascii="Times New Roman" w:hAnsi="Times New Roman"/>
                <w:iCs/>
                <w:lang w:val="en-US"/>
              </w:rPr>
              <w:t>7</w:t>
            </w:r>
          </w:p>
        </w:tc>
        <w:tc>
          <w:tcPr>
            <w:tcW w:w="1384" w:type="dxa"/>
          </w:tcPr>
          <w:p w14:paraId="4F13A3F1" w14:textId="2DA80FA6" w:rsidR="00593020" w:rsidRPr="007E6016" w:rsidRDefault="00593020" w:rsidP="00593020">
            <w:pPr>
              <w:rPr>
                <w:rFonts w:ascii="Times New Roman" w:hAnsi="Times New Roman"/>
                <w:iCs/>
                <w:lang w:val="en-US"/>
              </w:rPr>
            </w:pPr>
            <w:r w:rsidRPr="007E6016">
              <w:rPr>
                <w:rFonts w:ascii="Times New Roman" w:hAnsi="Times New Roman"/>
                <w:iCs/>
                <w:lang w:val="en-US"/>
              </w:rPr>
              <w:t>FEDR</w:t>
            </w:r>
          </w:p>
        </w:tc>
        <w:tc>
          <w:tcPr>
            <w:tcW w:w="1433" w:type="dxa"/>
          </w:tcPr>
          <w:p w14:paraId="3F852DA4" w14:textId="236D3084" w:rsidR="00593020" w:rsidRPr="007E6016" w:rsidRDefault="00593020" w:rsidP="00593020">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509" w:type="dxa"/>
          </w:tcPr>
          <w:p w14:paraId="7334C54A" w14:textId="021CF62B" w:rsidR="00593020" w:rsidRPr="007E6016" w:rsidRDefault="00593020" w:rsidP="00593020">
            <w:pPr>
              <w:rPr>
                <w:rFonts w:ascii="Times New Roman" w:hAnsi="Times New Roman"/>
              </w:rPr>
            </w:pPr>
            <w:r w:rsidRPr="007E6016">
              <w:rPr>
                <w:rFonts w:ascii="Times New Roman" w:hAnsi="Times New Roman"/>
              </w:rPr>
              <w:t>141 Pregătire, implementare, monitorizare și control</w:t>
            </w:r>
          </w:p>
        </w:tc>
        <w:tc>
          <w:tcPr>
            <w:tcW w:w="1800" w:type="dxa"/>
          </w:tcPr>
          <w:p w14:paraId="4A81AA7C" w14:textId="616B33C7" w:rsidR="00593020" w:rsidRPr="007E6016" w:rsidRDefault="00684E0C" w:rsidP="00593020">
            <w:pPr>
              <w:jc w:val="right"/>
              <w:rPr>
                <w:rFonts w:ascii="Times New Roman" w:hAnsi="Times New Roman"/>
                <w:b/>
                <w:iCs/>
                <w:lang w:val="en-US"/>
              </w:rPr>
            </w:pPr>
            <w:r>
              <w:rPr>
                <w:rFonts w:ascii="Times New Roman" w:hAnsi="Times New Roman"/>
                <w:b/>
                <w:iCs/>
                <w:lang w:val="en-US"/>
              </w:rPr>
              <w:t>39.221.410</w:t>
            </w:r>
          </w:p>
        </w:tc>
      </w:tr>
      <w:tr w:rsidR="00593020" w:rsidRPr="007E6016" w14:paraId="0F955EC6" w14:textId="77777777" w:rsidTr="00552667">
        <w:tc>
          <w:tcPr>
            <w:tcW w:w="1599" w:type="dxa"/>
          </w:tcPr>
          <w:p w14:paraId="053F16E4" w14:textId="24B5AF0D" w:rsidR="00593020" w:rsidRPr="007E6016" w:rsidRDefault="00593020" w:rsidP="00593020">
            <w:pPr>
              <w:rPr>
                <w:rFonts w:ascii="Times New Roman" w:hAnsi="Times New Roman"/>
                <w:iCs/>
                <w:lang w:val="en-US"/>
              </w:rPr>
            </w:pPr>
            <w:r>
              <w:rPr>
                <w:rFonts w:ascii="Times New Roman" w:hAnsi="Times New Roman"/>
                <w:iCs/>
                <w:lang w:val="en-US"/>
              </w:rPr>
              <w:t>7</w:t>
            </w:r>
          </w:p>
        </w:tc>
        <w:tc>
          <w:tcPr>
            <w:tcW w:w="1384" w:type="dxa"/>
          </w:tcPr>
          <w:p w14:paraId="605DCAEB" w14:textId="690947CF" w:rsidR="00593020" w:rsidRPr="007E6016" w:rsidRDefault="00593020" w:rsidP="00593020">
            <w:pPr>
              <w:rPr>
                <w:rFonts w:ascii="Times New Roman" w:hAnsi="Times New Roman"/>
                <w:iCs/>
                <w:lang w:val="en-US"/>
              </w:rPr>
            </w:pPr>
            <w:r w:rsidRPr="007E6016">
              <w:rPr>
                <w:rFonts w:ascii="Times New Roman" w:hAnsi="Times New Roman"/>
                <w:iCs/>
                <w:lang w:val="en-US"/>
              </w:rPr>
              <w:t>FEDR</w:t>
            </w:r>
          </w:p>
        </w:tc>
        <w:tc>
          <w:tcPr>
            <w:tcW w:w="1433" w:type="dxa"/>
          </w:tcPr>
          <w:p w14:paraId="093E8C04" w14:textId="2414B1FC" w:rsidR="00593020" w:rsidRPr="007E6016" w:rsidRDefault="00593020" w:rsidP="00593020">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509" w:type="dxa"/>
          </w:tcPr>
          <w:p w14:paraId="3F8E257C" w14:textId="26B1BA8A" w:rsidR="00593020" w:rsidRPr="007E6016" w:rsidRDefault="00593020" w:rsidP="00593020">
            <w:pPr>
              <w:rPr>
                <w:rFonts w:ascii="Times New Roman" w:hAnsi="Times New Roman"/>
              </w:rPr>
            </w:pPr>
            <w:r w:rsidRPr="007E6016">
              <w:rPr>
                <w:rFonts w:ascii="Times New Roman" w:hAnsi="Times New Roman"/>
              </w:rPr>
              <w:t>142 Evaluare și studii, colectare de date</w:t>
            </w:r>
          </w:p>
        </w:tc>
        <w:tc>
          <w:tcPr>
            <w:tcW w:w="1800" w:type="dxa"/>
          </w:tcPr>
          <w:p w14:paraId="4B40CA15" w14:textId="5DE747CE" w:rsidR="00593020" w:rsidRPr="007E6016" w:rsidRDefault="00684E0C" w:rsidP="00593020">
            <w:pPr>
              <w:jc w:val="right"/>
              <w:rPr>
                <w:rFonts w:ascii="Times New Roman" w:hAnsi="Times New Roman"/>
                <w:b/>
                <w:iCs/>
                <w:lang w:val="en-US"/>
              </w:rPr>
            </w:pPr>
            <w:r>
              <w:rPr>
                <w:rFonts w:ascii="Times New Roman" w:hAnsi="Times New Roman"/>
                <w:b/>
                <w:iCs/>
                <w:lang w:val="en-US"/>
              </w:rPr>
              <w:t>3.525.520</w:t>
            </w:r>
          </w:p>
        </w:tc>
      </w:tr>
      <w:tr w:rsidR="00593020" w:rsidRPr="007E6016" w14:paraId="55205A04" w14:textId="77777777" w:rsidTr="00552667">
        <w:tc>
          <w:tcPr>
            <w:tcW w:w="1599" w:type="dxa"/>
          </w:tcPr>
          <w:p w14:paraId="2B0700BE" w14:textId="08806C59" w:rsidR="00593020" w:rsidRPr="007E6016" w:rsidRDefault="00593020" w:rsidP="00593020">
            <w:pPr>
              <w:rPr>
                <w:rFonts w:ascii="Times New Roman" w:hAnsi="Times New Roman"/>
                <w:iCs/>
                <w:lang w:val="en-US"/>
              </w:rPr>
            </w:pPr>
            <w:r>
              <w:rPr>
                <w:rFonts w:ascii="Times New Roman" w:hAnsi="Times New Roman"/>
                <w:iCs/>
                <w:lang w:val="en-US"/>
              </w:rPr>
              <w:t>7</w:t>
            </w:r>
          </w:p>
        </w:tc>
        <w:tc>
          <w:tcPr>
            <w:tcW w:w="1384" w:type="dxa"/>
          </w:tcPr>
          <w:p w14:paraId="46B452A3" w14:textId="41C95398" w:rsidR="00593020" w:rsidRPr="007E6016" w:rsidRDefault="00593020" w:rsidP="00593020">
            <w:pPr>
              <w:rPr>
                <w:rFonts w:ascii="Times New Roman" w:hAnsi="Times New Roman"/>
                <w:iCs/>
                <w:lang w:val="en-US"/>
              </w:rPr>
            </w:pPr>
            <w:r w:rsidRPr="007E6016">
              <w:rPr>
                <w:rFonts w:ascii="Times New Roman" w:hAnsi="Times New Roman"/>
                <w:iCs/>
                <w:lang w:val="en-US"/>
              </w:rPr>
              <w:t>FEDR</w:t>
            </w:r>
          </w:p>
        </w:tc>
        <w:tc>
          <w:tcPr>
            <w:tcW w:w="1433" w:type="dxa"/>
          </w:tcPr>
          <w:p w14:paraId="0ED31A59" w14:textId="6398D013" w:rsidR="00593020" w:rsidRPr="007E6016" w:rsidRDefault="00593020" w:rsidP="00593020">
            <w:pPr>
              <w:rPr>
                <w:rFonts w:ascii="Times New Roman" w:hAnsi="Times New Roman"/>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2509" w:type="dxa"/>
          </w:tcPr>
          <w:p w14:paraId="53A687B8" w14:textId="3D90F445" w:rsidR="00593020" w:rsidRPr="007E6016" w:rsidRDefault="00593020" w:rsidP="00593020">
            <w:pPr>
              <w:rPr>
                <w:rFonts w:ascii="Times New Roman" w:hAnsi="Times New Roman"/>
              </w:rPr>
            </w:pPr>
            <w:r w:rsidRPr="007E6016">
              <w:rPr>
                <w:rFonts w:ascii="Times New Roman" w:hAnsi="Times New Roman"/>
              </w:rPr>
              <w:t>143 Consolidarea capacităților autorităților statelor membre, ale beneficiarilor și ale partenerilor relevanț</w:t>
            </w:r>
            <w:r>
              <w:rPr>
                <w:rFonts w:ascii="Times New Roman" w:hAnsi="Times New Roman"/>
              </w:rPr>
              <w:t>i</w:t>
            </w:r>
          </w:p>
        </w:tc>
        <w:tc>
          <w:tcPr>
            <w:tcW w:w="1800" w:type="dxa"/>
          </w:tcPr>
          <w:p w14:paraId="36B1914F" w14:textId="6E99176C" w:rsidR="00593020" w:rsidRPr="007E6016" w:rsidRDefault="00684E0C" w:rsidP="00593020">
            <w:pPr>
              <w:jc w:val="right"/>
              <w:rPr>
                <w:rFonts w:ascii="Times New Roman" w:hAnsi="Times New Roman"/>
                <w:b/>
                <w:iCs/>
                <w:lang w:val="en-US"/>
              </w:rPr>
            </w:pPr>
            <w:r>
              <w:rPr>
                <w:rFonts w:ascii="Times New Roman" w:hAnsi="Times New Roman"/>
                <w:b/>
                <w:iCs/>
                <w:lang w:val="en-US"/>
              </w:rPr>
              <w:t>661.035</w:t>
            </w:r>
          </w:p>
        </w:tc>
      </w:tr>
    </w:tbl>
    <w:p w14:paraId="406540D7" w14:textId="77777777" w:rsidR="00236CCB" w:rsidRPr="007E6016" w:rsidRDefault="00236CCB" w:rsidP="00236CCB">
      <w:pPr>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38EFB871" w14:textId="77777777" w:rsidTr="00527733">
        <w:tc>
          <w:tcPr>
            <w:tcW w:w="7644" w:type="dxa"/>
            <w:gridSpan w:val="5"/>
          </w:tcPr>
          <w:p w14:paraId="07754549"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Table 5: Dimension 2 – form of support</w:t>
            </w:r>
          </w:p>
        </w:tc>
      </w:tr>
      <w:tr w:rsidR="008959B2" w:rsidRPr="007E6016" w14:paraId="58834C1F" w14:textId="77777777" w:rsidTr="00527733">
        <w:tc>
          <w:tcPr>
            <w:tcW w:w="1599" w:type="dxa"/>
          </w:tcPr>
          <w:p w14:paraId="5F83A65C"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Priority No</w:t>
            </w:r>
          </w:p>
        </w:tc>
        <w:tc>
          <w:tcPr>
            <w:tcW w:w="1384" w:type="dxa"/>
          </w:tcPr>
          <w:p w14:paraId="5891F30F"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Fund</w:t>
            </w:r>
          </w:p>
        </w:tc>
        <w:tc>
          <w:tcPr>
            <w:tcW w:w="1433" w:type="dxa"/>
          </w:tcPr>
          <w:p w14:paraId="722665E8"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30"/>
            </w:r>
          </w:p>
        </w:tc>
        <w:tc>
          <w:tcPr>
            <w:tcW w:w="1053" w:type="dxa"/>
          </w:tcPr>
          <w:p w14:paraId="46205EDB"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62E3CED9"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Amount (EUR)</w:t>
            </w:r>
          </w:p>
        </w:tc>
      </w:tr>
      <w:tr w:rsidR="008959B2" w:rsidRPr="007E6016" w14:paraId="5529DD63" w14:textId="77777777" w:rsidTr="00527733">
        <w:tc>
          <w:tcPr>
            <w:tcW w:w="1599" w:type="dxa"/>
          </w:tcPr>
          <w:p w14:paraId="400C33AD" w14:textId="0D992199" w:rsidR="00535873" w:rsidRPr="007E6016" w:rsidRDefault="00593020" w:rsidP="00535873">
            <w:pPr>
              <w:rPr>
                <w:rFonts w:ascii="Times New Roman" w:hAnsi="Times New Roman"/>
                <w:b/>
                <w:iCs/>
                <w:lang w:val="en-US"/>
              </w:rPr>
            </w:pPr>
            <w:r>
              <w:rPr>
                <w:rFonts w:ascii="Times New Roman" w:hAnsi="Times New Roman"/>
                <w:b/>
                <w:iCs/>
                <w:lang w:val="en-US"/>
              </w:rPr>
              <w:t>7</w:t>
            </w:r>
          </w:p>
        </w:tc>
        <w:tc>
          <w:tcPr>
            <w:tcW w:w="1384" w:type="dxa"/>
          </w:tcPr>
          <w:p w14:paraId="2F275BB3" w14:textId="23DC9A50" w:rsidR="00535873" w:rsidRPr="007E6016" w:rsidRDefault="00535873" w:rsidP="00535873">
            <w:pPr>
              <w:rPr>
                <w:rFonts w:ascii="Times New Roman" w:hAnsi="Times New Roman"/>
                <w:b/>
                <w:iCs/>
                <w:lang w:val="en-US"/>
              </w:rPr>
            </w:pPr>
            <w:r w:rsidRPr="007E6016">
              <w:rPr>
                <w:rFonts w:ascii="Times New Roman" w:hAnsi="Times New Roman"/>
                <w:iCs/>
                <w:lang w:val="en-US"/>
              </w:rPr>
              <w:t>FEDR</w:t>
            </w:r>
          </w:p>
        </w:tc>
        <w:tc>
          <w:tcPr>
            <w:tcW w:w="1433" w:type="dxa"/>
          </w:tcPr>
          <w:p w14:paraId="13F5B26E" w14:textId="6118C0F5" w:rsidR="00535873" w:rsidRPr="007E6016" w:rsidRDefault="00535873" w:rsidP="00535873">
            <w:pPr>
              <w:rPr>
                <w:rFonts w:ascii="Times New Roman" w:hAnsi="Times New Roman"/>
                <w:b/>
                <w:iCs/>
                <w:lang w:val="en-US"/>
              </w:rPr>
            </w:pPr>
            <w:proofErr w:type="spellStart"/>
            <w:r w:rsidRPr="007E6016">
              <w:rPr>
                <w:rFonts w:ascii="Times New Roman" w:hAnsi="Times New Roman"/>
                <w:iCs/>
                <w:lang w:val="en-US"/>
              </w:rPr>
              <w:t>mai</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puțin</w:t>
            </w:r>
            <w:proofErr w:type="spellEnd"/>
            <w:r w:rsidRPr="007E6016">
              <w:rPr>
                <w:rFonts w:ascii="Times New Roman" w:hAnsi="Times New Roman"/>
                <w:iCs/>
                <w:lang w:val="en-US"/>
              </w:rPr>
              <w:t xml:space="preserve"> </w:t>
            </w:r>
            <w:proofErr w:type="spellStart"/>
            <w:r w:rsidRPr="007E6016">
              <w:rPr>
                <w:rFonts w:ascii="Times New Roman" w:hAnsi="Times New Roman"/>
                <w:iCs/>
                <w:lang w:val="en-US"/>
              </w:rPr>
              <w:t>dezvoltată</w:t>
            </w:r>
            <w:proofErr w:type="spellEnd"/>
          </w:p>
        </w:tc>
        <w:tc>
          <w:tcPr>
            <w:tcW w:w="1053" w:type="dxa"/>
          </w:tcPr>
          <w:p w14:paraId="53CAD59D" w14:textId="3B970D58" w:rsidR="00535873" w:rsidRPr="007E6016" w:rsidRDefault="00535873" w:rsidP="00535873">
            <w:pPr>
              <w:rPr>
                <w:rFonts w:ascii="Times New Roman" w:hAnsi="Times New Roman"/>
                <w:b/>
                <w:iCs/>
                <w:lang w:val="en-US"/>
              </w:rPr>
            </w:pPr>
            <w:r w:rsidRPr="007E6016">
              <w:rPr>
                <w:rFonts w:ascii="Times New Roman" w:hAnsi="Times New Roman"/>
                <w:b/>
                <w:iCs/>
                <w:lang w:val="en-US"/>
              </w:rPr>
              <w:t>01</w:t>
            </w:r>
            <w:r w:rsidR="00552667" w:rsidRPr="007E6016">
              <w:rPr>
                <w:rFonts w:ascii="Times New Roman" w:hAnsi="Times New Roman"/>
                <w:b/>
                <w:iCs/>
                <w:lang w:val="en-US"/>
              </w:rPr>
              <w:t xml:space="preserve"> Grant</w:t>
            </w:r>
          </w:p>
        </w:tc>
        <w:tc>
          <w:tcPr>
            <w:tcW w:w="2175" w:type="dxa"/>
          </w:tcPr>
          <w:p w14:paraId="2771D5F5" w14:textId="59EEE051" w:rsidR="00535873" w:rsidRPr="007E6016" w:rsidRDefault="00593020" w:rsidP="00535873">
            <w:pPr>
              <w:jc w:val="right"/>
              <w:rPr>
                <w:rFonts w:ascii="Times New Roman" w:hAnsi="Times New Roman"/>
                <w:b/>
                <w:iCs/>
                <w:lang w:val="en-US"/>
              </w:rPr>
            </w:pPr>
            <w:r w:rsidRPr="00593020">
              <w:rPr>
                <w:rFonts w:ascii="Times New Roman" w:hAnsi="Times New Roman"/>
                <w:b/>
                <w:iCs/>
                <w:lang w:val="en-US"/>
              </w:rPr>
              <w:t>44</w:t>
            </w:r>
            <w:r>
              <w:rPr>
                <w:rFonts w:ascii="Times New Roman" w:hAnsi="Times New Roman"/>
                <w:b/>
                <w:iCs/>
                <w:lang w:val="en-US"/>
              </w:rPr>
              <w:t>.</w:t>
            </w:r>
            <w:r w:rsidRPr="00593020">
              <w:rPr>
                <w:rFonts w:ascii="Times New Roman" w:hAnsi="Times New Roman"/>
                <w:b/>
                <w:iCs/>
                <w:lang w:val="en-US"/>
              </w:rPr>
              <w:t>069</w:t>
            </w:r>
            <w:r>
              <w:rPr>
                <w:rFonts w:ascii="Times New Roman" w:hAnsi="Times New Roman"/>
                <w:b/>
                <w:iCs/>
                <w:lang w:val="en-US"/>
              </w:rPr>
              <w:t>.</w:t>
            </w:r>
            <w:r w:rsidRPr="00593020">
              <w:rPr>
                <w:rFonts w:ascii="Times New Roman" w:hAnsi="Times New Roman"/>
                <w:b/>
                <w:iCs/>
                <w:lang w:val="en-US"/>
              </w:rPr>
              <w:t>000</w:t>
            </w:r>
          </w:p>
        </w:tc>
      </w:tr>
      <w:tr w:rsidR="00535873" w:rsidRPr="007E6016" w14:paraId="4D589EDE" w14:textId="77777777" w:rsidTr="00527733">
        <w:tc>
          <w:tcPr>
            <w:tcW w:w="1599" w:type="dxa"/>
          </w:tcPr>
          <w:p w14:paraId="223734F1" w14:textId="46AAA5DA" w:rsidR="00535873" w:rsidRPr="007E6016" w:rsidRDefault="00535873" w:rsidP="00535873">
            <w:pPr>
              <w:rPr>
                <w:rFonts w:ascii="Times New Roman" w:hAnsi="Times New Roman"/>
                <w:b/>
                <w:iCs/>
                <w:lang w:val="en-US"/>
              </w:rPr>
            </w:pPr>
          </w:p>
        </w:tc>
        <w:tc>
          <w:tcPr>
            <w:tcW w:w="1384" w:type="dxa"/>
          </w:tcPr>
          <w:p w14:paraId="3AF6D4CC" w14:textId="1F27B081" w:rsidR="00535873" w:rsidRPr="007E6016" w:rsidRDefault="00535873" w:rsidP="00535873">
            <w:pPr>
              <w:rPr>
                <w:rFonts w:ascii="Times New Roman" w:hAnsi="Times New Roman"/>
                <w:b/>
                <w:iCs/>
                <w:lang w:val="en-US"/>
              </w:rPr>
            </w:pPr>
          </w:p>
        </w:tc>
        <w:tc>
          <w:tcPr>
            <w:tcW w:w="1433" w:type="dxa"/>
          </w:tcPr>
          <w:p w14:paraId="2A4E6862" w14:textId="4C087C21" w:rsidR="00535873" w:rsidRPr="007E6016" w:rsidRDefault="00535873" w:rsidP="00535873">
            <w:pPr>
              <w:rPr>
                <w:rFonts w:ascii="Times New Roman" w:hAnsi="Times New Roman"/>
                <w:b/>
                <w:iCs/>
                <w:lang w:val="en-US"/>
              </w:rPr>
            </w:pPr>
          </w:p>
        </w:tc>
        <w:tc>
          <w:tcPr>
            <w:tcW w:w="1053" w:type="dxa"/>
          </w:tcPr>
          <w:p w14:paraId="1D073C03" w14:textId="50AB05C0" w:rsidR="00535873" w:rsidRPr="007E6016" w:rsidRDefault="00535873" w:rsidP="00535873">
            <w:pPr>
              <w:rPr>
                <w:rFonts w:ascii="Times New Roman" w:hAnsi="Times New Roman"/>
                <w:b/>
                <w:iCs/>
                <w:lang w:val="en-US"/>
              </w:rPr>
            </w:pPr>
          </w:p>
        </w:tc>
        <w:tc>
          <w:tcPr>
            <w:tcW w:w="2175" w:type="dxa"/>
          </w:tcPr>
          <w:p w14:paraId="399612B6" w14:textId="27874863" w:rsidR="00535873" w:rsidRPr="007E6016" w:rsidRDefault="00535873" w:rsidP="00535873">
            <w:pPr>
              <w:jc w:val="right"/>
              <w:rPr>
                <w:rFonts w:ascii="Times New Roman" w:hAnsi="Times New Roman"/>
                <w:b/>
                <w:iCs/>
                <w:lang w:val="en-US"/>
              </w:rPr>
            </w:pPr>
          </w:p>
        </w:tc>
      </w:tr>
    </w:tbl>
    <w:p w14:paraId="421F0072" w14:textId="77777777" w:rsidR="00236CCB" w:rsidRPr="007E6016" w:rsidRDefault="00236CCB" w:rsidP="00236CCB">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55"/>
        <w:gridCol w:w="2120"/>
      </w:tblGrid>
      <w:tr w:rsidR="008959B2" w:rsidRPr="007E6016" w14:paraId="35962D77" w14:textId="77777777" w:rsidTr="00527733">
        <w:tc>
          <w:tcPr>
            <w:tcW w:w="7644" w:type="dxa"/>
            <w:gridSpan w:val="6"/>
          </w:tcPr>
          <w:p w14:paraId="3A60FB51"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Table 6: Dimension 3 – territorial delivery mechanism and territorial focus</w:t>
            </w:r>
          </w:p>
        </w:tc>
      </w:tr>
      <w:tr w:rsidR="008959B2" w:rsidRPr="007E6016" w14:paraId="4C149D5B" w14:textId="77777777" w:rsidTr="00527733">
        <w:tc>
          <w:tcPr>
            <w:tcW w:w="1599" w:type="dxa"/>
          </w:tcPr>
          <w:p w14:paraId="5D5AFC4E"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Priority No</w:t>
            </w:r>
          </w:p>
        </w:tc>
        <w:tc>
          <w:tcPr>
            <w:tcW w:w="1384" w:type="dxa"/>
          </w:tcPr>
          <w:p w14:paraId="068E2085"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Fund</w:t>
            </w:r>
          </w:p>
        </w:tc>
        <w:tc>
          <w:tcPr>
            <w:tcW w:w="1433" w:type="dxa"/>
          </w:tcPr>
          <w:p w14:paraId="15823C2D"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Category of region</w:t>
            </w:r>
            <w:r w:rsidRPr="007E6016">
              <w:rPr>
                <w:rFonts w:ascii="Times New Roman" w:hAnsi="Times New Roman"/>
                <w:b/>
                <w:iCs/>
                <w:vertAlign w:val="superscript"/>
                <w:lang w:val="en-US"/>
              </w:rPr>
              <w:footnoteReference w:id="31"/>
            </w:r>
          </w:p>
        </w:tc>
        <w:tc>
          <w:tcPr>
            <w:tcW w:w="1053" w:type="dxa"/>
          </w:tcPr>
          <w:p w14:paraId="404B441E"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 xml:space="preserve">Code </w:t>
            </w:r>
          </w:p>
        </w:tc>
        <w:tc>
          <w:tcPr>
            <w:tcW w:w="2175" w:type="dxa"/>
            <w:gridSpan w:val="2"/>
          </w:tcPr>
          <w:p w14:paraId="22810E77"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Amount (EUR)</w:t>
            </w:r>
          </w:p>
        </w:tc>
      </w:tr>
      <w:tr w:rsidR="006E600B" w:rsidRPr="007E6016" w14:paraId="79DFEEEE" w14:textId="77777777" w:rsidTr="00260DC2">
        <w:tc>
          <w:tcPr>
            <w:tcW w:w="1599" w:type="dxa"/>
          </w:tcPr>
          <w:p w14:paraId="4DE599C1" w14:textId="77777777" w:rsidR="006E600B" w:rsidRPr="007E6016" w:rsidRDefault="006E600B" w:rsidP="00527733">
            <w:pPr>
              <w:rPr>
                <w:rFonts w:ascii="Times New Roman" w:hAnsi="Times New Roman"/>
                <w:b/>
                <w:iCs/>
                <w:lang w:val="en-US"/>
              </w:rPr>
            </w:pPr>
          </w:p>
        </w:tc>
        <w:tc>
          <w:tcPr>
            <w:tcW w:w="1384" w:type="dxa"/>
          </w:tcPr>
          <w:p w14:paraId="7C4857F4" w14:textId="77777777" w:rsidR="006E600B" w:rsidRPr="007E6016" w:rsidRDefault="006E600B" w:rsidP="00527733">
            <w:pPr>
              <w:rPr>
                <w:rFonts w:ascii="Times New Roman" w:hAnsi="Times New Roman"/>
                <w:b/>
                <w:iCs/>
                <w:lang w:val="en-US"/>
              </w:rPr>
            </w:pPr>
          </w:p>
        </w:tc>
        <w:tc>
          <w:tcPr>
            <w:tcW w:w="1433" w:type="dxa"/>
          </w:tcPr>
          <w:p w14:paraId="7E63197B" w14:textId="77777777" w:rsidR="006E600B" w:rsidRPr="007E6016" w:rsidRDefault="006E600B" w:rsidP="00527733">
            <w:pPr>
              <w:rPr>
                <w:rFonts w:ascii="Times New Roman" w:hAnsi="Times New Roman"/>
                <w:b/>
                <w:iCs/>
                <w:lang w:val="en-US"/>
              </w:rPr>
            </w:pPr>
          </w:p>
        </w:tc>
        <w:tc>
          <w:tcPr>
            <w:tcW w:w="1108" w:type="dxa"/>
            <w:gridSpan w:val="2"/>
          </w:tcPr>
          <w:p w14:paraId="3AD58EFA" w14:textId="77777777" w:rsidR="006E600B" w:rsidRPr="007E6016" w:rsidRDefault="006E600B" w:rsidP="00527733">
            <w:pPr>
              <w:rPr>
                <w:rFonts w:ascii="Times New Roman" w:hAnsi="Times New Roman"/>
                <w:b/>
                <w:iCs/>
                <w:lang w:val="en-US"/>
              </w:rPr>
            </w:pPr>
          </w:p>
        </w:tc>
        <w:tc>
          <w:tcPr>
            <w:tcW w:w="2120" w:type="dxa"/>
          </w:tcPr>
          <w:p w14:paraId="3FECC8CB" w14:textId="77777777" w:rsidR="006E600B" w:rsidRPr="007E6016" w:rsidRDefault="006E600B" w:rsidP="00527733">
            <w:pPr>
              <w:rPr>
                <w:rFonts w:ascii="Times New Roman" w:hAnsi="Times New Roman"/>
                <w:b/>
                <w:iCs/>
                <w:lang w:val="en-US"/>
              </w:rPr>
            </w:pPr>
          </w:p>
        </w:tc>
      </w:tr>
    </w:tbl>
    <w:p w14:paraId="1EDE22D7" w14:textId="77777777" w:rsidR="00236CCB" w:rsidRPr="007E6016" w:rsidRDefault="00236CCB" w:rsidP="00236CCB">
      <w:pPr>
        <w:rPr>
          <w:rFonts w:ascii="Times New Roman" w:hAnsi="Times New Roman"/>
          <w:b/>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8959B2" w:rsidRPr="007E6016" w14:paraId="3F29B32E" w14:textId="77777777" w:rsidTr="00527733">
        <w:tc>
          <w:tcPr>
            <w:tcW w:w="7644" w:type="dxa"/>
            <w:gridSpan w:val="5"/>
          </w:tcPr>
          <w:p w14:paraId="4AEB47AE"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Table 7: Dimension 6 – ESF+ secondary themes</w:t>
            </w:r>
          </w:p>
        </w:tc>
      </w:tr>
      <w:tr w:rsidR="008959B2" w:rsidRPr="007E6016" w14:paraId="76ECC779" w14:textId="77777777" w:rsidTr="00527733">
        <w:tc>
          <w:tcPr>
            <w:tcW w:w="1599" w:type="dxa"/>
          </w:tcPr>
          <w:p w14:paraId="3DCBC4CD"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Priority No</w:t>
            </w:r>
          </w:p>
        </w:tc>
        <w:tc>
          <w:tcPr>
            <w:tcW w:w="1384" w:type="dxa"/>
          </w:tcPr>
          <w:p w14:paraId="4D49C530"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Fund</w:t>
            </w:r>
          </w:p>
        </w:tc>
        <w:tc>
          <w:tcPr>
            <w:tcW w:w="1433" w:type="dxa"/>
          </w:tcPr>
          <w:p w14:paraId="221E9EAD"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0BBA1D54"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7E03E81E" w14:textId="77777777" w:rsidR="00236CCB" w:rsidRPr="007E6016" w:rsidRDefault="00236CCB" w:rsidP="00527733">
            <w:pPr>
              <w:rPr>
                <w:rFonts w:ascii="Times New Roman" w:hAnsi="Times New Roman"/>
                <w:b/>
                <w:iCs/>
                <w:lang w:val="en-US"/>
              </w:rPr>
            </w:pPr>
            <w:r w:rsidRPr="007E6016">
              <w:rPr>
                <w:rFonts w:ascii="Times New Roman" w:hAnsi="Times New Roman"/>
                <w:b/>
                <w:iCs/>
                <w:lang w:val="en-US"/>
              </w:rPr>
              <w:t>Amount (EUR)</w:t>
            </w:r>
          </w:p>
        </w:tc>
      </w:tr>
      <w:tr w:rsidR="00236CCB" w:rsidRPr="007E6016" w14:paraId="448E8234" w14:textId="77777777" w:rsidTr="00527733">
        <w:tc>
          <w:tcPr>
            <w:tcW w:w="1599" w:type="dxa"/>
          </w:tcPr>
          <w:p w14:paraId="74AD6178" w14:textId="77777777" w:rsidR="00236CCB" w:rsidRPr="007E6016" w:rsidRDefault="00236CCB" w:rsidP="00527733">
            <w:pPr>
              <w:rPr>
                <w:rFonts w:ascii="Times New Roman" w:hAnsi="Times New Roman"/>
                <w:b/>
                <w:iCs/>
                <w:lang w:val="en-US"/>
              </w:rPr>
            </w:pPr>
          </w:p>
        </w:tc>
        <w:tc>
          <w:tcPr>
            <w:tcW w:w="1384" w:type="dxa"/>
          </w:tcPr>
          <w:p w14:paraId="3A8123D1" w14:textId="77777777" w:rsidR="00236CCB" w:rsidRPr="007E6016" w:rsidRDefault="00236CCB" w:rsidP="00527733">
            <w:pPr>
              <w:rPr>
                <w:rFonts w:ascii="Times New Roman" w:hAnsi="Times New Roman"/>
                <w:b/>
                <w:iCs/>
                <w:lang w:val="en-US"/>
              </w:rPr>
            </w:pPr>
          </w:p>
        </w:tc>
        <w:tc>
          <w:tcPr>
            <w:tcW w:w="1433" w:type="dxa"/>
          </w:tcPr>
          <w:p w14:paraId="0747E012" w14:textId="77777777" w:rsidR="00236CCB" w:rsidRPr="007E6016" w:rsidRDefault="00236CCB" w:rsidP="00527733">
            <w:pPr>
              <w:rPr>
                <w:rFonts w:ascii="Times New Roman" w:hAnsi="Times New Roman"/>
                <w:b/>
                <w:iCs/>
                <w:lang w:val="en-US"/>
              </w:rPr>
            </w:pPr>
          </w:p>
        </w:tc>
        <w:tc>
          <w:tcPr>
            <w:tcW w:w="1053" w:type="dxa"/>
          </w:tcPr>
          <w:p w14:paraId="6B6BCF87" w14:textId="77777777" w:rsidR="00236CCB" w:rsidRPr="007E6016" w:rsidRDefault="00236CCB" w:rsidP="00527733">
            <w:pPr>
              <w:rPr>
                <w:rFonts w:ascii="Times New Roman" w:hAnsi="Times New Roman"/>
                <w:b/>
                <w:iCs/>
                <w:lang w:val="en-US"/>
              </w:rPr>
            </w:pPr>
          </w:p>
        </w:tc>
        <w:tc>
          <w:tcPr>
            <w:tcW w:w="2175" w:type="dxa"/>
          </w:tcPr>
          <w:p w14:paraId="220568B4" w14:textId="77777777" w:rsidR="00236CCB" w:rsidRPr="007E6016" w:rsidRDefault="00236CCB" w:rsidP="00527733">
            <w:pPr>
              <w:rPr>
                <w:rFonts w:ascii="Times New Roman" w:hAnsi="Times New Roman"/>
                <w:b/>
                <w:iCs/>
                <w:lang w:val="en-US"/>
              </w:rPr>
            </w:pPr>
          </w:p>
        </w:tc>
      </w:tr>
    </w:tbl>
    <w:p w14:paraId="2A25E34D" w14:textId="77777777" w:rsidR="00236CCB" w:rsidRPr="007E6016" w:rsidRDefault="00236CCB" w:rsidP="00236CCB">
      <w:pPr>
        <w:spacing w:before="120" w:after="120" w:line="240" w:lineRule="auto"/>
        <w:rPr>
          <w:rFonts w:ascii="Times New Roman" w:eastAsia="Times New Roman" w:hAnsi="Times New Roman"/>
          <w:b/>
          <w:iCs/>
          <w:noProof/>
          <w:sz w:val="24"/>
          <w:szCs w:val="24"/>
          <w:lang w:val="en-GB"/>
        </w:rPr>
      </w:pPr>
    </w:p>
    <w:p w14:paraId="6E3716D2" w14:textId="77777777" w:rsidR="00E80088" w:rsidRPr="007E6016" w:rsidRDefault="00236CCB" w:rsidP="00236CCB">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E80088" w:rsidRPr="007E6016">
        <w:rPr>
          <w:rFonts w:ascii="Times New Roman" w:eastAsia="Times New Roman" w:hAnsi="Times New Roman"/>
          <w:b/>
          <w:iCs/>
          <w:noProof/>
          <w:sz w:val="24"/>
          <w:szCs w:val="24"/>
          <w:lang w:val="en-GB"/>
        </w:rPr>
        <w:t>B</w:t>
      </w:r>
      <w:r w:rsidRPr="007E6016">
        <w:rPr>
          <w:rFonts w:ascii="Times New Roman" w:eastAsia="Times New Roman" w:hAnsi="Times New Roman"/>
          <w:b/>
          <w:iCs/>
          <w:noProof/>
          <w:sz w:val="24"/>
          <w:szCs w:val="24"/>
          <w:lang w:val="en-GB"/>
        </w:rPr>
        <w:t xml:space="preserve">.3. Specific objective  (Investment for Jobs and Growth goal) </w:t>
      </w:r>
    </w:p>
    <w:p w14:paraId="7E4CB806" w14:textId="3737AEBB" w:rsidR="00236CCB" w:rsidRPr="007E6016" w:rsidRDefault="00236CCB" w:rsidP="00236CCB">
      <w:pPr>
        <w:jc w:val="both"/>
        <w:rPr>
          <w:rFonts w:ascii="Times New Roman" w:hAnsi="Times New Roman"/>
          <w:b/>
          <w:bCs/>
          <w:i/>
          <w:sz w:val="24"/>
          <w:szCs w:val="24"/>
        </w:rPr>
      </w:pPr>
      <w:r w:rsidRPr="007E6016">
        <w:rPr>
          <w:rFonts w:ascii="Times New Roman" w:hAnsi="Times New Roman"/>
          <w:b/>
          <w:bCs/>
          <w:i/>
          <w:sz w:val="24"/>
          <w:szCs w:val="24"/>
        </w:rPr>
        <w:t>Asigurarea funcționării sistemului de management;</w:t>
      </w:r>
    </w:p>
    <w:p w14:paraId="603CC99F" w14:textId="2EBB9DCE" w:rsidR="00236CCB" w:rsidRPr="007E6016" w:rsidRDefault="00236CCB" w:rsidP="00236CCB">
      <w:pPr>
        <w:jc w:val="both"/>
        <w:rPr>
          <w:rFonts w:ascii="Times New Roman" w:eastAsia="Times New Roman" w:hAnsi="Times New Roman"/>
          <w:b/>
          <w:iCs/>
          <w:noProof/>
          <w:sz w:val="24"/>
          <w:szCs w:val="24"/>
          <w:lang w:val="en-GB"/>
        </w:rPr>
      </w:pPr>
      <w:r w:rsidRPr="007E6016">
        <w:rPr>
          <w:rFonts w:ascii="Times New Roman" w:eastAsia="Times New Roman" w:hAnsi="Times New Roman"/>
          <w:b/>
          <w:iCs/>
          <w:noProof/>
          <w:sz w:val="24"/>
          <w:szCs w:val="24"/>
          <w:lang w:val="en-GB"/>
        </w:rPr>
        <w:t>2.</w:t>
      </w:r>
      <w:r w:rsidR="00E80088" w:rsidRPr="007E6016">
        <w:rPr>
          <w:rFonts w:ascii="Times New Roman" w:eastAsia="Times New Roman" w:hAnsi="Times New Roman"/>
          <w:b/>
          <w:iCs/>
          <w:noProof/>
          <w:sz w:val="24"/>
          <w:szCs w:val="24"/>
          <w:lang w:val="en-GB"/>
        </w:rPr>
        <w:t>B</w:t>
      </w:r>
      <w:r w:rsidRPr="007E6016">
        <w:rPr>
          <w:rFonts w:ascii="Times New Roman" w:eastAsia="Times New Roman" w:hAnsi="Times New Roman"/>
          <w:b/>
          <w:iCs/>
          <w:noProof/>
          <w:sz w:val="24"/>
          <w:szCs w:val="24"/>
          <w:lang w:val="en-GB"/>
        </w:rPr>
        <w:t>.3.1 Interventions of the Funds</w:t>
      </w:r>
    </w:p>
    <w:p w14:paraId="170FB3F4" w14:textId="77777777" w:rsidR="00236CCB" w:rsidRPr="007E6016" w:rsidRDefault="00236CCB" w:rsidP="00236CCB">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t>Reference: Article 17(3)(d)(i),(iii),(iv),(v),(vi);</w:t>
      </w:r>
    </w:p>
    <w:p w14:paraId="50774D4A" w14:textId="77777777" w:rsidR="00236CCB" w:rsidRPr="007E6016" w:rsidRDefault="00236CCB" w:rsidP="00236CCB">
      <w:pPr>
        <w:bidi/>
        <w:spacing w:before="120" w:after="120" w:line="360" w:lineRule="auto"/>
        <w:jc w:val="right"/>
        <w:rPr>
          <w:rFonts w:ascii="Times New Roman" w:eastAsia="Times New Roman" w:hAnsi="Times New Roman"/>
          <w:b/>
          <w:bCs/>
          <w:i/>
          <w:iCs/>
          <w:noProof/>
          <w:sz w:val="24"/>
          <w:szCs w:val="24"/>
          <w:u w:val="single"/>
          <w:lang w:val="en-GB"/>
        </w:rPr>
      </w:pPr>
      <w:r w:rsidRPr="007E6016">
        <w:rPr>
          <w:rFonts w:ascii="Times New Roman" w:eastAsia="Times New Roman" w:hAnsi="Times New Roman"/>
          <w:i/>
          <w:noProof/>
          <w:sz w:val="24"/>
          <w:szCs w:val="24"/>
          <w:lang w:val="en-GB"/>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36CCB" w:rsidRPr="007E6016" w14:paraId="547182A7" w14:textId="77777777" w:rsidTr="00527733">
        <w:tc>
          <w:tcPr>
            <w:tcW w:w="9288" w:type="dxa"/>
            <w:tcBorders>
              <w:top w:val="single" w:sz="4" w:space="0" w:color="auto"/>
              <w:left w:val="single" w:sz="4" w:space="0" w:color="auto"/>
              <w:bottom w:val="single" w:sz="4" w:space="0" w:color="auto"/>
              <w:right w:val="single" w:sz="4" w:space="0" w:color="auto"/>
            </w:tcBorders>
            <w:hideMark/>
          </w:tcPr>
          <w:p w14:paraId="0BDCEBD3" w14:textId="13231743" w:rsidR="00236CCB" w:rsidRPr="007E6016" w:rsidRDefault="00236CCB" w:rsidP="00527733">
            <w:pPr>
              <w:spacing w:before="120" w:after="120" w:line="360" w:lineRule="auto"/>
              <w:rPr>
                <w:rFonts w:ascii="Times New Roman" w:eastAsia="Times New Roman" w:hAnsi="Times New Roman"/>
                <w:i/>
                <w:iCs/>
                <w:noProof/>
                <w:szCs w:val="24"/>
                <w:lang w:val="en-US"/>
              </w:rPr>
            </w:pPr>
            <w:r w:rsidRPr="007E6016">
              <w:rPr>
                <w:rFonts w:ascii="Times New Roman" w:eastAsia="Times New Roman" w:hAnsi="Times New Roman"/>
                <w:i/>
                <w:iCs/>
                <w:noProof/>
                <w:szCs w:val="24"/>
                <w:lang w:val="en-US"/>
              </w:rPr>
              <w:t>Text field [8 000]</w:t>
            </w:r>
          </w:p>
          <w:p w14:paraId="69F0BC80" w14:textId="77777777" w:rsidR="00524170" w:rsidRPr="007E6016" w:rsidRDefault="00524170" w:rsidP="00B35B25">
            <w:pPr>
              <w:spacing w:after="0"/>
              <w:jc w:val="both"/>
              <w:rPr>
                <w:rFonts w:ascii="Times New Roman" w:hAnsi="Times New Roman"/>
              </w:rPr>
            </w:pPr>
            <w:r w:rsidRPr="007E6016">
              <w:rPr>
                <w:rFonts w:ascii="Times New Roman" w:hAnsi="Times New Roman"/>
              </w:rPr>
              <w:t>Finantarea prin intermediul axei de asistenta tehnica sprijina implementarea Programului Operational Regional, prin:</w:t>
            </w:r>
          </w:p>
          <w:p w14:paraId="537C70BC" w14:textId="25137CE3" w:rsidR="00524170" w:rsidRPr="007E6016" w:rsidRDefault="00524170" w:rsidP="00B35B25">
            <w:pPr>
              <w:spacing w:after="0"/>
              <w:jc w:val="both"/>
              <w:rPr>
                <w:rFonts w:ascii="Times New Roman" w:hAnsi="Times New Roman"/>
              </w:rPr>
            </w:pPr>
            <w:r w:rsidRPr="007E6016">
              <w:rPr>
                <w:rFonts w:ascii="Times New Roman" w:hAnsi="Times New Roman"/>
              </w:rPr>
              <w:t>- cresterea capacitatii administrative a Autoritatii de Management</w:t>
            </w:r>
          </w:p>
          <w:p w14:paraId="67FDCE43" w14:textId="77777777" w:rsidR="00524170" w:rsidRPr="007E6016" w:rsidRDefault="00524170" w:rsidP="00B35B25">
            <w:pPr>
              <w:spacing w:after="0"/>
              <w:jc w:val="both"/>
              <w:rPr>
                <w:rFonts w:ascii="Times New Roman" w:hAnsi="Times New Roman"/>
              </w:rPr>
            </w:pPr>
            <w:r w:rsidRPr="007E6016">
              <w:rPr>
                <w:rFonts w:ascii="Times New Roman" w:hAnsi="Times New Roman"/>
              </w:rPr>
              <w:t>- asigurarea calitatii si coerentei operatiunilor finantate la nivel regional</w:t>
            </w:r>
          </w:p>
          <w:p w14:paraId="0EDEC4BF" w14:textId="77777777" w:rsidR="00524170" w:rsidRPr="007E6016" w:rsidRDefault="00524170" w:rsidP="00B35B25">
            <w:pPr>
              <w:spacing w:after="0"/>
              <w:jc w:val="both"/>
              <w:rPr>
                <w:rFonts w:ascii="Times New Roman" w:hAnsi="Times New Roman"/>
              </w:rPr>
            </w:pPr>
            <w:r w:rsidRPr="007E6016">
              <w:rPr>
                <w:rFonts w:ascii="Times New Roman" w:hAnsi="Times New Roman"/>
              </w:rPr>
              <w:t>- asigurarea utilizarii eficiente a fondurilor alocate regiunii.</w:t>
            </w:r>
          </w:p>
          <w:p w14:paraId="0B757CD8" w14:textId="77777777"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 xml:space="preserve">In vederea implementarii eficiente a programului se vor finanta urmatoarele tipuri de activitati orientative: </w:t>
            </w:r>
          </w:p>
          <w:p w14:paraId="3543176D" w14:textId="435169D2"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 xml:space="preserve">sprijinirea Autoritatii de Management (inclusiv costuri adminisrtative, respectiv de personal) pentru implementarea diferitelor etape ale POR, inclusiv </w:t>
            </w:r>
            <w:bookmarkStart w:id="25" w:name="_Hlk40264638"/>
            <w:r w:rsidRPr="007E6016">
              <w:rPr>
                <w:rFonts w:ascii="Times New Roman" w:eastAsia="Times New Roman" w:hAnsi="Times New Roman"/>
                <w:iCs/>
                <w:noProof/>
              </w:rPr>
              <w:t>identificarea si dezvoltarea proiectelor, intocmirea de documentatii tehnico</w:t>
            </w:r>
            <w:r w:rsidRPr="007E6016">
              <w:rPr>
                <w:rFonts w:ascii="Times New Roman" w:eastAsia="Times New Roman" w:hAnsi="Times New Roman"/>
                <w:iCs/>
                <w:noProof/>
              </w:rPr>
              <w:noBreakHyphen/>
              <w:t xml:space="preserve">economice pentru proiecte, </w:t>
            </w:r>
            <w:bookmarkEnd w:id="25"/>
            <w:r w:rsidRPr="007E6016">
              <w:rPr>
                <w:rFonts w:ascii="Times New Roman" w:eastAsia="Times New Roman" w:hAnsi="Times New Roman"/>
                <w:iCs/>
                <w:noProof/>
              </w:rPr>
              <w:t>pregatire, selectie, verificare si monitorizare, evaluare, control si audit;</w:t>
            </w:r>
          </w:p>
          <w:p w14:paraId="69E689D6" w14:textId="255567B2"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achizitia si instalarea echipamentelor IT si birotice, achizitia si dezvoltarea programelor informatice;</w:t>
            </w:r>
          </w:p>
          <w:p w14:paraId="4C42BD65" w14:textId="5877D94D"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achizitia de bunuri si servicii necesare desfasurarii activitatilor specifice implementarii POR;</w:t>
            </w:r>
          </w:p>
          <w:p w14:paraId="37689FB0" w14:textId="6AB4CD79"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sprijinirea organizatorica si logistica a Comitetului de Monitorizare a POR si a altor comitete/ grupuri de lucru implicate in implementarea POR;</w:t>
            </w:r>
          </w:p>
          <w:p w14:paraId="43C2EE2A" w14:textId="3B1323AB"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 xml:space="preserve">activitati specifice de evaluare a POR </w:t>
            </w:r>
            <w:r w:rsidR="007650F1" w:rsidRPr="007E6016">
              <w:rPr>
                <w:rFonts w:ascii="Times New Roman" w:eastAsia="Times New Roman" w:hAnsi="Times New Roman"/>
                <w:iCs/>
                <w:noProof/>
              </w:rPr>
              <w:t>Sud-Vest Oltenia</w:t>
            </w:r>
            <w:r w:rsidRPr="007E6016">
              <w:rPr>
                <w:rFonts w:ascii="Times New Roman" w:eastAsia="Times New Roman" w:hAnsi="Times New Roman"/>
                <w:iCs/>
                <w:noProof/>
              </w:rPr>
              <w:t xml:space="preserve">, inclusiv, a documentelor de programare (strategia de asistenta tehnica, strategia de comunicare, etc.) </w:t>
            </w:r>
          </w:p>
          <w:p w14:paraId="2837A92F" w14:textId="405FFD5F"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 xml:space="preserve">elaborarea de studii </w:t>
            </w:r>
            <w:r w:rsidR="00B35B25" w:rsidRPr="007E6016">
              <w:rPr>
                <w:rFonts w:ascii="Times New Roman" w:eastAsia="Times New Roman" w:hAnsi="Times New Roman"/>
                <w:iCs/>
                <w:noProof/>
              </w:rPr>
              <w:t xml:space="preserve">si analize </w:t>
            </w:r>
            <w:r w:rsidRPr="007E6016">
              <w:rPr>
                <w:rFonts w:ascii="Times New Roman" w:eastAsia="Times New Roman" w:hAnsi="Times New Roman"/>
                <w:iCs/>
                <w:noProof/>
              </w:rPr>
              <w:t>specifice ;</w:t>
            </w:r>
          </w:p>
          <w:p w14:paraId="275B8BF3" w14:textId="04F468D6" w:rsidR="00524170" w:rsidRPr="007E6016" w:rsidRDefault="00524170" w:rsidP="00B35B25">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imbunatatirea calificarii personalului prin insturirea acestuia;</w:t>
            </w:r>
          </w:p>
          <w:p w14:paraId="7E14B148" w14:textId="2F668BCC" w:rsidR="00524170" w:rsidRPr="007E6016" w:rsidRDefault="00524170" w:rsidP="00B35B25">
            <w:pPr>
              <w:spacing w:before="120" w:after="120"/>
              <w:jc w:val="both"/>
              <w:rPr>
                <w:rFonts w:ascii="Times New Roman" w:eastAsia="Times New Roman" w:hAnsi="Times New Roman"/>
                <w:i/>
                <w:noProof/>
              </w:rPr>
            </w:pPr>
            <w:r w:rsidRPr="007E6016">
              <w:rPr>
                <w:rFonts w:ascii="Times New Roman" w:eastAsia="Times New Roman" w:hAnsi="Times New Roman"/>
                <w:iCs/>
                <w:noProof/>
              </w:rPr>
              <w:t>•</w:t>
            </w:r>
            <w:r w:rsidRPr="007E6016">
              <w:rPr>
                <w:rFonts w:ascii="Times New Roman" w:eastAsia="Times New Roman" w:hAnsi="Times New Roman"/>
                <w:iCs/>
                <w:noProof/>
              </w:rPr>
              <w:tab/>
            </w:r>
            <w:r w:rsidRPr="007E6016">
              <w:rPr>
                <w:rFonts w:ascii="Times New Roman" w:eastAsia="Times New Roman" w:hAnsi="Times New Roman"/>
                <w:noProof/>
              </w:rPr>
              <w:t>activitati de informare si comunicare specifice (realizarea si distribuirea materialelor informative si publicitare, organizare de evenimente de informare si promovare, campanii mass-media, sesiuni de comunicare si informare, vizite la proiecte etc);</w:t>
            </w:r>
          </w:p>
          <w:p w14:paraId="56F01C10" w14:textId="57175E97" w:rsidR="00236CCB" w:rsidRPr="007E6016" w:rsidRDefault="00524170" w:rsidP="006C42FD">
            <w:pPr>
              <w:spacing w:before="120" w:after="120"/>
              <w:jc w:val="both"/>
              <w:rPr>
                <w:rFonts w:ascii="Times New Roman" w:eastAsia="Times New Roman" w:hAnsi="Times New Roman"/>
                <w:iCs/>
                <w:noProof/>
              </w:rPr>
            </w:pPr>
            <w:r w:rsidRPr="007E6016">
              <w:rPr>
                <w:rFonts w:ascii="Times New Roman" w:eastAsia="Times New Roman" w:hAnsi="Times New Roman"/>
                <w:iCs/>
                <w:noProof/>
              </w:rPr>
              <w:t>•</w:t>
            </w:r>
            <w:r w:rsidRPr="007E6016">
              <w:rPr>
                <w:rFonts w:ascii="Times New Roman" w:eastAsia="Times New Roman" w:hAnsi="Times New Roman"/>
                <w:iCs/>
                <w:noProof/>
              </w:rPr>
              <w:tab/>
              <w:t>sprijinirea pregatirii / implementarii  POR inclusiv  pentru urmatoarea perioada de programare (studii, analize</w:t>
            </w:r>
            <w:r w:rsidR="006C42FD" w:rsidRPr="007E6016">
              <w:rPr>
                <w:rFonts w:ascii="Times New Roman" w:eastAsia="Times New Roman" w:hAnsi="Times New Roman"/>
                <w:iCs/>
                <w:noProof/>
              </w:rPr>
              <w:t>, pregatirea de proiecte, etc);</w:t>
            </w:r>
          </w:p>
        </w:tc>
      </w:tr>
    </w:tbl>
    <w:p w14:paraId="21AE2FA4" w14:textId="189406D8" w:rsidR="00236CCB" w:rsidRPr="007E6016" w:rsidRDefault="00236CCB" w:rsidP="00236CCB">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main target groups - Article 17(3)(d)(iii):</w:t>
      </w:r>
    </w:p>
    <w:p w14:paraId="32665A6E" w14:textId="3C355C23" w:rsidR="00236CCB" w:rsidRPr="007E6016" w:rsidRDefault="00236CCB"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rPr>
      </w:pPr>
      <w:r w:rsidRPr="007E6016">
        <w:rPr>
          <w:rFonts w:ascii="Times New Roman" w:eastAsia="Times New Roman" w:hAnsi="Times New Roman"/>
          <w:i/>
          <w:iCs/>
          <w:noProof/>
          <w:sz w:val="24"/>
          <w:szCs w:val="24"/>
          <w:lang w:val="en-GB"/>
        </w:rPr>
        <w:t>Text field [1 000]</w:t>
      </w:r>
      <w:r w:rsidRPr="007E6016">
        <w:rPr>
          <w:rFonts w:ascii="Times New Roman" w:hAnsi="Times New Roman"/>
        </w:rPr>
        <w:t xml:space="preserve"> </w:t>
      </w:r>
    </w:p>
    <w:p w14:paraId="19ECDCAD" w14:textId="027FB6FD" w:rsidR="00B35B25" w:rsidRPr="007E6016" w:rsidRDefault="00B35B25"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hAnsi="Times New Roman"/>
        </w:rPr>
      </w:pPr>
      <w:r w:rsidRPr="007E6016">
        <w:rPr>
          <w:rFonts w:ascii="Times New Roman" w:hAnsi="Times New Roman"/>
        </w:rPr>
        <w:t>Persoanele angajate in ca</w:t>
      </w:r>
      <w:r w:rsidR="006C42FD" w:rsidRPr="007E6016">
        <w:rPr>
          <w:rFonts w:ascii="Times New Roman" w:hAnsi="Times New Roman"/>
        </w:rPr>
        <w:t xml:space="preserve">drul Autoritatii de management </w:t>
      </w:r>
      <w:r w:rsidR="00552667" w:rsidRPr="007E6016">
        <w:rPr>
          <w:rFonts w:ascii="Times New Roman" w:hAnsi="Times New Roman"/>
        </w:rPr>
        <w:t>, potentiali beneficiari</w:t>
      </w:r>
    </w:p>
    <w:p w14:paraId="4E6E432B" w14:textId="77777777" w:rsidR="00236CCB" w:rsidRPr="007E6016" w:rsidRDefault="00236CCB" w:rsidP="00236CCB">
      <w:pPr>
        <w:spacing w:before="120" w:after="120" w:line="360" w:lineRule="auto"/>
        <w:rPr>
          <w:rFonts w:ascii="Times New Roman" w:eastAsia="Times New Roman" w:hAnsi="Times New Roman"/>
          <w:i/>
          <w:noProof/>
          <w:sz w:val="24"/>
          <w:szCs w:val="24"/>
          <w:lang w:val="en-GB"/>
        </w:rPr>
      </w:pPr>
      <w:r w:rsidRPr="007E6016">
        <w:rPr>
          <w:rFonts w:ascii="Times New Roman" w:eastAsia="Times New Roman" w:hAnsi="Times New Roman"/>
          <w:i/>
          <w:noProof/>
          <w:sz w:val="24"/>
          <w:szCs w:val="24"/>
          <w:lang w:val="en-GB"/>
        </w:rPr>
        <w:lastRenderedPageBreak/>
        <w:t>Specific territories tageted, including the planned use of territorial tools – Article 17(3)(d)(iv)</w:t>
      </w:r>
    </w:p>
    <w:p w14:paraId="7713B437" w14:textId="77777777" w:rsidR="00236CCB" w:rsidRPr="007E6016" w:rsidRDefault="00236CCB"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49F59BE3" w14:textId="77777777" w:rsidR="00236CCB" w:rsidRPr="007E6016" w:rsidRDefault="00236CCB" w:rsidP="00236CCB">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interregional and transnational actions  –Article – 17(3)(d)(v)</w:t>
      </w:r>
    </w:p>
    <w:p w14:paraId="6E6A41AF" w14:textId="77777777" w:rsidR="00236CCB" w:rsidRPr="007E6016" w:rsidRDefault="00236CCB"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Text field [2 000]</w:t>
      </w:r>
    </w:p>
    <w:p w14:paraId="7D66B7D4" w14:textId="77777777" w:rsidR="00236CCB" w:rsidRPr="007E6016" w:rsidRDefault="00236CCB" w:rsidP="00236CCB">
      <w:pPr>
        <w:spacing w:before="120" w:after="120" w:line="360" w:lineRule="auto"/>
        <w:rPr>
          <w:rFonts w:ascii="Times New Roman" w:eastAsia="Times New Roman" w:hAnsi="Times New Roman"/>
          <w:b/>
          <w:i/>
          <w:iCs/>
          <w:noProof/>
          <w:sz w:val="24"/>
          <w:szCs w:val="24"/>
          <w:lang w:val="en-GB"/>
        </w:rPr>
      </w:pPr>
      <w:r w:rsidRPr="007E6016">
        <w:rPr>
          <w:rFonts w:ascii="Times New Roman" w:eastAsia="Times New Roman" w:hAnsi="Times New Roman"/>
          <w:i/>
          <w:noProof/>
          <w:sz w:val="24"/>
          <w:szCs w:val="24"/>
          <w:lang w:val="en-GB"/>
        </w:rPr>
        <w:t>The planned use of financial instruments – Article – 17(3)(d)(vi)</w:t>
      </w:r>
    </w:p>
    <w:p w14:paraId="68A73786" w14:textId="789BBFA7" w:rsidR="00236CCB" w:rsidRPr="007E6016" w:rsidRDefault="00236CCB"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iCs/>
          <w:noProof/>
          <w:sz w:val="24"/>
          <w:szCs w:val="24"/>
          <w:lang w:val="en-GB"/>
        </w:rPr>
      </w:pPr>
      <w:r w:rsidRPr="007E6016">
        <w:rPr>
          <w:rFonts w:ascii="Times New Roman" w:eastAsia="Times New Roman" w:hAnsi="Times New Roman"/>
          <w:i/>
          <w:iCs/>
          <w:noProof/>
          <w:sz w:val="24"/>
          <w:szCs w:val="24"/>
          <w:lang w:val="en-GB"/>
        </w:rPr>
        <w:t>Text field [1 000]</w:t>
      </w:r>
    </w:p>
    <w:p w14:paraId="0A146F45" w14:textId="743F8AF7" w:rsidR="00552667" w:rsidRPr="007E6016" w:rsidRDefault="00552667" w:rsidP="00236CCB">
      <w:pPr>
        <w:pBdr>
          <w:top w:val="single" w:sz="4" w:space="1" w:color="auto"/>
          <w:left w:val="single" w:sz="4" w:space="4" w:color="auto"/>
          <w:bottom w:val="single" w:sz="4" w:space="1" w:color="auto"/>
          <w:right w:val="single" w:sz="4" w:space="4" w:color="auto"/>
        </w:pBdr>
        <w:spacing w:before="120" w:after="120" w:line="360" w:lineRule="auto"/>
        <w:rPr>
          <w:rFonts w:ascii="Times New Roman" w:eastAsia="Times New Roman" w:hAnsi="Times New Roman"/>
          <w:i/>
          <w:noProof/>
          <w:sz w:val="24"/>
          <w:lang w:val="en-GB"/>
        </w:rPr>
      </w:pPr>
      <w:r w:rsidRPr="007E6016">
        <w:rPr>
          <w:rFonts w:ascii="Times New Roman" w:eastAsia="Times New Roman" w:hAnsi="Times New Roman"/>
          <w:i/>
          <w:iCs/>
          <w:noProof/>
          <w:sz w:val="24"/>
          <w:szCs w:val="24"/>
          <w:lang w:val="en-GB"/>
        </w:rPr>
        <w:t>Nu se vor utiliza instrumente financiare</w:t>
      </w:r>
    </w:p>
    <w:p w14:paraId="1E00CCFF" w14:textId="77777777" w:rsidR="00080F68" w:rsidRPr="007E6016" w:rsidRDefault="00080F68" w:rsidP="00080F68">
      <w:pPr>
        <w:rPr>
          <w:rFonts w:ascii="Times New Roman" w:hAnsi="Times New Roman"/>
          <w:b/>
          <w:lang w:val="en-GB"/>
        </w:rPr>
      </w:pPr>
      <w:r w:rsidRPr="007E6016">
        <w:rPr>
          <w:rFonts w:ascii="Times New Roman" w:hAnsi="Times New Roman"/>
          <w:b/>
          <w:lang w:val="en-GB"/>
        </w:rPr>
        <w:t>2.B.1.</w:t>
      </w:r>
      <w:proofErr w:type="gramStart"/>
      <w:r w:rsidRPr="007E6016">
        <w:rPr>
          <w:rFonts w:ascii="Times New Roman" w:hAnsi="Times New Roman"/>
          <w:b/>
          <w:lang w:val="en-GB"/>
        </w:rPr>
        <w:t>2.Indicators</w:t>
      </w:r>
      <w:proofErr w:type="gramEnd"/>
    </w:p>
    <w:p w14:paraId="1FC527D5" w14:textId="77777777" w:rsidR="00080F68" w:rsidRPr="007E6016" w:rsidRDefault="00080F68" w:rsidP="00080F68">
      <w:pPr>
        <w:rPr>
          <w:rFonts w:ascii="Times New Roman" w:hAnsi="Times New Roman"/>
          <w:b/>
          <w:bCs/>
          <w:lang w:val="en-GB"/>
        </w:rPr>
      </w:pPr>
      <w:r w:rsidRPr="007E6016">
        <w:rPr>
          <w:rFonts w:ascii="Times New Roman" w:hAnsi="Times New Roman"/>
          <w:b/>
          <w:lang w:val="en-GB"/>
        </w:rPr>
        <w:t>Output indicators with the corresponding milestones and targets – Article 17(3)(</w:t>
      </w:r>
      <w:proofErr w:type="gramStart"/>
      <w:r w:rsidRPr="007E6016">
        <w:rPr>
          <w:rFonts w:ascii="Times New Roman" w:hAnsi="Times New Roman"/>
          <w:b/>
          <w:lang w:val="en-GB"/>
        </w:rPr>
        <w:t>e)bis</w:t>
      </w:r>
      <w:proofErr w:type="gramEnd"/>
      <w:r w:rsidRPr="007E6016">
        <w:rPr>
          <w:rFonts w:ascii="Times New Roman" w:hAnsi="Times New Roman"/>
          <w:b/>
          <w:lang w:val="en-GB"/>
        </w:rPr>
        <w:t>(ii)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1341"/>
        <w:gridCol w:w="718"/>
        <w:gridCol w:w="1084"/>
        <w:gridCol w:w="540"/>
        <w:gridCol w:w="1485"/>
        <w:gridCol w:w="1512"/>
        <w:gridCol w:w="1133"/>
        <w:gridCol w:w="853"/>
      </w:tblGrid>
      <w:tr w:rsidR="00080F68" w:rsidRPr="007E6016" w14:paraId="3572E571" w14:textId="77777777" w:rsidTr="00247DC2">
        <w:trPr>
          <w:trHeight w:val="425"/>
        </w:trPr>
        <w:tc>
          <w:tcPr>
            <w:tcW w:w="5000" w:type="pct"/>
            <w:gridSpan w:val="9"/>
          </w:tcPr>
          <w:p w14:paraId="6995DE02" w14:textId="77777777" w:rsidR="00080F68" w:rsidRPr="007E6016" w:rsidRDefault="00080F68" w:rsidP="00247DC2">
            <w:pPr>
              <w:rPr>
                <w:rFonts w:ascii="Times New Roman" w:hAnsi="Times New Roman"/>
                <w:b/>
                <w:lang w:val="en-US"/>
              </w:rPr>
            </w:pPr>
            <w:r w:rsidRPr="007E6016">
              <w:rPr>
                <w:rFonts w:ascii="Times New Roman" w:hAnsi="Times New Roman"/>
                <w:b/>
                <w:iCs/>
                <w:lang w:val="en-US"/>
              </w:rPr>
              <w:t>Table 2: Output indicators</w:t>
            </w:r>
          </w:p>
        </w:tc>
      </w:tr>
      <w:tr w:rsidR="00080F68" w:rsidRPr="007E6016" w14:paraId="0426AB66" w14:textId="77777777" w:rsidTr="00A60B12">
        <w:trPr>
          <w:trHeight w:val="1647"/>
        </w:trPr>
        <w:tc>
          <w:tcPr>
            <w:tcW w:w="500" w:type="pct"/>
          </w:tcPr>
          <w:p w14:paraId="13D8FD6A"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 xml:space="preserve">Priority </w:t>
            </w:r>
          </w:p>
        </w:tc>
        <w:tc>
          <w:tcPr>
            <w:tcW w:w="696" w:type="pct"/>
          </w:tcPr>
          <w:p w14:paraId="067E8B6D"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Specific objective (Investment for Jobs and Growth goal EMFF)</w:t>
            </w:r>
          </w:p>
        </w:tc>
        <w:tc>
          <w:tcPr>
            <w:tcW w:w="373" w:type="pct"/>
          </w:tcPr>
          <w:p w14:paraId="3FB785C0"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Fund</w:t>
            </w:r>
          </w:p>
        </w:tc>
        <w:tc>
          <w:tcPr>
            <w:tcW w:w="563" w:type="pct"/>
          </w:tcPr>
          <w:p w14:paraId="7E92F694"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Category of region</w:t>
            </w:r>
          </w:p>
        </w:tc>
        <w:tc>
          <w:tcPr>
            <w:tcW w:w="281" w:type="pct"/>
          </w:tcPr>
          <w:p w14:paraId="670A982E"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ID [5]</w:t>
            </w:r>
          </w:p>
        </w:tc>
        <w:tc>
          <w:tcPr>
            <w:tcW w:w="771" w:type="pct"/>
          </w:tcPr>
          <w:p w14:paraId="1C7D05D6"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 xml:space="preserve">Indicator [255] </w:t>
            </w:r>
          </w:p>
        </w:tc>
        <w:tc>
          <w:tcPr>
            <w:tcW w:w="785" w:type="pct"/>
          </w:tcPr>
          <w:p w14:paraId="0355B684"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Measurement unit</w:t>
            </w:r>
          </w:p>
        </w:tc>
        <w:tc>
          <w:tcPr>
            <w:tcW w:w="588" w:type="pct"/>
          </w:tcPr>
          <w:p w14:paraId="0A479C48"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Milestone (2024)</w:t>
            </w:r>
          </w:p>
          <w:p w14:paraId="78431DB7" w14:textId="77777777" w:rsidR="00080F68" w:rsidRPr="007E6016" w:rsidRDefault="00080F68" w:rsidP="00247DC2">
            <w:pPr>
              <w:rPr>
                <w:rFonts w:ascii="Times New Roman" w:hAnsi="Times New Roman"/>
                <w:b/>
                <w:lang w:val="en-US"/>
              </w:rPr>
            </w:pPr>
          </w:p>
        </w:tc>
        <w:tc>
          <w:tcPr>
            <w:tcW w:w="442" w:type="pct"/>
          </w:tcPr>
          <w:p w14:paraId="41D7F216" w14:textId="77777777" w:rsidR="00080F68" w:rsidRPr="007E6016" w:rsidRDefault="00080F68" w:rsidP="00247DC2">
            <w:pPr>
              <w:rPr>
                <w:rFonts w:ascii="Times New Roman" w:hAnsi="Times New Roman"/>
                <w:b/>
                <w:lang w:val="en-US"/>
              </w:rPr>
            </w:pPr>
            <w:r w:rsidRPr="007E6016">
              <w:rPr>
                <w:rFonts w:ascii="Times New Roman" w:hAnsi="Times New Roman"/>
                <w:b/>
                <w:lang w:val="en-US"/>
              </w:rPr>
              <w:t>Target (2029)</w:t>
            </w:r>
          </w:p>
          <w:p w14:paraId="146F1288" w14:textId="77777777" w:rsidR="00080F68" w:rsidRPr="007E6016" w:rsidRDefault="00080F68" w:rsidP="00247DC2">
            <w:pPr>
              <w:rPr>
                <w:rFonts w:ascii="Times New Roman" w:hAnsi="Times New Roman"/>
                <w:b/>
                <w:lang w:val="en-US"/>
              </w:rPr>
            </w:pPr>
          </w:p>
        </w:tc>
      </w:tr>
      <w:tr w:rsidR="00080F68" w:rsidRPr="007E6016" w14:paraId="01E06541" w14:textId="77777777" w:rsidTr="00A60B12">
        <w:trPr>
          <w:trHeight w:val="340"/>
        </w:trPr>
        <w:tc>
          <w:tcPr>
            <w:tcW w:w="500" w:type="pct"/>
          </w:tcPr>
          <w:p w14:paraId="5A8A202D" w14:textId="77777777" w:rsidR="00080F68" w:rsidRPr="007E6016" w:rsidRDefault="00080F68" w:rsidP="00247DC2">
            <w:pPr>
              <w:rPr>
                <w:rFonts w:ascii="Times New Roman" w:hAnsi="Times New Roman"/>
                <w:b/>
                <w:i/>
                <w:lang w:val="en-US"/>
              </w:rPr>
            </w:pPr>
          </w:p>
        </w:tc>
        <w:tc>
          <w:tcPr>
            <w:tcW w:w="696" w:type="pct"/>
          </w:tcPr>
          <w:p w14:paraId="00013A10" w14:textId="77777777" w:rsidR="00080F68" w:rsidRPr="007E6016" w:rsidRDefault="00080F68" w:rsidP="00247DC2">
            <w:pPr>
              <w:rPr>
                <w:rFonts w:ascii="Times New Roman" w:hAnsi="Times New Roman"/>
                <w:b/>
                <w:i/>
                <w:lang w:val="en-US"/>
              </w:rPr>
            </w:pPr>
          </w:p>
        </w:tc>
        <w:tc>
          <w:tcPr>
            <w:tcW w:w="373" w:type="pct"/>
          </w:tcPr>
          <w:p w14:paraId="4A1D37E0" w14:textId="77777777" w:rsidR="00080F68" w:rsidRPr="007E6016" w:rsidRDefault="00080F68" w:rsidP="00247DC2">
            <w:pPr>
              <w:rPr>
                <w:rFonts w:ascii="Times New Roman" w:hAnsi="Times New Roman"/>
                <w:b/>
                <w:i/>
                <w:lang w:val="en-US"/>
              </w:rPr>
            </w:pPr>
          </w:p>
        </w:tc>
        <w:tc>
          <w:tcPr>
            <w:tcW w:w="563" w:type="pct"/>
          </w:tcPr>
          <w:p w14:paraId="5DF571D4" w14:textId="77777777" w:rsidR="00080F68" w:rsidRPr="007E6016" w:rsidRDefault="00080F68" w:rsidP="00247DC2">
            <w:pPr>
              <w:rPr>
                <w:rFonts w:ascii="Times New Roman" w:hAnsi="Times New Roman"/>
                <w:b/>
                <w:i/>
                <w:lang w:val="en-US"/>
              </w:rPr>
            </w:pPr>
          </w:p>
        </w:tc>
        <w:tc>
          <w:tcPr>
            <w:tcW w:w="281" w:type="pct"/>
          </w:tcPr>
          <w:p w14:paraId="2C1CB778" w14:textId="77777777" w:rsidR="00080F68" w:rsidRPr="007E6016" w:rsidRDefault="00080F68" w:rsidP="00247DC2">
            <w:pPr>
              <w:rPr>
                <w:rFonts w:ascii="Times New Roman" w:hAnsi="Times New Roman"/>
                <w:b/>
                <w:i/>
                <w:sz w:val="18"/>
                <w:szCs w:val="18"/>
                <w:lang w:val="en-US"/>
              </w:rPr>
            </w:pPr>
          </w:p>
        </w:tc>
        <w:tc>
          <w:tcPr>
            <w:tcW w:w="771" w:type="pct"/>
          </w:tcPr>
          <w:p w14:paraId="64B74E2F" w14:textId="77777777" w:rsidR="00080F68" w:rsidRPr="007E6016" w:rsidRDefault="00080F68" w:rsidP="00247DC2">
            <w:pPr>
              <w:rPr>
                <w:rFonts w:ascii="Times New Roman" w:hAnsi="Times New Roman"/>
                <w:b/>
                <w:i/>
                <w:sz w:val="18"/>
                <w:szCs w:val="18"/>
                <w:lang w:val="en-US"/>
              </w:rPr>
            </w:pPr>
          </w:p>
        </w:tc>
        <w:tc>
          <w:tcPr>
            <w:tcW w:w="785" w:type="pct"/>
          </w:tcPr>
          <w:p w14:paraId="673F47E0" w14:textId="77777777" w:rsidR="00080F68" w:rsidRPr="007E6016" w:rsidRDefault="00080F68" w:rsidP="00247DC2">
            <w:pPr>
              <w:rPr>
                <w:rFonts w:ascii="Times New Roman" w:hAnsi="Times New Roman"/>
                <w:b/>
                <w:i/>
                <w:lang w:val="en-US"/>
              </w:rPr>
            </w:pPr>
          </w:p>
        </w:tc>
        <w:tc>
          <w:tcPr>
            <w:tcW w:w="588" w:type="pct"/>
          </w:tcPr>
          <w:p w14:paraId="01B53E4F" w14:textId="77777777" w:rsidR="00080F68" w:rsidRPr="007E6016" w:rsidRDefault="00080F68" w:rsidP="00247DC2">
            <w:pPr>
              <w:rPr>
                <w:rFonts w:ascii="Times New Roman" w:hAnsi="Times New Roman"/>
                <w:b/>
                <w:i/>
                <w:lang w:val="en-US"/>
              </w:rPr>
            </w:pPr>
          </w:p>
        </w:tc>
        <w:tc>
          <w:tcPr>
            <w:tcW w:w="442" w:type="pct"/>
          </w:tcPr>
          <w:p w14:paraId="21241FB0" w14:textId="77777777" w:rsidR="00080F68" w:rsidRPr="007E6016" w:rsidRDefault="00080F68" w:rsidP="00247DC2">
            <w:pPr>
              <w:rPr>
                <w:rFonts w:ascii="Times New Roman" w:hAnsi="Times New Roman"/>
                <w:b/>
                <w:i/>
                <w:lang w:val="en-US"/>
              </w:rPr>
            </w:pPr>
          </w:p>
        </w:tc>
      </w:tr>
      <w:tr w:rsidR="00080F68" w:rsidRPr="007E6016" w14:paraId="68854964" w14:textId="77777777" w:rsidTr="00A60B12">
        <w:trPr>
          <w:trHeight w:val="340"/>
        </w:trPr>
        <w:tc>
          <w:tcPr>
            <w:tcW w:w="500" w:type="pct"/>
          </w:tcPr>
          <w:p w14:paraId="18992F94" w14:textId="77777777" w:rsidR="00080F68" w:rsidRPr="007E6016" w:rsidRDefault="00080F68" w:rsidP="00247DC2">
            <w:pPr>
              <w:rPr>
                <w:rFonts w:ascii="Times New Roman" w:hAnsi="Times New Roman"/>
                <w:b/>
                <w:i/>
                <w:lang w:val="en-US"/>
              </w:rPr>
            </w:pPr>
          </w:p>
        </w:tc>
        <w:tc>
          <w:tcPr>
            <w:tcW w:w="696" w:type="pct"/>
          </w:tcPr>
          <w:p w14:paraId="47C306C0" w14:textId="77777777" w:rsidR="00080F68" w:rsidRPr="007E6016" w:rsidRDefault="00080F68" w:rsidP="00247DC2">
            <w:pPr>
              <w:rPr>
                <w:rFonts w:ascii="Times New Roman" w:hAnsi="Times New Roman"/>
                <w:b/>
                <w:i/>
                <w:lang w:val="en-US"/>
              </w:rPr>
            </w:pPr>
          </w:p>
        </w:tc>
        <w:tc>
          <w:tcPr>
            <w:tcW w:w="373" w:type="pct"/>
          </w:tcPr>
          <w:p w14:paraId="1FE6D742" w14:textId="77777777" w:rsidR="00080F68" w:rsidRPr="007E6016" w:rsidRDefault="00080F68" w:rsidP="00247DC2">
            <w:pPr>
              <w:rPr>
                <w:rFonts w:ascii="Times New Roman" w:hAnsi="Times New Roman"/>
                <w:b/>
                <w:i/>
                <w:lang w:val="en-US"/>
              </w:rPr>
            </w:pPr>
          </w:p>
        </w:tc>
        <w:tc>
          <w:tcPr>
            <w:tcW w:w="563" w:type="pct"/>
          </w:tcPr>
          <w:p w14:paraId="75DCBAD7" w14:textId="77777777" w:rsidR="00080F68" w:rsidRPr="007E6016" w:rsidRDefault="00080F68" w:rsidP="00247DC2">
            <w:pPr>
              <w:rPr>
                <w:rFonts w:ascii="Times New Roman" w:hAnsi="Times New Roman"/>
                <w:b/>
                <w:i/>
                <w:lang w:val="en-US"/>
              </w:rPr>
            </w:pPr>
          </w:p>
        </w:tc>
        <w:tc>
          <w:tcPr>
            <w:tcW w:w="281" w:type="pct"/>
          </w:tcPr>
          <w:p w14:paraId="2FF8CF54" w14:textId="77777777" w:rsidR="00080F68" w:rsidRPr="007E6016" w:rsidRDefault="00080F68" w:rsidP="00247DC2">
            <w:pPr>
              <w:rPr>
                <w:rFonts w:ascii="Times New Roman" w:hAnsi="Times New Roman"/>
                <w:b/>
                <w:i/>
                <w:lang w:val="en-US"/>
              </w:rPr>
            </w:pPr>
          </w:p>
        </w:tc>
        <w:tc>
          <w:tcPr>
            <w:tcW w:w="771" w:type="pct"/>
          </w:tcPr>
          <w:p w14:paraId="7736A1DA" w14:textId="77777777" w:rsidR="00080F68" w:rsidRPr="007E6016" w:rsidRDefault="00080F68" w:rsidP="00247DC2">
            <w:pPr>
              <w:rPr>
                <w:rFonts w:ascii="Times New Roman" w:hAnsi="Times New Roman"/>
                <w:b/>
                <w:i/>
                <w:lang w:val="en-US"/>
              </w:rPr>
            </w:pPr>
          </w:p>
        </w:tc>
        <w:tc>
          <w:tcPr>
            <w:tcW w:w="785" w:type="pct"/>
          </w:tcPr>
          <w:p w14:paraId="05EC2E52" w14:textId="77777777" w:rsidR="00080F68" w:rsidRPr="007E6016" w:rsidRDefault="00080F68" w:rsidP="00247DC2">
            <w:pPr>
              <w:rPr>
                <w:rFonts w:ascii="Times New Roman" w:hAnsi="Times New Roman"/>
                <w:b/>
                <w:i/>
                <w:lang w:val="en-US"/>
              </w:rPr>
            </w:pPr>
          </w:p>
        </w:tc>
        <w:tc>
          <w:tcPr>
            <w:tcW w:w="588" w:type="pct"/>
          </w:tcPr>
          <w:p w14:paraId="50B9B8A9" w14:textId="77777777" w:rsidR="00080F68" w:rsidRPr="007E6016" w:rsidRDefault="00080F68" w:rsidP="00247DC2">
            <w:pPr>
              <w:rPr>
                <w:rFonts w:ascii="Times New Roman" w:hAnsi="Times New Roman"/>
                <w:b/>
                <w:i/>
                <w:lang w:val="en-US"/>
              </w:rPr>
            </w:pPr>
          </w:p>
        </w:tc>
        <w:tc>
          <w:tcPr>
            <w:tcW w:w="442" w:type="pct"/>
          </w:tcPr>
          <w:p w14:paraId="7FEE000F" w14:textId="77777777" w:rsidR="00080F68" w:rsidRPr="007E6016" w:rsidRDefault="00080F68" w:rsidP="00247DC2">
            <w:pPr>
              <w:rPr>
                <w:rFonts w:ascii="Times New Roman" w:hAnsi="Times New Roman"/>
                <w:b/>
                <w:i/>
                <w:lang w:val="en-US"/>
              </w:rPr>
            </w:pPr>
          </w:p>
        </w:tc>
      </w:tr>
      <w:tr w:rsidR="00080F68" w:rsidRPr="007E6016" w14:paraId="6ECCEA9B" w14:textId="77777777" w:rsidTr="00A60B12">
        <w:trPr>
          <w:trHeight w:val="340"/>
        </w:trPr>
        <w:tc>
          <w:tcPr>
            <w:tcW w:w="500" w:type="pct"/>
          </w:tcPr>
          <w:p w14:paraId="5C5D6A9A" w14:textId="77777777" w:rsidR="00080F68" w:rsidRPr="007E6016" w:rsidRDefault="00080F68" w:rsidP="00247DC2">
            <w:pPr>
              <w:rPr>
                <w:rFonts w:ascii="Times New Roman" w:hAnsi="Times New Roman"/>
                <w:b/>
                <w:i/>
                <w:lang w:val="en-US"/>
              </w:rPr>
            </w:pPr>
          </w:p>
        </w:tc>
        <w:tc>
          <w:tcPr>
            <w:tcW w:w="696" w:type="pct"/>
          </w:tcPr>
          <w:p w14:paraId="06CF77A8" w14:textId="77777777" w:rsidR="00080F68" w:rsidRPr="007E6016" w:rsidRDefault="00080F68" w:rsidP="00247DC2">
            <w:pPr>
              <w:rPr>
                <w:rFonts w:ascii="Times New Roman" w:hAnsi="Times New Roman"/>
                <w:b/>
                <w:i/>
                <w:lang w:val="en-US"/>
              </w:rPr>
            </w:pPr>
          </w:p>
        </w:tc>
        <w:tc>
          <w:tcPr>
            <w:tcW w:w="373" w:type="pct"/>
          </w:tcPr>
          <w:p w14:paraId="602E161C" w14:textId="77777777" w:rsidR="00080F68" w:rsidRPr="007E6016" w:rsidRDefault="00080F68" w:rsidP="00247DC2">
            <w:pPr>
              <w:rPr>
                <w:rFonts w:ascii="Times New Roman" w:hAnsi="Times New Roman"/>
                <w:b/>
                <w:i/>
                <w:lang w:val="en-US"/>
              </w:rPr>
            </w:pPr>
          </w:p>
        </w:tc>
        <w:tc>
          <w:tcPr>
            <w:tcW w:w="563" w:type="pct"/>
          </w:tcPr>
          <w:p w14:paraId="63132535" w14:textId="77777777" w:rsidR="00080F68" w:rsidRPr="007E6016" w:rsidRDefault="00080F68" w:rsidP="00247DC2">
            <w:pPr>
              <w:rPr>
                <w:rFonts w:ascii="Times New Roman" w:hAnsi="Times New Roman"/>
                <w:b/>
                <w:i/>
                <w:lang w:val="en-US"/>
              </w:rPr>
            </w:pPr>
          </w:p>
        </w:tc>
        <w:tc>
          <w:tcPr>
            <w:tcW w:w="281" w:type="pct"/>
          </w:tcPr>
          <w:p w14:paraId="708757D0" w14:textId="77777777" w:rsidR="00080F68" w:rsidRPr="007E6016" w:rsidRDefault="00080F68" w:rsidP="00247DC2">
            <w:pPr>
              <w:rPr>
                <w:rFonts w:ascii="Times New Roman" w:hAnsi="Times New Roman"/>
                <w:b/>
                <w:i/>
                <w:lang w:val="en-US"/>
              </w:rPr>
            </w:pPr>
          </w:p>
        </w:tc>
        <w:tc>
          <w:tcPr>
            <w:tcW w:w="771" w:type="pct"/>
          </w:tcPr>
          <w:p w14:paraId="1340C68B" w14:textId="77777777" w:rsidR="00080F68" w:rsidRPr="007E6016" w:rsidRDefault="00080F68" w:rsidP="00247DC2">
            <w:pPr>
              <w:rPr>
                <w:rFonts w:ascii="Times New Roman" w:hAnsi="Times New Roman"/>
                <w:b/>
                <w:i/>
                <w:lang w:val="en-US"/>
              </w:rPr>
            </w:pPr>
          </w:p>
        </w:tc>
        <w:tc>
          <w:tcPr>
            <w:tcW w:w="785" w:type="pct"/>
          </w:tcPr>
          <w:p w14:paraId="370D7F44" w14:textId="77777777" w:rsidR="00080F68" w:rsidRPr="007E6016" w:rsidRDefault="00080F68" w:rsidP="00247DC2">
            <w:pPr>
              <w:rPr>
                <w:rFonts w:ascii="Times New Roman" w:hAnsi="Times New Roman"/>
                <w:b/>
                <w:i/>
                <w:lang w:val="en-US"/>
              </w:rPr>
            </w:pPr>
          </w:p>
        </w:tc>
        <w:tc>
          <w:tcPr>
            <w:tcW w:w="588" w:type="pct"/>
          </w:tcPr>
          <w:p w14:paraId="1BD81318" w14:textId="77777777" w:rsidR="00080F68" w:rsidRPr="007E6016" w:rsidRDefault="00080F68" w:rsidP="00247DC2">
            <w:pPr>
              <w:rPr>
                <w:rFonts w:ascii="Times New Roman" w:hAnsi="Times New Roman"/>
                <w:b/>
                <w:i/>
                <w:lang w:val="en-US"/>
              </w:rPr>
            </w:pPr>
          </w:p>
        </w:tc>
        <w:tc>
          <w:tcPr>
            <w:tcW w:w="442" w:type="pct"/>
          </w:tcPr>
          <w:p w14:paraId="4B614CD2" w14:textId="77777777" w:rsidR="00080F68" w:rsidRPr="007E6016" w:rsidRDefault="00080F68" w:rsidP="00247DC2">
            <w:pPr>
              <w:rPr>
                <w:rFonts w:ascii="Times New Roman" w:hAnsi="Times New Roman"/>
                <w:b/>
                <w:i/>
                <w:lang w:val="en-US"/>
              </w:rPr>
            </w:pPr>
          </w:p>
        </w:tc>
      </w:tr>
    </w:tbl>
    <w:p w14:paraId="7B7B468D" w14:textId="77777777" w:rsidR="00080F68" w:rsidRPr="007E6016" w:rsidRDefault="00080F68" w:rsidP="00080F68">
      <w:pPr>
        <w:rPr>
          <w:rFonts w:ascii="Times New Roman" w:hAnsi="Times New Roman"/>
          <w:b/>
          <w:lang w:val="en-GB"/>
        </w:rPr>
      </w:pPr>
    </w:p>
    <w:p w14:paraId="434E87B5" w14:textId="77777777" w:rsidR="00080F68" w:rsidRPr="007E6016" w:rsidRDefault="00080F68" w:rsidP="00080F68">
      <w:pPr>
        <w:rPr>
          <w:rFonts w:ascii="Times New Roman" w:hAnsi="Times New Roman"/>
          <w:bCs/>
          <w:i/>
          <w:lang w:val="en-GB"/>
        </w:rPr>
      </w:pPr>
      <w:r w:rsidRPr="007E6016">
        <w:rPr>
          <w:rFonts w:ascii="Times New Roman" w:hAnsi="Times New Roman"/>
          <w:b/>
          <w:iCs/>
          <w:lang w:val="en-GB"/>
        </w:rPr>
        <w:t xml:space="preserve">2.B.1.3. Indicative breakdown of the programmed resources (EU) by type of </w:t>
      </w:r>
      <w:proofErr w:type="gramStart"/>
      <w:r w:rsidRPr="007E6016">
        <w:rPr>
          <w:rFonts w:ascii="Times New Roman" w:hAnsi="Times New Roman"/>
          <w:b/>
          <w:iCs/>
          <w:lang w:val="en-GB"/>
        </w:rPr>
        <w:t xml:space="preserve">intervention  </w:t>
      </w:r>
      <w:r w:rsidRPr="007E6016">
        <w:rPr>
          <w:rFonts w:ascii="Times New Roman" w:hAnsi="Times New Roman"/>
          <w:i/>
          <w:iCs/>
          <w:lang w:val="en-GB"/>
        </w:rPr>
        <w:t>Reference</w:t>
      </w:r>
      <w:proofErr w:type="gramEnd"/>
      <w:r w:rsidRPr="007E6016">
        <w:rPr>
          <w:rFonts w:ascii="Times New Roman" w:hAnsi="Times New Roman"/>
          <w:i/>
          <w:iCs/>
          <w:lang w:val="en-GB"/>
        </w:rPr>
        <w:t xml:space="preserve"> </w:t>
      </w:r>
      <w:r w:rsidRPr="007E6016">
        <w:rPr>
          <w:rFonts w:ascii="Times New Roman" w:hAnsi="Times New Roman"/>
          <w:i/>
          <w:lang w:val="en-GB"/>
        </w:rPr>
        <w:t>Article 17(3)(e)bis(iv)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080F68" w:rsidRPr="007E6016" w14:paraId="05E5EBD9" w14:textId="77777777" w:rsidTr="00247DC2">
        <w:tc>
          <w:tcPr>
            <w:tcW w:w="7644" w:type="dxa"/>
            <w:gridSpan w:val="5"/>
          </w:tcPr>
          <w:p w14:paraId="736507B7"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Table 8: Dimension 1 – intervention field</w:t>
            </w:r>
          </w:p>
        </w:tc>
      </w:tr>
      <w:tr w:rsidR="00080F68" w:rsidRPr="007E6016" w14:paraId="0C0912D7" w14:textId="77777777" w:rsidTr="00247DC2">
        <w:tc>
          <w:tcPr>
            <w:tcW w:w="1599" w:type="dxa"/>
          </w:tcPr>
          <w:p w14:paraId="60959AC1"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Priority No</w:t>
            </w:r>
          </w:p>
        </w:tc>
        <w:tc>
          <w:tcPr>
            <w:tcW w:w="1384" w:type="dxa"/>
          </w:tcPr>
          <w:p w14:paraId="665EBD6C"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Fund</w:t>
            </w:r>
          </w:p>
        </w:tc>
        <w:tc>
          <w:tcPr>
            <w:tcW w:w="1433" w:type="dxa"/>
          </w:tcPr>
          <w:p w14:paraId="5B95B3DF"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19225179"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549C522B"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Amount (EUR)</w:t>
            </w:r>
          </w:p>
        </w:tc>
      </w:tr>
      <w:tr w:rsidR="00080F68" w:rsidRPr="007E6016" w14:paraId="149DBB5E" w14:textId="77777777" w:rsidTr="00247DC2">
        <w:tc>
          <w:tcPr>
            <w:tcW w:w="1599" w:type="dxa"/>
          </w:tcPr>
          <w:p w14:paraId="53248611" w14:textId="77777777" w:rsidR="00080F68" w:rsidRPr="007E6016" w:rsidRDefault="00080F68" w:rsidP="00247DC2">
            <w:pPr>
              <w:rPr>
                <w:rFonts w:ascii="Times New Roman" w:hAnsi="Times New Roman"/>
                <w:iCs/>
                <w:lang w:val="en-US"/>
              </w:rPr>
            </w:pPr>
          </w:p>
        </w:tc>
        <w:tc>
          <w:tcPr>
            <w:tcW w:w="1384" w:type="dxa"/>
          </w:tcPr>
          <w:p w14:paraId="3B380A5A" w14:textId="77777777" w:rsidR="00080F68" w:rsidRPr="007E6016" w:rsidRDefault="00080F68" w:rsidP="00247DC2">
            <w:pPr>
              <w:rPr>
                <w:rFonts w:ascii="Times New Roman" w:hAnsi="Times New Roman"/>
                <w:b/>
                <w:iCs/>
                <w:lang w:val="en-US"/>
              </w:rPr>
            </w:pPr>
          </w:p>
        </w:tc>
        <w:tc>
          <w:tcPr>
            <w:tcW w:w="1433" w:type="dxa"/>
          </w:tcPr>
          <w:p w14:paraId="6FF1DFCE" w14:textId="77777777" w:rsidR="00080F68" w:rsidRPr="007E6016" w:rsidRDefault="00080F68" w:rsidP="00247DC2">
            <w:pPr>
              <w:rPr>
                <w:rFonts w:ascii="Times New Roman" w:hAnsi="Times New Roman"/>
                <w:b/>
                <w:iCs/>
                <w:lang w:val="en-US"/>
              </w:rPr>
            </w:pPr>
          </w:p>
        </w:tc>
        <w:tc>
          <w:tcPr>
            <w:tcW w:w="1053" w:type="dxa"/>
          </w:tcPr>
          <w:p w14:paraId="2D23DC1F" w14:textId="77777777" w:rsidR="00080F68" w:rsidRPr="007E6016" w:rsidRDefault="00080F68" w:rsidP="00247DC2">
            <w:pPr>
              <w:rPr>
                <w:rFonts w:ascii="Times New Roman" w:hAnsi="Times New Roman"/>
                <w:b/>
                <w:iCs/>
                <w:lang w:val="en-US"/>
              </w:rPr>
            </w:pPr>
          </w:p>
        </w:tc>
        <w:tc>
          <w:tcPr>
            <w:tcW w:w="2175" w:type="dxa"/>
          </w:tcPr>
          <w:p w14:paraId="53C05585" w14:textId="77777777" w:rsidR="00080F68" w:rsidRPr="007E6016" w:rsidRDefault="00080F68" w:rsidP="00247DC2">
            <w:pPr>
              <w:rPr>
                <w:rFonts w:ascii="Times New Roman" w:hAnsi="Times New Roman"/>
                <w:b/>
                <w:iCs/>
                <w:lang w:val="en-US"/>
              </w:rPr>
            </w:pPr>
          </w:p>
        </w:tc>
      </w:tr>
    </w:tbl>
    <w:p w14:paraId="0229B5C8" w14:textId="77777777" w:rsidR="00080F68" w:rsidRPr="007E6016" w:rsidRDefault="00080F68" w:rsidP="00080F68">
      <w:pPr>
        <w:rPr>
          <w:rFonts w:ascii="Times New Roman" w:hAnsi="Times New Roman"/>
          <w:lang w:val="en-GB"/>
        </w:rPr>
      </w:pPr>
    </w:p>
    <w:p w14:paraId="152F68B7" w14:textId="77777777" w:rsidR="00080F68" w:rsidRPr="007E6016" w:rsidRDefault="00080F68" w:rsidP="00080F68">
      <w:pPr>
        <w:rPr>
          <w:rFonts w:ascii="Times New Roman" w:hAnsi="Times New Roman"/>
          <w:b/>
          <w:lang w:val="en-GB"/>
        </w:rPr>
      </w:pPr>
      <w:r w:rsidRPr="007E6016">
        <w:rPr>
          <w:rFonts w:ascii="Times New Roman" w:hAnsi="Times New Roman"/>
          <w:b/>
          <w:lang w:val="en-GB"/>
        </w:rPr>
        <w:t>2.B.2 Priority for technical assistance pursuant to Article 32 – repeated for each TA priority</w:t>
      </w:r>
    </w:p>
    <w:p w14:paraId="56D0EAA8" w14:textId="5B0DCBF8" w:rsidR="00080F68" w:rsidRDefault="00080F68" w:rsidP="00080F68">
      <w:pPr>
        <w:rPr>
          <w:rFonts w:ascii="Times New Roman" w:hAnsi="Times New Roman"/>
          <w:bCs/>
          <w:i/>
          <w:lang w:val="en-GB"/>
        </w:rPr>
      </w:pPr>
      <w:r w:rsidRPr="007E6016">
        <w:rPr>
          <w:rFonts w:ascii="Times New Roman" w:hAnsi="Times New Roman"/>
          <w:bCs/>
          <w:i/>
          <w:lang w:val="en-GB"/>
        </w:rPr>
        <w:t xml:space="preserve">Reference: Article 17(3)(e) </w:t>
      </w:r>
    </w:p>
    <w:p w14:paraId="193EE99A" w14:textId="77777777" w:rsidR="00080F68" w:rsidRPr="007E6016" w:rsidRDefault="00080F68" w:rsidP="00080F68">
      <w:pPr>
        <w:rPr>
          <w:rFonts w:ascii="Times New Roman" w:hAnsi="Times New Roman"/>
          <w:b/>
          <w:lang w:val="en-GB"/>
        </w:rPr>
      </w:pPr>
      <w:r w:rsidRPr="007E6016">
        <w:rPr>
          <w:rFonts w:ascii="Times New Roman" w:hAnsi="Times New Roman"/>
          <w:b/>
          <w:i/>
          <w:u w:val="single"/>
          <w:lang w:val="en-GB"/>
        </w:rPr>
        <w:br w:type="page"/>
      </w:r>
      <w:r w:rsidRPr="007E6016">
        <w:rPr>
          <w:rFonts w:ascii="Times New Roman" w:hAnsi="Times New Roman"/>
          <w:b/>
          <w:lang w:val="en-GB"/>
        </w:rPr>
        <w:lastRenderedPageBreak/>
        <w:t xml:space="preserve">2.B.2.1 Description of </w:t>
      </w:r>
      <w:r w:rsidRPr="007E6016">
        <w:rPr>
          <w:rFonts w:ascii="Times New Roman" w:hAnsi="Times New Roman"/>
          <w:b/>
          <w:iCs/>
          <w:lang w:val="en-GB"/>
        </w:rPr>
        <w:t>technical assistance under financing not linked to costs</w:t>
      </w:r>
      <w:r w:rsidRPr="007E6016">
        <w:rPr>
          <w:rFonts w:ascii="Times New Roman" w:hAnsi="Times New Roman"/>
          <w:b/>
          <w:lang w:val="en-GB"/>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80F68" w:rsidRPr="007E6016" w14:paraId="6277B840" w14:textId="77777777" w:rsidTr="00247DC2">
        <w:tc>
          <w:tcPr>
            <w:tcW w:w="9288" w:type="dxa"/>
          </w:tcPr>
          <w:p w14:paraId="1D946F1F" w14:textId="77777777" w:rsidR="00080F68" w:rsidRPr="007E6016" w:rsidRDefault="00080F68" w:rsidP="00247DC2">
            <w:pPr>
              <w:rPr>
                <w:rFonts w:ascii="Times New Roman" w:hAnsi="Times New Roman"/>
                <w:i/>
                <w:iCs/>
                <w:lang w:val="en-US"/>
              </w:rPr>
            </w:pPr>
            <w:r w:rsidRPr="007E6016">
              <w:rPr>
                <w:rFonts w:ascii="Times New Roman" w:hAnsi="Times New Roman"/>
                <w:i/>
                <w:iCs/>
                <w:lang w:val="en-US"/>
              </w:rPr>
              <w:t xml:space="preserve">Text field [3 000] </w:t>
            </w:r>
          </w:p>
        </w:tc>
      </w:tr>
    </w:tbl>
    <w:p w14:paraId="25E44DBD" w14:textId="77777777" w:rsidR="00080F68" w:rsidRPr="007E6016" w:rsidRDefault="00080F68" w:rsidP="00080F68">
      <w:pPr>
        <w:rPr>
          <w:rFonts w:ascii="Times New Roman" w:hAnsi="Times New Roman"/>
          <w:b/>
          <w:u w:val="single"/>
          <w:lang w:val="en-GB"/>
        </w:rPr>
      </w:pPr>
    </w:p>
    <w:p w14:paraId="42870102" w14:textId="77777777" w:rsidR="00080F68" w:rsidRPr="007E6016" w:rsidRDefault="00080F68" w:rsidP="00080F68">
      <w:pPr>
        <w:rPr>
          <w:rFonts w:ascii="Times New Roman" w:hAnsi="Times New Roman"/>
          <w:b/>
          <w:lang w:val="en-GB"/>
        </w:rPr>
      </w:pPr>
      <w:r w:rsidRPr="007E6016">
        <w:rPr>
          <w:rFonts w:ascii="Times New Roman" w:hAnsi="Times New Roman"/>
          <w:b/>
          <w:iCs/>
          <w:lang w:val="en-GB"/>
        </w:rPr>
        <w:t>2.B.2.2. Indicative breakdown of the programmed resources (EU) by type of intervention</w:t>
      </w:r>
    </w:p>
    <w:p w14:paraId="503E9027" w14:textId="77777777" w:rsidR="00080F68" w:rsidRPr="007E6016" w:rsidRDefault="00080F68" w:rsidP="00080F68">
      <w:pPr>
        <w:rPr>
          <w:rFonts w:ascii="Times New Roman" w:hAnsi="Times New Roman"/>
          <w:bCs/>
          <w:i/>
          <w:lang w:val="en-GB"/>
        </w:rPr>
      </w:pPr>
      <w:r w:rsidRPr="007E6016">
        <w:rPr>
          <w:rFonts w:ascii="Times New Roman" w:hAnsi="Times New Roman"/>
          <w:bCs/>
          <w:i/>
          <w:lang w:val="en-GB"/>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9"/>
        <w:gridCol w:w="1384"/>
        <w:gridCol w:w="1433"/>
        <w:gridCol w:w="1053"/>
        <w:gridCol w:w="2175"/>
      </w:tblGrid>
      <w:tr w:rsidR="00080F68" w:rsidRPr="007E6016" w14:paraId="5A70645A" w14:textId="77777777" w:rsidTr="00247DC2">
        <w:tc>
          <w:tcPr>
            <w:tcW w:w="7644" w:type="dxa"/>
            <w:gridSpan w:val="5"/>
          </w:tcPr>
          <w:p w14:paraId="0B2D0DA0"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Table 8: Dimension 1 – intervention field</w:t>
            </w:r>
          </w:p>
        </w:tc>
      </w:tr>
      <w:tr w:rsidR="00080F68" w:rsidRPr="007E6016" w14:paraId="4A4A7C95" w14:textId="77777777" w:rsidTr="00247DC2">
        <w:tc>
          <w:tcPr>
            <w:tcW w:w="1599" w:type="dxa"/>
          </w:tcPr>
          <w:p w14:paraId="24C6B780"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Priority No</w:t>
            </w:r>
          </w:p>
        </w:tc>
        <w:tc>
          <w:tcPr>
            <w:tcW w:w="1384" w:type="dxa"/>
          </w:tcPr>
          <w:p w14:paraId="767A6511"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Fund</w:t>
            </w:r>
          </w:p>
        </w:tc>
        <w:tc>
          <w:tcPr>
            <w:tcW w:w="1433" w:type="dxa"/>
          </w:tcPr>
          <w:p w14:paraId="50842686"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Category of region</w:t>
            </w:r>
          </w:p>
        </w:tc>
        <w:tc>
          <w:tcPr>
            <w:tcW w:w="1053" w:type="dxa"/>
          </w:tcPr>
          <w:p w14:paraId="78C6CB80"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 xml:space="preserve">Code </w:t>
            </w:r>
          </w:p>
        </w:tc>
        <w:tc>
          <w:tcPr>
            <w:tcW w:w="2175" w:type="dxa"/>
          </w:tcPr>
          <w:p w14:paraId="7D79F21F" w14:textId="77777777" w:rsidR="00080F68" w:rsidRPr="007E6016" w:rsidRDefault="00080F68" w:rsidP="00247DC2">
            <w:pPr>
              <w:rPr>
                <w:rFonts w:ascii="Times New Roman" w:hAnsi="Times New Roman"/>
                <w:b/>
                <w:iCs/>
                <w:lang w:val="en-US"/>
              </w:rPr>
            </w:pPr>
            <w:r w:rsidRPr="007E6016">
              <w:rPr>
                <w:rFonts w:ascii="Times New Roman" w:hAnsi="Times New Roman"/>
                <w:b/>
                <w:iCs/>
                <w:lang w:val="en-US"/>
              </w:rPr>
              <w:t>Amount (EUR)</w:t>
            </w:r>
          </w:p>
        </w:tc>
      </w:tr>
      <w:tr w:rsidR="00080F68" w:rsidRPr="007E6016" w14:paraId="7E77D6D9" w14:textId="77777777" w:rsidTr="00247DC2">
        <w:tc>
          <w:tcPr>
            <w:tcW w:w="1599" w:type="dxa"/>
          </w:tcPr>
          <w:p w14:paraId="269A3A92" w14:textId="77777777" w:rsidR="00080F68" w:rsidRPr="007E6016" w:rsidRDefault="00080F68" w:rsidP="00247DC2">
            <w:pPr>
              <w:rPr>
                <w:rFonts w:ascii="Times New Roman" w:hAnsi="Times New Roman"/>
                <w:b/>
                <w:iCs/>
                <w:u w:val="single"/>
                <w:lang w:val="en-US"/>
              </w:rPr>
            </w:pPr>
          </w:p>
        </w:tc>
        <w:tc>
          <w:tcPr>
            <w:tcW w:w="1384" w:type="dxa"/>
          </w:tcPr>
          <w:p w14:paraId="05C5AFBC" w14:textId="77777777" w:rsidR="00080F68" w:rsidRPr="007E6016" w:rsidRDefault="00080F68" w:rsidP="00247DC2">
            <w:pPr>
              <w:rPr>
                <w:rFonts w:ascii="Times New Roman" w:hAnsi="Times New Roman"/>
                <w:b/>
                <w:iCs/>
                <w:u w:val="single"/>
                <w:lang w:val="en-US"/>
              </w:rPr>
            </w:pPr>
          </w:p>
        </w:tc>
        <w:tc>
          <w:tcPr>
            <w:tcW w:w="1433" w:type="dxa"/>
          </w:tcPr>
          <w:p w14:paraId="0BF377B9" w14:textId="77777777" w:rsidR="00080F68" w:rsidRPr="007E6016" w:rsidRDefault="00080F68" w:rsidP="00247DC2">
            <w:pPr>
              <w:rPr>
                <w:rFonts w:ascii="Times New Roman" w:hAnsi="Times New Roman"/>
                <w:b/>
                <w:iCs/>
                <w:u w:val="single"/>
                <w:lang w:val="en-US"/>
              </w:rPr>
            </w:pPr>
          </w:p>
        </w:tc>
        <w:tc>
          <w:tcPr>
            <w:tcW w:w="1053" w:type="dxa"/>
          </w:tcPr>
          <w:p w14:paraId="16449F12" w14:textId="77777777" w:rsidR="00080F68" w:rsidRPr="007E6016" w:rsidRDefault="00080F68" w:rsidP="00247DC2">
            <w:pPr>
              <w:rPr>
                <w:rFonts w:ascii="Times New Roman" w:hAnsi="Times New Roman"/>
                <w:b/>
                <w:iCs/>
                <w:u w:val="single"/>
                <w:lang w:val="en-US"/>
              </w:rPr>
            </w:pPr>
          </w:p>
        </w:tc>
        <w:tc>
          <w:tcPr>
            <w:tcW w:w="2175" w:type="dxa"/>
          </w:tcPr>
          <w:p w14:paraId="6197251E" w14:textId="77777777" w:rsidR="00080F68" w:rsidRPr="007E6016" w:rsidRDefault="00080F68" w:rsidP="00247DC2">
            <w:pPr>
              <w:rPr>
                <w:rFonts w:ascii="Times New Roman" w:hAnsi="Times New Roman"/>
                <w:b/>
                <w:iCs/>
                <w:u w:val="single"/>
                <w:lang w:val="en-US"/>
              </w:rPr>
            </w:pPr>
          </w:p>
        </w:tc>
      </w:tr>
    </w:tbl>
    <w:p w14:paraId="6B420F71" w14:textId="77777777" w:rsidR="00080F68" w:rsidRPr="007E6016" w:rsidRDefault="00080F68" w:rsidP="00F000AD">
      <w:pPr>
        <w:rPr>
          <w:rFonts w:ascii="Times New Roman" w:hAnsi="Times New Roman"/>
          <w:b/>
          <w:iCs/>
          <w:lang w:val="en-GB"/>
        </w:rPr>
      </w:pPr>
    </w:p>
    <w:p w14:paraId="3FF614B6" w14:textId="77777777" w:rsidR="001117A6" w:rsidRPr="007E6016" w:rsidRDefault="001117A6" w:rsidP="00F000AD">
      <w:pPr>
        <w:rPr>
          <w:rFonts w:ascii="Times New Roman" w:hAnsi="Times New Roman"/>
          <w:b/>
          <w:bCs/>
          <w:lang w:val="en-GB"/>
        </w:rPr>
      </w:pPr>
      <w:r w:rsidRPr="007E6016">
        <w:rPr>
          <w:rFonts w:ascii="Times New Roman" w:hAnsi="Times New Roman"/>
          <w:b/>
          <w:bCs/>
          <w:lang w:val="en-GB"/>
        </w:rPr>
        <w:t>3.</w:t>
      </w:r>
      <w:r w:rsidRPr="007E6016">
        <w:rPr>
          <w:rFonts w:ascii="Times New Roman" w:hAnsi="Times New Roman"/>
          <w:b/>
          <w:bCs/>
          <w:lang w:val="en-GB"/>
        </w:rPr>
        <w:tab/>
        <w:t>Financial plan</w:t>
      </w:r>
    </w:p>
    <w:p w14:paraId="5E855904" w14:textId="77777777" w:rsidR="001117A6" w:rsidRPr="007E6016" w:rsidRDefault="001117A6" w:rsidP="00F000AD">
      <w:pPr>
        <w:rPr>
          <w:rFonts w:ascii="Times New Roman" w:hAnsi="Times New Roman"/>
          <w:i/>
          <w:lang w:val="fr-BE"/>
        </w:rPr>
      </w:pPr>
      <w:proofErr w:type="gramStart"/>
      <w:r w:rsidRPr="007E6016">
        <w:rPr>
          <w:rFonts w:ascii="Times New Roman" w:hAnsi="Times New Roman"/>
          <w:i/>
          <w:lang w:val="fr-BE"/>
        </w:rPr>
        <w:t>Reference:</w:t>
      </w:r>
      <w:proofErr w:type="gramEnd"/>
      <w:r w:rsidRPr="007E6016">
        <w:rPr>
          <w:rFonts w:ascii="Times New Roman" w:hAnsi="Times New Roman"/>
          <w:i/>
          <w:lang w:val="fr-BE"/>
        </w:rPr>
        <w:t xml:space="preserve">  Article 17(3)(f)(i)-(iii); Article 106(1)-(3), Article 10; Article 21; CPR</w:t>
      </w:r>
    </w:p>
    <w:p w14:paraId="3CB4D28F" w14:textId="77777777" w:rsidR="001117A6" w:rsidRPr="007E6016" w:rsidRDefault="001117A6" w:rsidP="00F000AD">
      <w:pPr>
        <w:rPr>
          <w:rFonts w:ascii="Times New Roman" w:hAnsi="Times New Roman"/>
          <w:b/>
          <w:lang w:val="fr-BE"/>
        </w:rPr>
      </w:pPr>
    </w:p>
    <w:p w14:paraId="7FFE8532" w14:textId="77777777" w:rsidR="001117A6" w:rsidRPr="007E6016" w:rsidRDefault="001117A6" w:rsidP="00F000AD">
      <w:pPr>
        <w:rPr>
          <w:rFonts w:ascii="Times New Roman" w:hAnsi="Times New Roman"/>
          <w:b/>
          <w:lang w:val="pt-PT"/>
        </w:rPr>
      </w:pPr>
      <w:r w:rsidRPr="007E6016">
        <w:rPr>
          <w:rFonts w:ascii="Times New Roman" w:hAnsi="Times New Roman"/>
          <w:b/>
          <w:lang w:val="pt-PT"/>
        </w:rPr>
        <w:t>3.A Transfers and contributions</w:t>
      </w:r>
      <w:r w:rsidRPr="007E6016">
        <w:rPr>
          <w:rFonts w:ascii="Times New Roman" w:hAnsi="Times New Roman"/>
          <w:b/>
          <w:vertAlign w:val="superscript"/>
          <w:lang w:val="fr-BE"/>
        </w:rPr>
        <w:footnoteReference w:id="32"/>
      </w:r>
    </w:p>
    <w:p w14:paraId="6248D9C8" w14:textId="77777777" w:rsidR="001117A6" w:rsidRPr="007E6016" w:rsidRDefault="001117A6" w:rsidP="00F000AD">
      <w:pPr>
        <w:rPr>
          <w:rFonts w:ascii="Times New Roman" w:hAnsi="Times New Roman"/>
          <w:i/>
          <w:lang w:val="en-GB"/>
        </w:rPr>
      </w:pPr>
      <w:r w:rsidRPr="007E6016">
        <w:rPr>
          <w:rFonts w:ascii="Times New Roman" w:hAnsi="Times New Roman"/>
          <w:i/>
          <w:lang w:val="en-GB"/>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22"/>
      </w:tblGrid>
      <w:tr w:rsidR="008959B2" w:rsidRPr="007E6016" w14:paraId="2F7B0239" w14:textId="77777777" w:rsidTr="00F000AD">
        <w:tc>
          <w:tcPr>
            <w:tcW w:w="9322" w:type="dxa"/>
          </w:tcPr>
          <w:p w14:paraId="1FD7A8FF" w14:textId="77777777" w:rsidR="001117A6" w:rsidRPr="007E6016" w:rsidRDefault="001117A6" w:rsidP="00F000AD">
            <w:pPr>
              <w:rPr>
                <w:rFonts w:ascii="Times New Roman" w:hAnsi="Times New Roman"/>
                <w:lang w:val="en-US"/>
              </w:rPr>
            </w:pPr>
            <w:r w:rsidRPr="007E6016">
              <w:rPr>
                <w:rFonts w:ascii="Times New Roman" w:hAnsi="Times New Roman"/>
                <w:lang w:val="en-US"/>
              </w:rPr>
              <w:fldChar w:fldCharType="begin">
                <w:ffData>
                  <w:name w:val="Check1"/>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w:t>
            </w:r>
            <w:proofErr w:type="spellStart"/>
            <w:r w:rsidRPr="007E6016">
              <w:rPr>
                <w:rFonts w:ascii="Times New Roman" w:hAnsi="Times New Roman"/>
                <w:lang w:val="en-US"/>
              </w:rPr>
              <w:t>Programme</w:t>
            </w:r>
            <w:proofErr w:type="spellEnd"/>
            <w:r w:rsidRPr="007E6016">
              <w:rPr>
                <w:rFonts w:ascii="Times New Roman" w:hAnsi="Times New Roman"/>
                <w:lang w:val="en-US"/>
              </w:rPr>
              <w:t xml:space="preserve"> amendment related to Article 10, CPR (contribution to Invest EU)</w:t>
            </w:r>
          </w:p>
        </w:tc>
      </w:tr>
      <w:tr w:rsidR="001117A6" w:rsidRPr="007E6016" w14:paraId="33E1FD23" w14:textId="77777777" w:rsidTr="00F000AD">
        <w:tc>
          <w:tcPr>
            <w:tcW w:w="9322" w:type="dxa"/>
          </w:tcPr>
          <w:p w14:paraId="1D111868" w14:textId="77777777" w:rsidR="001117A6" w:rsidRPr="007E6016" w:rsidRDefault="001117A6" w:rsidP="00F000AD">
            <w:pPr>
              <w:rPr>
                <w:rFonts w:ascii="Times New Roman" w:hAnsi="Times New Roman"/>
                <w:lang w:val="en-US"/>
              </w:rPr>
            </w:pPr>
            <w:r w:rsidRPr="007E6016">
              <w:rPr>
                <w:rFonts w:ascii="Times New Roman" w:hAnsi="Times New Roman"/>
                <w:lang w:val="en-US"/>
              </w:rPr>
              <w:fldChar w:fldCharType="begin">
                <w:ffData>
                  <w:name w:val="Check2"/>
                  <w:enabled/>
                  <w:calcOnExit w:val="0"/>
                  <w:checkBox>
                    <w:sizeAuto/>
                    <w:default w:val="0"/>
                  </w:checkBox>
                </w:ffData>
              </w:fldChar>
            </w:r>
            <w:r w:rsidRPr="007E6016">
              <w:rPr>
                <w:rFonts w:ascii="Times New Roman" w:hAnsi="Times New Roman"/>
                <w:lang w:val="en-US"/>
              </w:rPr>
              <w:instrText xml:space="preserve"> FORMCHECKBOX </w:instrText>
            </w:r>
            <w:r w:rsidR="00BD4385">
              <w:rPr>
                <w:rFonts w:ascii="Times New Roman" w:hAnsi="Times New Roman"/>
                <w:lang w:val="en-US"/>
              </w:rPr>
            </w:r>
            <w:r w:rsidR="00BD4385">
              <w:rPr>
                <w:rFonts w:ascii="Times New Roman" w:hAnsi="Times New Roman"/>
                <w:lang w:val="en-US"/>
              </w:rPr>
              <w:fldChar w:fldCharType="separate"/>
            </w:r>
            <w:r w:rsidRPr="007E6016">
              <w:rPr>
                <w:rFonts w:ascii="Times New Roman" w:hAnsi="Times New Roman"/>
                <w:lang w:val="en-US"/>
              </w:rPr>
              <w:fldChar w:fldCharType="end"/>
            </w:r>
            <w:r w:rsidRPr="007E6016">
              <w:rPr>
                <w:rFonts w:ascii="Times New Roman" w:hAnsi="Times New Roman"/>
                <w:lang w:val="en-US"/>
              </w:rPr>
              <w:t xml:space="preserve"> </w:t>
            </w:r>
            <w:proofErr w:type="spellStart"/>
            <w:r w:rsidRPr="007E6016">
              <w:rPr>
                <w:rFonts w:ascii="Times New Roman" w:hAnsi="Times New Roman"/>
                <w:lang w:val="en-US"/>
              </w:rPr>
              <w:t>Programme</w:t>
            </w:r>
            <w:proofErr w:type="spellEnd"/>
            <w:r w:rsidRPr="007E6016">
              <w:rPr>
                <w:rFonts w:ascii="Times New Roman" w:hAnsi="Times New Roman"/>
                <w:lang w:val="en-US"/>
              </w:rPr>
              <w:t xml:space="preserve"> amendment related to Article 21, CPR (transfers to instruments under direct or indirect management or</w:t>
            </w:r>
            <w:r w:rsidRPr="007E6016">
              <w:rPr>
                <w:rFonts w:ascii="Times New Roman" w:hAnsi="Times New Roman"/>
                <w:b/>
                <w:lang w:val="en-US"/>
              </w:rPr>
              <w:t xml:space="preserve"> </w:t>
            </w:r>
            <w:r w:rsidRPr="007E6016">
              <w:rPr>
                <w:rFonts w:ascii="Times New Roman" w:hAnsi="Times New Roman"/>
                <w:lang w:val="en-US"/>
              </w:rPr>
              <w:t>between shared management funds)</w:t>
            </w:r>
          </w:p>
        </w:tc>
      </w:tr>
    </w:tbl>
    <w:p w14:paraId="7FB8F9C2" w14:textId="77777777" w:rsidR="001117A6" w:rsidRPr="007E6016" w:rsidRDefault="001117A6" w:rsidP="00F000AD">
      <w:pPr>
        <w:rPr>
          <w:rFonts w:ascii="Times New Roman" w:hAnsi="Times New Roman"/>
          <w:b/>
          <w:lang w:val="en-GB"/>
        </w:rPr>
      </w:pPr>
    </w:p>
    <w:p w14:paraId="765283B4" w14:textId="77777777" w:rsidR="001117A6" w:rsidRPr="007E6016" w:rsidRDefault="001117A6" w:rsidP="00F000AD">
      <w:pPr>
        <w:rPr>
          <w:rFonts w:ascii="Times New Roman" w:hAnsi="Times New Roman"/>
          <w:b/>
          <w:noProof/>
          <w:sz w:val="20"/>
        </w:rPr>
      </w:pPr>
      <w:r w:rsidRPr="007E6016">
        <w:rPr>
          <w:rFonts w:ascii="Times New Roman" w:hAnsi="Times New Roman"/>
          <w:b/>
          <w:lang w:val="en-GB"/>
        </w:rPr>
        <w:br w:type="page"/>
      </w:r>
      <w:r w:rsidRPr="007E6016">
        <w:rPr>
          <w:rFonts w:ascii="Times New Roman" w:hAnsi="Times New Roman"/>
          <w:b/>
          <w:noProof/>
          <w:sz w:val="20"/>
        </w:rPr>
        <w:lastRenderedPageBreak/>
        <w:t>Table 15: Contributions to InvestEU*</w:t>
      </w: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4"/>
        <w:gridCol w:w="1201"/>
        <w:gridCol w:w="1022"/>
        <w:gridCol w:w="1022"/>
        <w:gridCol w:w="1022"/>
        <w:gridCol w:w="1022"/>
        <w:gridCol w:w="1022"/>
        <w:gridCol w:w="2822"/>
      </w:tblGrid>
      <w:tr w:rsidR="008959B2" w:rsidRPr="007E6016" w14:paraId="584EF7A9" w14:textId="77777777" w:rsidTr="00667D92">
        <w:tc>
          <w:tcPr>
            <w:tcW w:w="414" w:type="pct"/>
            <w:tcBorders>
              <w:bottom w:val="nil"/>
            </w:tcBorders>
          </w:tcPr>
          <w:p w14:paraId="569396E3" w14:textId="77777777" w:rsidR="001117A6" w:rsidRPr="007E6016" w:rsidRDefault="001117A6" w:rsidP="00667D92">
            <w:pPr>
              <w:spacing w:after="0" w:line="240" w:lineRule="auto"/>
              <w:jc w:val="center"/>
              <w:rPr>
                <w:rFonts w:ascii="Times New Roman" w:hAnsi="Times New Roman"/>
                <w:noProof/>
                <w:sz w:val="18"/>
                <w:szCs w:val="18"/>
                <w:lang w:val="en-GB"/>
              </w:rPr>
            </w:pPr>
          </w:p>
        </w:tc>
        <w:tc>
          <w:tcPr>
            <w:tcW w:w="603" w:type="pct"/>
            <w:tcBorders>
              <w:bottom w:val="nil"/>
            </w:tcBorders>
          </w:tcPr>
          <w:p w14:paraId="77105E19"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Category of regions</w:t>
            </w:r>
          </w:p>
        </w:tc>
        <w:tc>
          <w:tcPr>
            <w:tcW w:w="513" w:type="pct"/>
            <w:tcBorders>
              <w:bottom w:val="nil"/>
            </w:tcBorders>
          </w:tcPr>
          <w:p w14:paraId="49F6EAE7"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Window 1</w:t>
            </w:r>
          </w:p>
        </w:tc>
        <w:tc>
          <w:tcPr>
            <w:tcW w:w="513" w:type="pct"/>
            <w:tcBorders>
              <w:bottom w:val="nil"/>
            </w:tcBorders>
          </w:tcPr>
          <w:p w14:paraId="209E89A5"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Window 2</w:t>
            </w:r>
          </w:p>
        </w:tc>
        <w:tc>
          <w:tcPr>
            <w:tcW w:w="513" w:type="pct"/>
            <w:tcBorders>
              <w:bottom w:val="nil"/>
            </w:tcBorders>
          </w:tcPr>
          <w:p w14:paraId="7D133DBA"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Window 3</w:t>
            </w:r>
          </w:p>
        </w:tc>
        <w:tc>
          <w:tcPr>
            <w:tcW w:w="513" w:type="pct"/>
            <w:tcBorders>
              <w:bottom w:val="nil"/>
            </w:tcBorders>
          </w:tcPr>
          <w:p w14:paraId="66341103"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Window 4</w:t>
            </w:r>
          </w:p>
        </w:tc>
        <w:tc>
          <w:tcPr>
            <w:tcW w:w="513" w:type="pct"/>
            <w:tcBorders>
              <w:bottom w:val="nil"/>
            </w:tcBorders>
          </w:tcPr>
          <w:p w14:paraId="767D9773"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Window 5</w:t>
            </w:r>
          </w:p>
        </w:tc>
        <w:tc>
          <w:tcPr>
            <w:tcW w:w="1417" w:type="pct"/>
            <w:tcBorders>
              <w:bottom w:val="nil"/>
            </w:tcBorders>
            <w:vAlign w:val="center"/>
          </w:tcPr>
          <w:p w14:paraId="4B27FE2E"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Amount</w:t>
            </w:r>
          </w:p>
        </w:tc>
      </w:tr>
      <w:tr w:rsidR="008959B2" w:rsidRPr="007E6016" w14:paraId="2729BB20" w14:textId="77777777" w:rsidTr="00667D92">
        <w:tc>
          <w:tcPr>
            <w:tcW w:w="414" w:type="pct"/>
            <w:tcBorders>
              <w:top w:val="nil"/>
            </w:tcBorders>
          </w:tcPr>
          <w:p w14:paraId="687FFD23" w14:textId="77777777" w:rsidR="001117A6" w:rsidRPr="007E6016" w:rsidRDefault="001117A6" w:rsidP="00667D92">
            <w:pPr>
              <w:spacing w:after="0" w:line="240" w:lineRule="auto"/>
              <w:jc w:val="center"/>
              <w:rPr>
                <w:rFonts w:ascii="Times New Roman" w:hAnsi="Times New Roman"/>
                <w:noProof/>
                <w:sz w:val="18"/>
                <w:szCs w:val="18"/>
                <w:lang w:val="en-GB"/>
              </w:rPr>
            </w:pPr>
          </w:p>
        </w:tc>
        <w:tc>
          <w:tcPr>
            <w:tcW w:w="603" w:type="pct"/>
            <w:tcBorders>
              <w:top w:val="nil"/>
            </w:tcBorders>
          </w:tcPr>
          <w:p w14:paraId="111F1364" w14:textId="77777777" w:rsidR="001117A6" w:rsidRPr="007E6016" w:rsidRDefault="001117A6" w:rsidP="00667D92">
            <w:pPr>
              <w:spacing w:after="0" w:line="240" w:lineRule="auto"/>
              <w:jc w:val="center"/>
              <w:rPr>
                <w:rFonts w:ascii="Times New Roman" w:hAnsi="Times New Roman"/>
                <w:noProof/>
                <w:sz w:val="18"/>
                <w:szCs w:val="18"/>
                <w:lang w:val="en-GB"/>
              </w:rPr>
            </w:pPr>
          </w:p>
        </w:tc>
        <w:tc>
          <w:tcPr>
            <w:tcW w:w="513" w:type="pct"/>
            <w:tcBorders>
              <w:top w:val="nil"/>
            </w:tcBorders>
          </w:tcPr>
          <w:p w14:paraId="7037977A"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(a)</w:t>
            </w:r>
          </w:p>
        </w:tc>
        <w:tc>
          <w:tcPr>
            <w:tcW w:w="513" w:type="pct"/>
            <w:tcBorders>
              <w:top w:val="nil"/>
            </w:tcBorders>
          </w:tcPr>
          <w:p w14:paraId="1FBB0D59"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(b)</w:t>
            </w:r>
          </w:p>
        </w:tc>
        <w:tc>
          <w:tcPr>
            <w:tcW w:w="513" w:type="pct"/>
            <w:tcBorders>
              <w:top w:val="nil"/>
            </w:tcBorders>
          </w:tcPr>
          <w:p w14:paraId="65FBC3B4"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(c)</w:t>
            </w:r>
          </w:p>
        </w:tc>
        <w:tc>
          <w:tcPr>
            <w:tcW w:w="513" w:type="pct"/>
            <w:tcBorders>
              <w:top w:val="nil"/>
            </w:tcBorders>
          </w:tcPr>
          <w:p w14:paraId="068FCF53"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(d)</w:t>
            </w:r>
          </w:p>
        </w:tc>
        <w:tc>
          <w:tcPr>
            <w:tcW w:w="513" w:type="pct"/>
            <w:tcBorders>
              <w:top w:val="nil"/>
            </w:tcBorders>
          </w:tcPr>
          <w:p w14:paraId="56114B17"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(e)</w:t>
            </w:r>
          </w:p>
        </w:tc>
        <w:tc>
          <w:tcPr>
            <w:tcW w:w="1417" w:type="pct"/>
            <w:tcBorders>
              <w:top w:val="nil"/>
            </w:tcBorders>
          </w:tcPr>
          <w:p w14:paraId="707A8413" w14:textId="77777777" w:rsidR="001117A6" w:rsidRPr="007E6016" w:rsidRDefault="001117A6" w:rsidP="00667D92">
            <w:pPr>
              <w:spacing w:after="0" w:line="240" w:lineRule="auto"/>
              <w:jc w:val="center"/>
              <w:rPr>
                <w:rFonts w:ascii="Times New Roman" w:hAnsi="Times New Roman"/>
                <w:noProof/>
                <w:sz w:val="18"/>
                <w:szCs w:val="18"/>
                <w:lang w:val="en-GB"/>
              </w:rPr>
            </w:pPr>
            <w:r w:rsidRPr="007E6016">
              <w:rPr>
                <w:rFonts w:ascii="Times New Roman" w:hAnsi="Times New Roman"/>
                <w:noProof/>
                <w:sz w:val="18"/>
                <w:szCs w:val="18"/>
                <w:lang w:val="en-GB"/>
              </w:rPr>
              <w:t>(f)=(a)+(b)+(c)+(d)+(e))</w:t>
            </w:r>
          </w:p>
        </w:tc>
      </w:tr>
      <w:tr w:rsidR="008959B2" w:rsidRPr="007E6016" w14:paraId="4457C694" w14:textId="77777777" w:rsidTr="00667D92">
        <w:tc>
          <w:tcPr>
            <w:tcW w:w="414" w:type="pct"/>
            <w:vMerge w:val="restart"/>
          </w:tcPr>
          <w:p w14:paraId="06FC7599"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ERDF</w:t>
            </w:r>
          </w:p>
        </w:tc>
        <w:tc>
          <w:tcPr>
            <w:tcW w:w="603" w:type="pct"/>
          </w:tcPr>
          <w:p w14:paraId="1E382030"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More developed</w:t>
            </w:r>
          </w:p>
        </w:tc>
        <w:tc>
          <w:tcPr>
            <w:tcW w:w="513" w:type="pct"/>
          </w:tcPr>
          <w:p w14:paraId="6A378E5A"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05D066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BCAC8D3"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D871DCB"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38ED819"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4A0531E4"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4A65172B" w14:textId="77777777" w:rsidTr="00667D92">
        <w:tc>
          <w:tcPr>
            <w:tcW w:w="414" w:type="pct"/>
            <w:vMerge/>
          </w:tcPr>
          <w:p w14:paraId="7669F1EE"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59733351"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Less developed</w:t>
            </w:r>
          </w:p>
        </w:tc>
        <w:tc>
          <w:tcPr>
            <w:tcW w:w="513" w:type="pct"/>
          </w:tcPr>
          <w:p w14:paraId="33848E0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F48A58F"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2104600E"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FE5AB5D"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8EBE40D"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3C98BBB0"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3EA3F868" w14:textId="77777777" w:rsidTr="00667D92">
        <w:tc>
          <w:tcPr>
            <w:tcW w:w="414" w:type="pct"/>
            <w:vMerge/>
          </w:tcPr>
          <w:p w14:paraId="2336AA5C"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033247D1"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Transition</w:t>
            </w:r>
          </w:p>
        </w:tc>
        <w:tc>
          <w:tcPr>
            <w:tcW w:w="513" w:type="pct"/>
          </w:tcPr>
          <w:p w14:paraId="3AF9DFD6"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F0CF67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4F57853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B9EC7AD"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455F2E3C"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6F7D8D55"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3EB485E9" w14:textId="77777777" w:rsidTr="00667D92">
        <w:tc>
          <w:tcPr>
            <w:tcW w:w="414" w:type="pct"/>
            <w:vMerge/>
          </w:tcPr>
          <w:p w14:paraId="337D7171"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6E75D6B6"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Outermost and northern sparsely populated</w:t>
            </w:r>
          </w:p>
        </w:tc>
        <w:tc>
          <w:tcPr>
            <w:tcW w:w="513" w:type="pct"/>
          </w:tcPr>
          <w:p w14:paraId="39BAFC1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5655DC3"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2CCADB28"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D4654C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E2F9942"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531744BA"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5E334867" w14:textId="77777777" w:rsidTr="00667D92">
        <w:tc>
          <w:tcPr>
            <w:tcW w:w="414" w:type="pct"/>
            <w:vMerge w:val="restart"/>
          </w:tcPr>
          <w:p w14:paraId="2E821C87"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ESF+</w:t>
            </w:r>
          </w:p>
        </w:tc>
        <w:tc>
          <w:tcPr>
            <w:tcW w:w="603" w:type="pct"/>
          </w:tcPr>
          <w:p w14:paraId="508D3B90"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More developed</w:t>
            </w:r>
          </w:p>
        </w:tc>
        <w:tc>
          <w:tcPr>
            <w:tcW w:w="513" w:type="pct"/>
          </w:tcPr>
          <w:p w14:paraId="5532D8F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AB9FA16"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BBBD19E"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F657A0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3066FE1"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78FEB359"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719D0073" w14:textId="77777777" w:rsidTr="00667D92">
        <w:tc>
          <w:tcPr>
            <w:tcW w:w="414" w:type="pct"/>
            <w:vMerge/>
          </w:tcPr>
          <w:p w14:paraId="706D86FC"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34E05D25"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Less developed</w:t>
            </w:r>
          </w:p>
        </w:tc>
        <w:tc>
          <w:tcPr>
            <w:tcW w:w="513" w:type="pct"/>
          </w:tcPr>
          <w:p w14:paraId="1E6227FD"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6A4DCB1"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DB34C96"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28E11FA"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F54647B"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139FB986"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44B9EFB6" w14:textId="77777777" w:rsidTr="00667D92">
        <w:tc>
          <w:tcPr>
            <w:tcW w:w="414" w:type="pct"/>
            <w:vMerge/>
          </w:tcPr>
          <w:p w14:paraId="2F273384"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0DF00C9F"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Transition</w:t>
            </w:r>
          </w:p>
        </w:tc>
        <w:tc>
          <w:tcPr>
            <w:tcW w:w="513" w:type="pct"/>
          </w:tcPr>
          <w:p w14:paraId="4D20F60B"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48BEC60"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6F7D35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C72F6AF"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16E881F"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5868BA25"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688569CB" w14:textId="77777777" w:rsidTr="00667D92">
        <w:tc>
          <w:tcPr>
            <w:tcW w:w="414" w:type="pct"/>
            <w:vMerge/>
          </w:tcPr>
          <w:p w14:paraId="2C2E03E4"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7C581572"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 xml:space="preserve">Outermost </w:t>
            </w:r>
            <w:r w:rsidRPr="007E6016">
              <w:rPr>
                <w:rFonts w:ascii="Times New Roman" w:hAnsi="Times New Roman"/>
                <w:noProof/>
                <w:sz w:val="18"/>
                <w:szCs w:val="20"/>
                <w:lang w:val="en-GB"/>
              </w:rPr>
              <w:t>and northern sparsely populated</w:t>
            </w:r>
          </w:p>
        </w:tc>
        <w:tc>
          <w:tcPr>
            <w:tcW w:w="513" w:type="pct"/>
          </w:tcPr>
          <w:p w14:paraId="5A3BAB87"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E30304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9B93CFB"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265489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29DC547"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29A6367F"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30FC756E" w14:textId="77777777" w:rsidTr="00667D92">
        <w:tc>
          <w:tcPr>
            <w:tcW w:w="414" w:type="pct"/>
            <w:vMerge w:val="restart"/>
          </w:tcPr>
          <w:p w14:paraId="613891C5"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JTF*</w:t>
            </w:r>
          </w:p>
        </w:tc>
        <w:tc>
          <w:tcPr>
            <w:tcW w:w="603" w:type="pct"/>
          </w:tcPr>
          <w:p w14:paraId="523D2A87"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More developed</w:t>
            </w:r>
          </w:p>
        </w:tc>
        <w:tc>
          <w:tcPr>
            <w:tcW w:w="513" w:type="pct"/>
          </w:tcPr>
          <w:p w14:paraId="0F954F78"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E165A93"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A9DAB2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DBB7A17"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C47A16A"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43085046"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7916B1DD" w14:textId="77777777" w:rsidTr="00667D92">
        <w:tc>
          <w:tcPr>
            <w:tcW w:w="414" w:type="pct"/>
            <w:vMerge/>
          </w:tcPr>
          <w:p w14:paraId="6031DB4B"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73B6C062"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Less developed</w:t>
            </w:r>
          </w:p>
        </w:tc>
        <w:tc>
          <w:tcPr>
            <w:tcW w:w="513" w:type="pct"/>
          </w:tcPr>
          <w:p w14:paraId="44FF5E45"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3D061D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C46811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7D27510"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FE1EBBC"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791D6E20"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5B21BCE4" w14:textId="77777777" w:rsidTr="00667D92">
        <w:tc>
          <w:tcPr>
            <w:tcW w:w="414" w:type="pct"/>
            <w:vMerge/>
          </w:tcPr>
          <w:p w14:paraId="76B26F61" w14:textId="77777777" w:rsidR="001117A6" w:rsidRPr="007E6016" w:rsidRDefault="001117A6" w:rsidP="00667D92">
            <w:pPr>
              <w:spacing w:after="0" w:line="240" w:lineRule="auto"/>
              <w:rPr>
                <w:rFonts w:ascii="Times New Roman" w:hAnsi="Times New Roman"/>
                <w:noProof/>
                <w:sz w:val="18"/>
                <w:szCs w:val="18"/>
                <w:lang w:val="en-GB"/>
              </w:rPr>
            </w:pPr>
          </w:p>
        </w:tc>
        <w:tc>
          <w:tcPr>
            <w:tcW w:w="603" w:type="pct"/>
          </w:tcPr>
          <w:p w14:paraId="3667E56F"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Transition</w:t>
            </w:r>
          </w:p>
        </w:tc>
        <w:tc>
          <w:tcPr>
            <w:tcW w:w="513" w:type="pct"/>
          </w:tcPr>
          <w:p w14:paraId="4AD99D47"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1973915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19BD40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222026F"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DC439C2"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6BE8C02F"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4EAE1CCB" w14:textId="77777777" w:rsidTr="00667D92">
        <w:tc>
          <w:tcPr>
            <w:tcW w:w="414" w:type="pct"/>
          </w:tcPr>
          <w:p w14:paraId="38584D5F"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CF</w:t>
            </w:r>
          </w:p>
        </w:tc>
        <w:tc>
          <w:tcPr>
            <w:tcW w:w="603" w:type="pct"/>
          </w:tcPr>
          <w:p w14:paraId="2E9D077C"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934EEF2"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EBF9E0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81DF310"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002B76E"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7343D24C"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0BE79790"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594B5B46" w14:textId="77777777" w:rsidTr="00667D92">
        <w:tc>
          <w:tcPr>
            <w:tcW w:w="414" w:type="pct"/>
          </w:tcPr>
          <w:p w14:paraId="08937B68"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EMFF</w:t>
            </w:r>
          </w:p>
        </w:tc>
        <w:tc>
          <w:tcPr>
            <w:tcW w:w="603" w:type="pct"/>
          </w:tcPr>
          <w:p w14:paraId="1CF1E83A"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766A954"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087AAE19"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575997F"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B8E819D"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550F5420"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481B45A3" w14:textId="77777777" w:rsidR="001117A6" w:rsidRPr="007E6016" w:rsidRDefault="001117A6" w:rsidP="00667D92">
            <w:pPr>
              <w:spacing w:after="0" w:line="240" w:lineRule="auto"/>
              <w:rPr>
                <w:rFonts w:ascii="Times New Roman" w:hAnsi="Times New Roman"/>
                <w:noProof/>
                <w:sz w:val="18"/>
                <w:szCs w:val="18"/>
                <w:lang w:val="en-GB"/>
              </w:rPr>
            </w:pPr>
          </w:p>
        </w:tc>
      </w:tr>
      <w:tr w:rsidR="008959B2" w:rsidRPr="007E6016" w14:paraId="7B35FBF3" w14:textId="77777777" w:rsidTr="00667D92">
        <w:tc>
          <w:tcPr>
            <w:tcW w:w="414" w:type="pct"/>
          </w:tcPr>
          <w:p w14:paraId="3AF97D33" w14:textId="77777777" w:rsidR="001117A6" w:rsidRPr="007E6016" w:rsidRDefault="001117A6" w:rsidP="00667D92">
            <w:pPr>
              <w:spacing w:after="0" w:line="240" w:lineRule="auto"/>
              <w:rPr>
                <w:rFonts w:ascii="Times New Roman" w:hAnsi="Times New Roman"/>
                <w:noProof/>
                <w:sz w:val="18"/>
                <w:szCs w:val="18"/>
                <w:lang w:val="en-GB"/>
              </w:rPr>
            </w:pPr>
            <w:r w:rsidRPr="007E6016">
              <w:rPr>
                <w:rFonts w:ascii="Times New Roman" w:hAnsi="Times New Roman"/>
                <w:noProof/>
                <w:sz w:val="18"/>
                <w:szCs w:val="18"/>
                <w:lang w:val="en-GB"/>
              </w:rPr>
              <w:t>Total</w:t>
            </w:r>
          </w:p>
        </w:tc>
        <w:tc>
          <w:tcPr>
            <w:tcW w:w="603" w:type="pct"/>
          </w:tcPr>
          <w:p w14:paraId="1044CF2B"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3ACC5C98"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4D0900FE"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6D77FEF1"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2F7C4841" w14:textId="77777777" w:rsidR="001117A6" w:rsidRPr="007E6016" w:rsidRDefault="001117A6" w:rsidP="00667D92">
            <w:pPr>
              <w:spacing w:after="0" w:line="240" w:lineRule="auto"/>
              <w:rPr>
                <w:rFonts w:ascii="Times New Roman" w:hAnsi="Times New Roman"/>
                <w:noProof/>
                <w:sz w:val="18"/>
                <w:szCs w:val="18"/>
                <w:lang w:val="en-GB"/>
              </w:rPr>
            </w:pPr>
          </w:p>
        </w:tc>
        <w:tc>
          <w:tcPr>
            <w:tcW w:w="513" w:type="pct"/>
          </w:tcPr>
          <w:p w14:paraId="4DECC43F" w14:textId="77777777" w:rsidR="001117A6" w:rsidRPr="007E6016" w:rsidRDefault="001117A6" w:rsidP="00667D92">
            <w:pPr>
              <w:spacing w:after="0" w:line="240" w:lineRule="auto"/>
              <w:rPr>
                <w:rFonts w:ascii="Times New Roman" w:hAnsi="Times New Roman"/>
                <w:noProof/>
                <w:sz w:val="18"/>
                <w:szCs w:val="18"/>
                <w:lang w:val="en-GB"/>
              </w:rPr>
            </w:pPr>
          </w:p>
        </w:tc>
        <w:tc>
          <w:tcPr>
            <w:tcW w:w="1417" w:type="pct"/>
          </w:tcPr>
          <w:p w14:paraId="0F318E8A" w14:textId="77777777" w:rsidR="001117A6" w:rsidRPr="007E6016" w:rsidRDefault="001117A6" w:rsidP="00667D92">
            <w:pPr>
              <w:spacing w:after="0" w:line="240" w:lineRule="auto"/>
              <w:rPr>
                <w:rFonts w:ascii="Times New Roman" w:hAnsi="Times New Roman"/>
                <w:noProof/>
                <w:sz w:val="18"/>
                <w:szCs w:val="18"/>
                <w:lang w:val="en-GB"/>
              </w:rPr>
            </w:pPr>
          </w:p>
        </w:tc>
      </w:tr>
    </w:tbl>
    <w:p w14:paraId="610FA5D7" w14:textId="77777777" w:rsidR="001117A6" w:rsidRPr="007E6016" w:rsidRDefault="001117A6" w:rsidP="00F000AD">
      <w:pPr>
        <w:jc w:val="both"/>
        <w:rPr>
          <w:rFonts w:ascii="Times New Roman" w:hAnsi="Times New Roman"/>
          <w:noProof/>
          <w:sz w:val="20"/>
          <w:szCs w:val="20"/>
          <w:lang w:val="en-GB" w:eastAsia="en-GB"/>
        </w:rPr>
      </w:pPr>
      <w:r w:rsidRPr="007E6016">
        <w:rPr>
          <w:rFonts w:ascii="Times New Roman" w:hAnsi="Times New Roman"/>
          <w:noProof/>
          <w:sz w:val="20"/>
          <w:szCs w:val="20"/>
          <w:lang w:val="en-GB" w:eastAsia="en-GB"/>
        </w:rPr>
        <w:t>* Initial JTF allocation (without complementary resources transferred) within the limits set in Article 21.</w:t>
      </w:r>
    </w:p>
    <w:p w14:paraId="305A2005" w14:textId="77777777" w:rsidR="001117A6" w:rsidRPr="007E6016" w:rsidRDefault="001117A6" w:rsidP="00F000AD">
      <w:pPr>
        <w:spacing w:before="120" w:after="120" w:line="360" w:lineRule="auto"/>
        <w:rPr>
          <w:rFonts w:ascii="Times New Roman" w:hAnsi="Times New Roman"/>
          <w:sz w:val="24"/>
          <w:lang w:val="en-GB"/>
        </w:rPr>
      </w:pPr>
      <w:r w:rsidRPr="007E6016">
        <w:rPr>
          <w:rFonts w:ascii="Times New Roman" w:hAnsi="Times New Roman"/>
          <w:b/>
          <w:noProof/>
          <w:sz w:val="20"/>
          <w:lang w:val="en-GB"/>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8"/>
        <w:gridCol w:w="1028"/>
        <w:gridCol w:w="1175"/>
        <w:gridCol w:w="1175"/>
        <w:gridCol w:w="1175"/>
        <w:gridCol w:w="1175"/>
        <w:gridCol w:w="1175"/>
        <w:gridCol w:w="1877"/>
      </w:tblGrid>
      <w:tr w:rsidR="008959B2" w:rsidRPr="007E6016" w14:paraId="4CD95D4C" w14:textId="77777777" w:rsidTr="00F000AD">
        <w:tc>
          <w:tcPr>
            <w:tcW w:w="440" w:type="pct"/>
          </w:tcPr>
          <w:p w14:paraId="0C8B1D69"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Fund</w:t>
            </w:r>
          </w:p>
        </w:tc>
        <w:tc>
          <w:tcPr>
            <w:tcW w:w="534" w:type="pct"/>
          </w:tcPr>
          <w:p w14:paraId="4FF40475" w14:textId="77777777" w:rsidR="001117A6" w:rsidRPr="007E6016" w:rsidRDefault="001117A6" w:rsidP="0064136C">
            <w:pPr>
              <w:spacing w:beforeLines="60" w:before="144" w:afterLines="60" w:after="144"/>
              <w:rPr>
                <w:rFonts w:ascii="Times New Roman" w:hAnsi="Times New Roman"/>
                <w:b/>
                <w:noProof/>
                <w:sz w:val="18"/>
                <w:szCs w:val="18"/>
                <w:lang w:val="en-US"/>
              </w:rPr>
            </w:pPr>
            <w:r w:rsidRPr="007E6016">
              <w:rPr>
                <w:rFonts w:ascii="Times New Roman" w:hAnsi="Times New Roman"/>
                <w:b/>
                <w:noProof/>
                <w:sz w:val="18"/>
                <w:szCs w:val="18"/>
                <w:lang w:val="en-US"/>
              </w:rPr>
              <w:t>Category of regions</w:t>
            </w:r>
          </w:p>
        </w:tc>
        <w:tc>
          <w:tcPr>
            <w:tcW w:w="610" w:type="pct"/>
          </w:tcPr>
          <w:p w14:paraId="5F5BE900"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Instrument 1</w:t>
            </w:r>
          </w:p>
        </w:tc>
        <w:tc>
          <w:tcPr>
            <w:tcW w:w="610" w:type="pct"/>
          </w:tcPr>
          <w:p w14:paraId="64067F70"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Instrument 2</w:t>
            </w:r>
          </w:p>
        </w:tc>
        <w:tc>
          <w:tcPr>
            <w:tcW w:w="610" w:type="pct"/>
          </w:tcPr>
          <w:p w14:paraId="6853CEBE"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Instrument 3</w:t>
            </w:r>
          </w:p>
        </w:tc>
        <w:tc>
          <w:tcPr>
            <w:tcW w:w="610" w:type="pct"/>
          </w:tcPr>
          <w:p w14:paraId="722F2DCE"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Instrument 4</w:t>
            </w:r>
          </w:p>
        </w:tc>
        <w:tc>
          <w:tcPr>
            <w:tcW w:w="610" w:type="pct"/>
          </w:tcPr>
          <w:p w14:paraId="16FD2F6D" w14:textId="77777777" w:rsidR="001117A6" w:rsidRPr="007E6016" w:rsidRDefault="001117A6" w:rsidP="0064136C">
            <w:pPr>
              <w:spacing w:beforeLines="60" w:before="144" w:afterLines="60" w:after="144"/>
              <w:jc w:val="center"/>
              <w:rPr>
                <w:rFonts w:ascii="Times New Roman" w:hAnsi="Times New Roman"/>
                <w:b/>
                <w:noProof/>
                <w:sz w:val="18"/>
                <w:szCs w:val="18"/>
                <w:lang w:val="en-US"/>
              </w:rPr>
            </w:pPr>
            <w:r w:rsidRPr="007E6016">
              <w:rPr>
                <w:rFonts w:ascii="Times New Roman" w:hAnsi="Times New Roman"/>
                <w:b/>
                <w:noProof/>
                <w:sz w:val="18"/>
                <w:szCs w:val="18"/>
                <w:lang w:val="en-US"/>
              </w:rPr>
              <w:t>Instrument 5</w:t>
            </w:r>
          </w:p>
        </w:tc>
        <w:tc>
          <w:tcPr>
            <w:tcW w:w="975" w:type="pct"/>
          </w:tcPr>
          <w:p w14:paraId="0A11182E" w14:textId="77777777" w:rsidR="001117A6" w:rsidRPr="007E6016" w:rsidRDefault="001117A6" w:rsidP="0064136C">
            <w:pPr>
              <w:spacing w:beforeLines="60" w:before="144" w:afterLines="60" w:after="144"/>
              <w:rPr>
                <w:rFonts w:ascii="Times New Roman" w:hAnsi="Times New Roman"/>
                <w:b/>
                <w:noProof/>
                <w:sz w:val="18"/>
                <w:szCs w:val="18"/>
                <w:lang w:val="en-US"/>
              </w:rPr>
            </w:pPr>
            <w:r w:rsidRPr="007E6016">
              <w:rPr>
                <w:rFonts w:ascii="Times New Roman" w:hAnsi="Times New Roman"/>
                <w:b/>
                <w:noProof/>
                <w:sz w:val="18"/>
                <w:szCs w:val="18"/>
                <w:lang w:val="en-US"/>
              </w:rPr>
              <w:t>Transfer amount</w:t>
            </w:r>
          </w:p>
        </w:tc>
      </w:tr>
      <w:tr w:rsidR="008959B2" w:rsidRPr="007E6016" w14:paraId="08741384" w14:textId="77777777" w:rsidTr="00F000AD">
        <w:tc>
          <w:tcPr>
            <w:tcW w:w="440" w:type="pct"/>
          </w:tcPr>
          <w:p w14:paraId="49DD1C7A" w14:textId="77777777" w:rsidR="001117A6" w:rsidRPr="007E6016" w:rsidRDefault="001117A6" w:rsidP="0064136C">
            <w:pPr>
              <w:spacing w:beforeLines="60" w:before="144" w:afterLines="60" w:after="144"/>
              <w:jc w:val="center"/>
              <w:rPr>
                <w:rFonts w:ascii="Times New Roman" w:hAnsi="Times New Roman"/>
                <w:noProof/>
                <w:sz w:val="18"/>
                <w:szCs w:val="18"/>
                <w:lang w:val="en-US"/>
              </w:rPr>
            </w:pPr>
          </w:p>
        </w:tc>
        <w:tc>
          <w:tcPr>
            <w:tcW w:w="534" w:type="pct"/>
          </w:tcPr>
          <w:p w14:paraId="429A556D" w14:textId="77777777" w:rsidR="001117A6" w:rsidRPr="007E6016" w:rsidRDefault="001117A6" w:rsidP="0064136C">
            <w:pPr>
              <w:spacing w:beforeLines="60" w:before="144" w:afterLines="60" w:after="144"/>
              <w:jc w:val="center"/>
              <w:rPr>
                <w:rFonts w:ascii="Times New Roman" w:hAnsi="Times New Roman"/>
                <w:noProof/>
                <w:sz w:val="18"/>
                <w:szCs w:val="18"/>
                <w:lang w:val="en-US"/>
              </w:rPr>
            </w:pPr>
          </w:p>
        </w:tc>
        <w:tc>
          <w:tcPr>
            <w:tcW w:w="610" w:type="pct"/>
          </w:tcPr>
          <w:p w14:paraId="35CC2006"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(a)</w:t>
            </w:r>
          </w:p>
        </w:tc>
        <w:tc>
          <w:tcPr>
            <w:tcW w:w="610" w:type="pct"/>
          </w:tcPr>
          <w:p w14:paraId="72F54F75"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(b)</w:t>
            </w:r>
          </w:p>
        </w:tc>
        <w:tc>
          <w:tcPr>
            <w:tcW w:w="610" w:type="pct"/>
          </w:tcPr>
          <w:p w14:paraId="47F62E12"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(c)</w:t>
            </w:r>
          </w:p>
        </w:tc>
        <w:tc>
          <w:tcPr>
            <w:tcW w:w="610" w:type="pct"/>
          </w:tcPr>
          <w:p w14:paraId="4A52380A"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(d)</w:t>
            </w:r>
          </w:p>
        </w:tc>
        <w:tc>
          <w:tcPr>
            <w:tcW w:w="610" w:type="pct"/>
          </w:tcPr>
          <w:p w14:paraId="4F3CA6C2"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(e)</w:t>
            </w:r>
          </w:p>
        </w:tc>
        <w:tc>
          <w:tcPr>
            <w:tcW w:w="975" w:type="pct"/>
          </w:tcPr>
          <w:p w14:paraId="64D6331F" w14:textId="77777777" w:rsidR="001117A6" w:rsidRPr="007E6016" w:rsidRDefault="001117A6" w:rsidP="0064136C">
            <w:pPr>
              <w:spacing w:beforeLines="60" w:before="144" w:afterLines="60" w:after="144"/>
              <w:jc w:val="center"/>
              <w:rPr>
                <w:rFonts w:ascii="Times New Roman" w:hAnsi="Times New Roman"/>
                <w:noProof/>
                <w:sz w:val="16"/>
                <w:szCs w:val="16"/>
                <w:lang w:val="en-US"/>
              </w:rPr>
            </w:pPr>
            <w:r w:rsidRPr="007E6016">
              <w:rPr>
                <w:rFonts w:ascii="Times New Roman" w:hAnsi="Times New Roman"/>
                <w:noProof/>
                <w:sz w:val="16"/>
                <w:szCs w:val="16"/>
                <w:lang w:val="en-US"/>
              </w:rPr>
              <w:t>(f)=(a)+(b)+(c)+(d)+(e)</w:t>
            </w:r>
          </w:p>
        </w:tc>
      </w:tr>
      <w:tr w:rsidR="008959B2" w:rsidRPr="007E6016" w14:paraId="65B2B878" w14:textId="77777777" w:rsidTr="00F000AD">
        <w:tc>
          <w:tcPr>
            <w:tcW w:w="440" w:type="pct"/>
            <w:vMerge w:val="restart"/>
          </w:tcPr>
          <w:p w14:paraId="681D6DF7" w14:textId="77777777" w:rsidR="001117A6" w:rsidRPr="007E6016" w:rsidRDefault="001117A6" w:rsidP="0064136C">
            <w:pPr>
              <w:spacing w:beforeLines="60" w:before="144" w:afterLines="60" w:after="144"/>
              <w:rPr>
                <w:rFonts w:ascii="Times New Roman" w:hAnsi="Times New Roman"/>
                <w:noProof/>
                <w:sz w:val="18"/>
                <w:szCs w:val="18"/>
                <w:lang w:val="en-US"/>
              </w:rPr>
            </w:pPr>
            <w:r w:rsidRPr="007E6016">
              <w:rPr>
                <w:rFonts w:ascii="Times New Roman" w:hAnsi="Times New Roman"/>
                <w:noProof/>
                <w:sz w:val="18"/>
                <w:szCs w:val="18"/>
                <w:lang w:val="en-US"/>
              </w:rPr>
              <w:t>ERDF</w:t>
            </w:r>
          </w:p>
        </w:tc>
        <w:tc>
          <w:tcPr>
            <w:tcW w:w="534" w:type="pct"/>
          </w:tcPr>
          <w:p w14:paraId="4C1093B7"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610" w:type="pct"/>
          </w:tcPr>
          <w:p w14:paraId="32FFBE67"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183856FA"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46D7B5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7211C6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C4C9CC7"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72273896"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5B183C02" w14:textId="77777777" w:rsidTr="00F000AD">
        <w:tc>
          <w:tcPr>
            <w:tcW w:w="0" w:type="auto"/>
            <w:vMerge/>
            <w:vAlign w:val="center"/>
          </w:tcPr>
          <w:p w14:paraId="145BB5AE"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1D557EC6"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Transition</w:t>
            </w:r>
          </w:p>
        </w:tc>
        <w:tc>
          <w:tcPr>
            <w:tcW w:w="610" w:type="pct"/>
          </w:tcPr>
          <w:p w14:paraId="73ED2BF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6CBDCD12"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8711A0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601884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3D66CBA"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0416005A"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26142D47" w14:textId="77777777" w:rsidTr="00F000AD">
        <w:tc>
          <w:tcPr>
            <w:tcW w:w="0" w:type="auto"/>
            <w:vMerge/>
            <w:vAlign w:val="center"/>
          </w:tcPr>
          <w:p w14:paraId="4BC30539"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13AC3626"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610" w:type="pct"/>
          </w:tcPr>
          <w:p w14:paraId="50A60C7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D3A42ED"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F2628F6"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5FE14F2"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F766EDE"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3D880427"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6BCFBCD0" w14:textId="77777777" w:rsidTr="00F000AD">
        <w:tc>
          <w:tcPr>
            <w:tcW w:w="0" w:type="auto"/>
            <w:vMerge/>
            <w:vAlign w:val="center"/>
          </w:tcPr>
          <w:p w14:paraId="6F19BFDA"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49E1FDD7"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Outermost and northern sparsely populated</w:t>
            </w:r>
          </w:p>
        </w:tc>
        <w:tc>
          <w:tcPr>
            <w:tcW w:w="610" w:type="pct"/>
          </w:tcPr>
          <w:p w14:paraId="7DD3ED7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6497EDD"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C94CAB7"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3318D92"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5F10F1A1"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2812944B"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5C640832" w14:textId="77777777" w:rsidTr="00F000AD">
        <w:tc>
          <w:tcPr>
            <w:tcW w:w="440" w:type="pct"/>
            <w:vMerge w:val="restart"/>
          </w:tcPr>
          <w:p w14:paraId="1B8B60EA" w14:textId="77777777" w:rsidR="001117A6" w:rsidRPr="007E6016" w:rsidRDefault="001117A6" w:rsidP="0064136C">
            <w:pPr>
              <w:spacing w:beforeLines="60" w:before="144" w:afterLines="60" w:after="144"/>
              <w:rPr>
                <w:rFonts w:ascii="Times New Roman" w:hAnsi="Times New Roman"/>
                <w:noProof/>
                <w:sz w:val="18"/>
                <w:szCs w:val="18"/>
                <w:lang w:val="en-US"/>
              </w:rPr>
            </w:pPr>
            <w:r w:rsidRPr="007E6016">
              <w:rPr>
                <w:rFonts w:ascii="Times New Roman" w:hAnsi="Times New Roman"/>
                <w:noProof/>
                <w:sz w:val="18"/>
                <w:szCs w:val="18"/>
                <w:lang w:val="en-US"/>
              </w:rPr>
              <w:t>ESF+</w:t>
            </w:r>
          </w:p>
        </w:tc>
        <w:tc>
          <w:tcPr>
            <w:tcW w:w="534" w:type="pct"/>
          </w:tcPr>
          <w:p w14:paraId="4D11B378"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610" w:type="pct"/>
          </w:tcPr>
          <w:p w14:paraId="3B1EE0D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2AA4F85E"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15D8FA9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011BDB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3A89118"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74D2F73E"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422EEC2F" w14:textId="77777777" w:rsidTr="00F000AD">
        <w:tc>
          <w:tcPr>
            <w:tcW w:w="0" w:type="auto"/>
            <w:vMerge/>
            <w:vAlign w:val="center"/>
          </w:tcPr>
          <w:p w14:paraId="049B5DFA"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5771044E"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Transition</w:t>
            </w:r>
          </w:p>
        </w:tc>
        <w:tc>
          <w:tcPr>
            <w:tcW w:w="610" w:type="pct"/>
          </w:tcPr>
          <w:p w14:paraId="25BEFEED"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2B4694BA"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DC47A1D"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58D7C83"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1FEE5621"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156AEDBB"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18B4D8A4" w14:textId="77777777" w:rsidTr="00F000AD">
        <w:tc>
          <w:tcPr>
            <w:tcW w:w="0" w:type="auto"/>
            <w:vMerge/>
            <w:vAlign w:val="center"/>
          </w:tcPr>
          <w:p w14:paraId="1D27AB55"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15E490B5"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610" w:type="pct"/>
          </w:tcPr>
          <w:p w14:paraId="7C902566"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0F7BC5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B01C419"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DCCF982"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0B8C9E9C"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2CAD8ADC"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2C1BBEF3" w14:textId="77777777" w:rsidTr="00F000AD">
        <w:tc>
          <w:tcPr>
            <w:tcW w:w="0" w:type="auto"/>
            <w:vMerge/>
            <w:vAlign w:val="center"/>
          </w:tcPr>
          <w:p w14:paraId="6CE7C053" w14:textId="77777777" w:rsidR="001117A6" w:rsidRPr="007E6016" w:rsidRDefault="001117A6" w:rsidP="00F000AD">
            <w:pPr>
              <w:spacing w:after="0"/>
              <w:rPr>
                <w:rFonts w:ascii="Times New Roman" w:hAnsi="Times New Roman"/>
                <w:noProof/>
                <w:sz w:val="18"/>
                <w:szCs w:val="18"/>
                <w:lang w:val="en-US"/>
              </w:rPr>
            </w:pPr>
          </w:p>
        </w:tc>
        <w:tc>
          <w:tcPr>
            <w:tcW w:w="534" w:type="pct"/>
          </w:tcPr>
          <w:p w14:paraId="11CA2B90" w14:textId="77777777" w:rsidR="001117A6" w:rsidRPr="007E6016" w:rsidRDefault="001117A6" w:rsidP="0064136C">
            <w:pPr>
              <w:spacing w:beforeLines="60" w:before="144" w:afterLines="60" w:after="144"/>
              <w:rPr>
                <w:rFonts w:ascii="Times New Roman" w:hAnsi="Times New Roman"/>
                <w:noProof/>
                <w:sz w:val="16"/>
                <w:szCs w:val="16"/>
                <w:lang w:val="en-US"/>
              </w:rPr>
            </w:pPr>
            <w:r w:rsidRPr="007E6016">
              <w:rPr>
                <w:rFonts w:ascii="Times New Roman" w:hAnsi="Times New Roman"/>
                <w:noProof/>
                <w:sz w:val="16"/>
                <w:szCs w:val="16"/>
                <w:lang w:val="en-US"/>
              </w:rPr>
              <w:t>Outermost and northern sparsely populated</w:t>
            </w:r>
          </w:p>
        </w:tc>
        <w:tc>
          <w:tcPr>
            <w:tcW w:w="610" w:type="pct"/>
          </w:tcPr>
          <w:p w14:paraId="13F5ED16"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5C951A31"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5F1AA24A"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1BD0DE95"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6F7AA9C"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5658EA27"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4D770710" w14:textId="77777777" w:rsidTr="00F000AD">
        <w:tc>
          <w:tcPr>
            <w:tcW w:w="440" w:type="pct"/>
          </w:tcPr>
          <w:p w14:paraId="3F792F84" w14:textId="77777777" w:rsidR="001117A6" w:rsidRPr="007E6016" w:rsidRDefault="001117A6" w:rsidP="0064136C">
            <w:pPr>
              <w:spacing w:beforeLines="60" w:before="144" w:afterLines="60" w:after="144"/>
              <w:rPr>
                <w:rFonts w:ascii="Times New Roman" w:hAnsi="Times New Roman"/>
                <w:noProof/>
                <w:sz w:val="18"/>
                <w:szCs w:val="18"/>
                <w:lang w:val="en-US"/>
              </w:rPr>
            </w:pPr>
            <w:r w:rsidRPr="007E6016">
              <w:rPr>
                <w:rFonts w:ascii="Times New Roman" w:hAnsi="Times New Roman"/>
                <w:noProof/>
                <w:sz w:val="18"/>
                <w:szCs w:val="18"/>
                <w:lang w:val="en-US"/>
              </w:rPr>
              <w:t>CF</w:t>
            </w:r>
          </w:p>
        </w:tc>
        <w:tc>
          <w:tcPr>
            <w:tcW w:w="534" w:type="pct"/>
          </w:tcPr>
          <w:p w14:paraId="2720C07C"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2E850D3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159E63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0E13B33"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BA8D2FE"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26B32E58"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4305B82A"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690FD10B" w14:textId="77777777" w:rsidTr="00F000AD">
        <w:tc>
          <w:tcPr>
            <w:tcW w:w="440" w:type="pct"/>
          </w:tcPr>
          <w:p w14:paraId="6A56C88D" w14:textId="77777777" w:rsidR="001117A6" w:rsidRPr="007E6016" w:rsidRDefault="001117A6" w:rsidP="0064136C">
            <w:pPr>
              <w:spacing w:beforeLines="60" w:before="144" w:afterLines="60" w:after="144"/>
              <w:rPr>
                <w:rFonts w:ascii="Times New Roman" w:hAnsi="Times New Roman"/>
                <w:noProof/>
                <w:sz w:val="18"/>
                <w:szCs w:val="18"/>
                <w:lang w:val="en-US"/>
              </w:rPr>
            </w:pPr>
            <w:r w:rsidRPr="007E6016">
              <w:rPr>
                <w:rFonts w:ascii="Times New Roman" w:hAnsi="Times New Roman"/>
                <w:noProof/>
                <w:sz w:val="18"/>
                <w:szCs w:val="18"/>
                <w:lang w:val="en-US"/>
              </w:rPr>
              <w:t>EMFF</w:t>
            </w:r>
          </w:p>
        </w:tc>
        <w:tc>
          <w:tcPr>
            <w:tcW w:w="534" w:type="pct"/>
          </w:tcPr>
          <w:p w14:paraId="1E58BDF7"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D7C600E"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377DE32F"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38163B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5DAE43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9727E60"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38672C00"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r w:rsidR="008959B2" w:rsidRPr="007E6016" w14:paraId="61F9A873" w14:textId="77777777" w:rsidTr="00F000AD">
        <w:tc>
          <w:tcPr>
            <w:tcW w:w="440" w:type="pct"/>
          </w:tcPr>
          <w:p w14:paraId="1ED3730E" w14:textId="77777777" w:rsidR="001117A6" w:rsidRPr="007E6016" w:rsidRDefault="001117A6" w:rsidP="0064136C">
            <w:pPr>
              <w:spacing w:beforeLines="60" w:before="144" w:afterLines="60" w:after="144"/>
              <w:rPr>
                <w:rFonts w:ascii="Times New Roman" w:hAnsi="Times New Roman"/>
                <w:noProof/>
                <w:sz w:val="18"/>
                <w:szCs w:val="18"/>
                <w:lang w:val="en-US"/>
              </w:rPr>
            </w:pPr>
            <w:r w:rsidRPr="007E6016">
              <w:rPr>
                <w:rFonts w:ascii="Times New Roman" w:hAnsi="Times New Roman"/>
                <w:noProof/>
                <w:sz w:val="18"/>
                <w:szCs w:val="18"/>
                <w:lang w:val="en-US"/>
              </w:rPr>
              <w:t>Total</w:t>
            </w:r>
          </w:p>
        </w:tc>
        <w:tc>
          <w:tcPr>
            <w:tcW w:w="534" w:type="pct"/>
          </w:tcPr>
          <w:p w14:paraId="30F1B4AE"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43AD53D3"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6B758C9B"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17A0170A"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3A09081"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610" w:type="pct"/>
          </w:tcPr>
          <w:p w14:paraId="71D495B4" w14:textId="77777777" w:rsidR="001117A6" w:rsidRPr="007E6016" w:rsidRDefault="001117A6" w:rsidP="0064136C">
            <w:pPr>
              <w:spacing w:beforeLines="60" w:before="144" w:afterLines="60" w:after="144"/>
              <w:rPr>
                <w:rFonts w:ascii="Times New Roman" w:hAnsi="Times New Roman"/>
                <w:noProof/>
                <w:sz w:val="18"/>
                <w:szCs w:val="18"/>
                <w:lang w:val="en-US"/>
              </w:rPr>
            </w:pPr>
          </w:p>
        </w:tc>
        <w:tc>
          <w:tcPr>
            <w:tcW w:w="975" w:type="pct"/>
          </w:tcPr>
          <w:p w14:paraId="03800983" w14:textId="77777777" w:rsidR="001117A6" w:rsidRPr="007E6016" w:rsidRDefault="001117A6" w:rsidP="0064136C">
            <w:pPr>
              <w:spacing w:beforeLines="60" w:before="144" w:afterLines="60" w:after="144"/>
              <w:rPr>
                <w:rFonts w:ascii="Times New Roman" w:hAnsi="Times New Roman"/>
                <w:noProof/>
                <w:sz w:val="18"/>
                <w:szCs w:val="18"/>
                <w:lang w:val="en-US"/>
              </w:rPr>
            </w:pPr>
          </w:p>
        </w:tc>
      </w:tr>
    </w:tbl>
    <w:p w14:paraId="41C03704" w14:textId="77777777" w:rsidR="001117A6" w:rsidRPr="007E6016" w:rsidRDefault="001117A6" w:rsidP="00F000AD">
      <w:pPr>
        <w:spacing w:before="120" w:after="120" w:line="360" w:lineRule="auto"/>
        <w:rPr>
          <w:rFonts w:ascii="Times New Roman" w:hAnsi="Times New Roman"/>
          <w:noProof/>
          <w:sz w:val="16"/>
          <w:szCs w:val="16"/>
          <w:lang w:val="en-GB"/>
        </w:rPr>
      </w:pPr>
      <w:r w:rsidRPr="007E6016">
        <w:rPr>
          <w:rFonts w:ascii="Times New Roman" w:hAnsi="Times New Roman"/>
          <w:noProof/>
          <w:sz w:val="16"/>
          <w:szCs w:val="16"/>
          <w:lang w:val="en-GB"/>
        </w:rPr>
        <w:t>* Cumulative amounts for all transfers during programming period.</w:t>
      </w:r>
    </w:p>
    <w:p w14:paraId="060B7C3C" w14:textId="77777777" w:rsidR="001117A6" w:rsidRPr="007E6016" w:rsidRDefault="001117A6" w:rsidP="00F000AD">
      <w:pPr>
        <w:spacing w:before="120" w:after="120" w:line="360" w:lineRule="auto"/>
        <w:rPr>
          <w:rFonts w:ascii="Times New Roman" w:hAnsi="Times New Roman"/>
          <w:noProof/>
          <w:sz w:val="16"/>
          <w:szCs w:val="16"/>
          <w:lang w:val="en-GB"/>
        </w:rPr>
      </w:pPr>
    </w:p>
    <w:p w14:paraId="01A9ACDE" w14:textId="77777777" w:rsidR="001117A6" w:rsidRPr="007E6016" w:rsidRDefault="001117A6" w:rsidP="00F000AD">
      <w:pPr>
        <w:spacing w:before="120" w:after="120" w:line="360" w:lineRule="auto"/>
        <w:rPr>
          <w:rFonts w:ascii="Times New Roman" w:hAnsi="Times New Roman"/>
          <w:b/>
          <w:noProof/>
          <w:sz w:val="20"/>
          <w:lang w:val="en-GB"/>
        </w:rPr>
      </w:pPr>
    </w:p>
    <w:p w14:paraId="6559746C" w14:textId="77777777" w:rsidR="001117A6" w:rsidRPr="007E6016" w:rsidRDefault="001117A6" w:rsidP="00F000AD">
      <w:pPr>
        <w:spacing w:after="0" w:line="360" w:lineRule="auto"/>
        <w:rPr>
          <w:rFonts w:ascii="Times New Roman" w:hAnsi="Times New Roman"/>
          <w:noProof/>
          <w:sz w:val="24"/>
          <w:lang w:val="en-GB"/>
        </w:rPr>
        <w:sectPr w:rsidR="001117A6" w:rsidRPr="007E6016" w:rsidSect="00F000AD">
          <w:headerReference w:type="default" r:id="rId9"/>
          <w:footerReference w:type="default" r:id="rId10"/>
          <w:pgSz w:w="11906" w:h="16838"/>
          <w:pgMar w:top="1134" w:right="1134" w:bottom="1134" w:left="1134" w:header="567" w:footer="567" w:gutter="0"/>
          <w:cols w:space="708"/>
          <w:docGrid w:linePitch="326"/>
        </w:sectPr>
      </w:pPr>
    </w:p>
    <w:p w14:paraId="33D440C8" w14:textId="77777777" w:rsidR="001117A6" w:rsidRPr="007E6016" w:rsidRDefault="001117A6" w:rsidP="00F000AD">
      <w:pPr>
        <w:spacing w:before="120" w:after="120" w:line="360" w:lineRule="auto"/>
        <w:rPr>
          <w:rFonts w:ascii="Times New Roman" w:hAnsi="Times New Roman"/>
          <w:b/>
          <w:noProof/>
          <w:sz w:val="20"/>
          <w:lang w:val="en-GB"/>
        </w:rPr>
      </w:pPr>
    </w:p>
    <w:p w14:paraId="70C60D06" w14:textId="77777777" w:rsidR="001117A6" w:rsidRPr="007E6016" w:rsidRDefault="001117A6" w:rsidP="00F000AD">
      <w:pPr>
        <w:spacing w:before="120" w:after="120" w:line="360" w:lineRule="auto"/>
        <w:rPr>
          <w:rFonts w:ascii="Times New Roman" w:hAnsi="Times New Roman"/>
          <w:b/>
          <w:noProof/>
          <w:sz w:val="20"/>
          <w:lang w:val="en-GB"/>
        </w:rPr>
      </w:pPr>
      <w:r w:rsidRPr="007E6016">
        <w:rPr>
          <w:rFonts w:ascii="Times New Roman" w:hAnsi="Times New Roman"/>
          <w:b/>
          <w:noProof/>
          <w:sz w:val="20"/>
          <w:lang w:val="en-GB"/>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
        <w:gridCol w:w="1415"/>
        <w:gridCol w:w="951"/>
        <w:gridCol w:w="874"/>
        <w:gridCol w:w="940"/>
        <w:gridCol w:w="1307"/>
        <w:gridCol w:w="951"/>
        <w:gridCol w:w="874"/>
        <w:gridCol w:w="940"/>
        <w:gridCol w:w="1307"/>
        <w:gridCol w:w="456"/>
        <w:gridCol w:w="726"/>
        <w:gridCol w:w="696"/>
        <w:gridCol w:w="497"/>
        <w:gridCol w:w="706"/>
        <w:gridCol w:w="627"/>
      </w:tblGrid>
      <w:tr w:rsidR="008959B2" w:rsidRPr="007E6016" w14:paraId="20BAEBBF" w14:textId="77777777" w:rsidTr="00F000AD">
        <w:tc>
          <w:tcPr>
            <w:tcW w:w="0" w:type="auto"/>
            <w:gridSpan w:val="2"/>
            <w:vMerge w:val="restart"/>
            <w:tcBorders>
              <w:tl2br w:val="single" w:sz="4" w:space="0" w:color="auto"/>
            </w:tcBorders>
            <w:shd w:val="clear" w:color="auto" w:fill="FFFFFF"/>
          </w:tcPr>
          <w:p w14:paraId="78EE8D3F" w14:textId="77777777" w:rsidR="001117A6" w:rsidRPr="007E6016" w:rsidRDefault="001117A6" w:rsidP="00F000AD">
            <w:pPr>
              <w:spacing w:before="120" w:after="120"/>
              <w:ind w:left="851"/>
              <w:rPr>
                <w:rFonts w:ascii="Times New Roman" w:hAnsi="Times New Roman"/>
                <w:noProof/>
                <w:sz w:val="16"/>
                <w:szCs w:val="18"/>
                <w:lang w:val="en-US"/>
              </w:rPr>
            </w:pPr>
            <w:r w:rsidRPr="007E6016">
              <w:rPr>
                <w:rFonts w:ascii="Times New Roman" w:hAnsi="Times New Roman"/>
                <w:noProof/>
                <w:sz w:val="16"/>
                <w:szCs w:val="18"/>
                <w:lang w:val="en-US"/>
              </w:rPr>
              <w:t xml:space="preserve">Receiving fund / instrument </w:t>
            </w:r>
          </w:p>
          <w:p w14:paraId="72ADA3A4" w14:textId="77777777" w:rsidR="001117A6" w:rsidRPr="007E6016" w:rsidRDefault="001117A6" w:rsidP="00F000AD">
            <w:pPr>
              <w:spacing w:before="120" w:after="120"/>
              <w:rPr>
                <w:rFonts w:ascii="Times New Roman" w:hAnsi="Times New Roman"/>
                <w:sz w:val="16"/>
                <w:szCs w:val="16"/>
                <w:lang w:val="en-US"/>
              </w:rPr>
            </w:pPr>
            <w:r w:rsidRPr="007E6016">
              <w:rPr>
                <w:rFonts w:ascii="Times New Roman" w:hAnsi="Times New Roman"/>
                <w:sz w:val="16"/>
                <w:szCs w:val="16"/>
                <w:lang w:val="en-US"/>
              </w:rPr>
              <w:t xml:space="preserve">Transferring </w:t>
            </w:r>
            <w:r w:rsidRPr="007E6016">
              <w:rPr>
                <w:rFonts w:ascii="Times New Roman" w:hAnsi="Times New Roman"/>
                <w:sz w:val="16"/>
                <w:szCs w:val="16"/>
                <w:lang w:val="en-US"/>
              </w:rPr>
              <w:br/>
              <w:t>fund /instrument</w:t>
            </w:r>
            <w:r w:rsidRPr="007E6016">
              <w:rPr>
                <w:rFonts w:ascii="Times New Roman" w:hAnsi="Times New Roman"/>
                <w:b/>
                <w:sz w:val="16"/>
                <w:szCs w:val="16"/>
                <w:u w:val="single"/>
                <w:lang w:val="en-US"/>
              </w:rPr>
              <w:t xml:space="preserve"> </w:t>
            </w:r>
          </w:p>
        </w:tc>
        <w:tc>
          <w:tcPr>
            <w:tcW w:w="0" w:type="auto"/>
            <w:gridSpan w:val="4"/>
            <w:shd w:val="clear" w:color="auto" w:fill="FFFFFF"/>
          </w:tcPr>
          <w:p w14:paraId="0A6BD13A" w14:textId="77777777" w:rsidR="001117A6" w:rsidRPr="007E6016" w:rsidRDefault="001117A6" w:rsidP="00F000AD">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ERDF</w:t>
            </w:r>
          </w:p>
        </w:tc>
        <w:tc>
          <w:tcPr>
            <w:tcW w:w="0" w:type="auto"/>
            <w:gridSpan w:val="4"/>
            <w:shd w:val="clear" w:color="auto" w:fill="FFFFFF"/>
          </w:tcPr>
          <w:p w14:paraId="65466147" w14:textId="77777777" w:rsidR="001117A6" w:rsidRPr="007E6016" w:rsidRDefault="001117A6" w:rsidP="00F000AD">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ESF+</w:t>
            </w:r>
          </w:p>
        </w:tc>
        <w:tc>
          <w:tcPr>
            <w:tcW w:w="0" w:type="auto"/>
            <w:vMerge w:val="restart"/>
            <w:shd w:val="clear" w:color="auto" w:fill="FFFFFF"/>
          </w:tcPr>
          <w:p w14:paraId="580EDE5F"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CF</w:t>
            </w:r>
          </w:p>
        </w:tc>
        <w:tc>
          <w:tcPr>
            <w:tcW w:w="0" w:type="auto"/>
            <w:vMerge w:val="restart"/>
            <w:shd w:val="clear" w:color="auto" w:fill="FFFFFF"/>
          </w:tcPr>
          <w:p w14:paraId="4D75CCD6"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EMFF</w:t>
            </w:r>
          </w:p>
        </w:tc>
        <w:tc>
          <w:tcPr>
            <w:tcW w:w="0" w:type="auto"/>
            <w:vMerge w:val="restart"/>
            <w:shd w:val="clear" w:color="auto" w:fill="FFFFFF"/>
          </w:tcPr>
          <w:p w14:paraId="3B3FFDEB"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AMIF</w:t>
            </w:r>
          </w:p>
        </w:tc>
        <w:tc>
          <w:tcPr>
            <w:tcW w:w="0" w:type="auto"/>
            <w:vMerge w:val="restart"/>
            <w:shd w:val="clear" w:color="auto" w:fill="FFFFFF"/>
          </w:tcPr>
          <w:p w14:paraId="20FCE17C"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ISF</w:t>
            </w:r>
          </w:p>
        </w:tc>
        <w:tc>
          <w:tcPr>
            <w:tcW w:w="0" w:type="auto"/>
            <w:vMerge w:val="restart"/>
            <w:shd w:val="clear" w:color="auto" w:fill="FFFFFF"/>
          </w:tcPr>
          <w:p w14:paraId="206325F8"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BMVI</w:t>
            </w:r>
          </w:p>
        </w:tc>
        <w:tc>
          <w:tcPr>
            <w:tcW w:w="0" w:type="auto"/>
            <w:vMerge w:val="restart"/>
            <w:shd w:val="clear" w:color="auto" w:fill="FFFFFF"/>
          </w:tcPr>
          <w:p w14:paraId="16B45F5B" w14:textId="77777777" w:rsidR="001117A6" w:rsidRPr="007E6016" w:rsidRDefault="001117A6" w:rsidP="00F000AD">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 xml:space="preserve">Total </w:t>
            </w:r>
          </w:p>
        </w:tc>
      </w:tr>
      <w:tr w:rsidR="008959B2" w:rsidRPr="007E6016" w14:paraId="0C0CD9F3" w14:textId="77777777" w:rsidTr="00F000AD">
        <w:trPr>
          <w:trHeight w:val="673"/>
        </w:trPr>
        <w:tc>
          <w:tcPr>
            <w:tcW w:w="0" w:type="auto"/>
            <w:gridSpan w:val="2"/>
            <w:vMerge/>
            <w:shd w:val="clear" w:color="auto" w:fill="FFFFFF"/>
            <w:vAlign w:val="center"/>
          </w:tcPr>
          <w:p w14:paraId="3DF2AF04" w14:textId="77777777" w:rsidR="001117A6" w:rsidRPr="007E6016" w:rsidRDefault="001117A6" w:rsidP="00F000AD">
            <w:pPr>
              <w:spacing w:after="0"/>
              <w:rPr>
                <w:rFonts w:ascii="Times New Roman" w:hAnsi="Times New Roman"/>
                <w:sz w:val="16"/>
                <w:szCs w:val="16"/>
                <w:lang w:val="en-US"/>
              </w:rPr>
            </w:pPr>
          </w:p>
        </w:tc>
        <w:tc>
          <w:tcPr>
            <w:tcW w:w="0" w:type="auto"/>
            <w:shd w:val="clear" w:color="auto" w:fill="FFFFFF"/>
          </w:tcPr>
          <w:p w14:paraId="223101E0"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0" w:type="auto"/>
            <w:shd w:val="clear" w:color="auto" w:fill="FFFFFF"/>
          </w:tcPr>
          <w:p w14:paraId="4D21A48C"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Transition</w:t>
            </w:r>
          </w:p>
        </w:tc>
        <w:tc>
          <w:tcPr>
            <w:tcW w:w="0" w:type="auto"/>
            <w:shd w:val="clear" w:color="auto" w:fill="FFFFFF"/>
          </w:tcPr>
          <w:p w14:paraId="1EB27537"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0" w:type="auto"/>
            <w:shd w:val="clear" w:color="auto" w:fill="FFFFFF"/>
          </w:tcPr>
          <w:p w14:paraId="3F47771A"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Outermost and northern sparsely populated</w:t>
            </w:r>
          </w:p>
        </w:tc>
        <w:tc>
          <w:tcPr>
            <w:tcW w:w="0" w:type="auto"/>
            <w:shd w:val="clear" w:color="auto" w:fill="FFFFFF"/>
          </w:tcPr>
          <w:p w14:paraId="33B0FC29"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0" w:type="auto"/>
            <w:shd w:val="clear" w:color="auto" w:fill="FFFFFF"/>
          </w:tcPr>
          <w:p w14:paraId="27C670F6"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Transition</w:t>
            </w:r>
          </w:p>
        </w:tc>
        <w:tc>
          <w:tcPr>
            <w:tcW w:w="0" w:type="auto"/>
            <w:shd w:val="clear" w:color="auto" w:fill="FFFFFF"/>
          </w:tcPr>
          <w:p w14:paraId="02E84C76"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0" w:type="auto"/>
            <w:shd w:val="clear" w:color="auto" w:fill="FFFFFF"/>
          </w:tcPr>
          <w:p w14:paraId="24C9FC19" w14:textId="77777777" w:rsidR="001117A6" w:rsidRPr="007E6016" w:rsidRDefault="001117A6" w:rsidP="00F000AD">
            <w:pPr>
              <w:spacing w:before="120" w:after="120"/>
              <w:jc w:val="center"/>
              <w:rPr>
                <w:rFonts w:ascii="Times New Roman" w:hAnsi="Times New Roman"/>
                <w:noProof/>
                <w:sz w:val="16"/>
                <w:szCs w:val="16"/>
                <w:lang w:val="en-US"/>
              </w:rPr>
            </w:pPr>
            <w:r w:rsidRPr="007E6016">
              <w:rPr>
                <w:rFonts w:ascii="Times New Roman" w:hAnsi="Times New Roman"/>
                <w:noProof/>
                <w:sz w:val="16"/>
                <w:szCs w:val="16"/>
                <w:lang w:val="en-US"/>
              </w:rPr>
              <w:t xml:space="preserve">Outermost and northern sparsely populated </w:t>
            </w:r>
          </w:p>
        </w:tc>
        <w:tc>
          <w:tcPr>
            <w:tcW w:w="0" w:type="auto"/>
            <w:vMerge/>
            <w:shd w:val="clear" w:color="auto" w:fill="FFFFFF"/>
            <w:vAlign w:val="center"/>
          </w:tcPr>
          <w:p w14:paraId="73D90B85" w14:textId="77777777" w:rsidR="001117A6" w:rsidRPr="007E6016" w:rsidRDefault="001117A6" w:rsidP="00F000AD">
            <w:pPr>
              <w:spacing w:after="0"/>
              <w:rPr>
                <w:rFonts w:ascii="Times New Roman" w:hAnsi="Times New Roman"/>
                <w:b/>
                <w:noProof/>
                <w:sz w:val="18"/>
                <w:szCs w:val="18"/>
                <w:lang w:val="en-US"/>
              </w:rPr>
            </w:pPr>
          </w:p>
        </w:tc>
        <w:tc>
          <w:tcPr>
            <w:tcW w:w="0" w:type="auto"/>
            <w:vMerge/>
            <w:shd w:val="clear" w:color="auto" w:fill="FFFFFF"/>
            <w:vAlign w:val="center"/>
          </w:tcPr>
          <w:p w14:paraId="689BE640" w14:textId="77777777" w:rsidR="001117A6" w:rsidRPr="007E6016" w:rsidRDefault="001117A6" w:rsidP="00F000AD">
            <w:pPr>
              <w:spacing w:after="0"/>
              <w:rPr>
                <w:rFonts w:ascii="Times New Roman" w:hAnsi="Times New Roman"/>
                <w:b/>
                <w:noProof/>
                <w:sz w:val="18"/>
                <w:szCs w:val="18"/>
                <w:lang w:val="en-US"/>
              </w:rPr>
            </w:pPr>
          </w:p>
        </w:tc>
        <w:tc>
          <w:tcPr>
            <w:tcW w:w="0" w:type="auto"/>
            <w:vMerge/>
            <w:shd w:val="clear" w:color="auto" w:fill="FFFFFF"/>
            <w:vAlign w:val="center"/>
          </w:tcPr>
          <w:p w14:paraId="3FDD05AF" w14:textId="77777777" w:rsidR="001117A6" w:rsidRPr="007E6016" w:rsidRDefault="001117A6" w:rsidP="00F000AD">
            <w:pPr>
              <w:spacing w:after="0"/>
              <w:rPr>
                <w:rFonts w:ascii="Times New Roman" w:hAnsi="Times New Roman"/>
                <w:b/>
                <w:noProof/>
                <w:sz w:val="18"/>
                <w:szCs w:val="18"/>
                <w:lang w:val="en-US"/>
              </w:rPr>
            </w:pPr>
          </w:p>
        </w:tc>
        <w:tc>
          <w:tcPr>
            <w:tcW w:w="0" w:type="auto"/>
            <w:vMerge/>
            <w:shd w:val="clear" w:color="auto" w:fill="FFFFFF"/>
            <w:vAlign w:val="center"/>
          </w:tcPr>
          <w:p w14:paraId="1D2FDBA6" w14:textId="77777777" w:rsidR="001117A6" w:rsidRPr="007E6016" w:rsidRDefault="001117A6" w:rsidP="00F000AD">
            <w:pPr>
              <w:spacing w:after="0"/>
              <w:rPr>
                <w:rFonts w:ascii="Times New Roman" w:hAnsi="Times New Roman"/>
                <w:b/>
                <w:noProof/>
                <w:sz w:val="18"/>
                <w:szCs w:val="18"/>
                <w:lang w:val="en-US"/>
              </w:rPr>
            </w:pPr>
          </w:p>
        </w:tc>
        <w:tc>
          <w:tcPr>
            <w:tcW w:w="0" w:type="auto"/>
            <w:vMerge/>
            <w:shd w:val="clear" w:color="auto" w:fill="FFFFFF"/>
            <w:vAlign w:val="center"/>
          </w:tcPr>
          <w:p w14:paraId="500A374F" w14:textId="77777777" w:rsidR="001117A6" w:rsidRPr="007E6016" w:rsidRDefault="001117A6" w:rsidP="00F000AD">
            <w:pPr>
              <w:spacing w:after="0"/>
              <w:rPr>
                <w:rFonts w:ascii="Times New Roman" w:hAnsi="Times New Roman"/>
                <w:b/>
                <w:noProof/>
                <w:sz w:val="18"/>
                <w:szCs w:val="18"/>
                <w:lang w:val="en-US"/>
              </w:rPr>
            </w:pPr>
          </w:p>
        </w:tc>
        <w:tc>
          <w:tcPr>
            <w:tcW w:w="0" w:type="auto"/>
            <w:vMerge/>
            <w:shd w:val="clear" w:color="auto" w:fill="FFFFFF"/>
            <w:vAlign w:val="center"/>
          </w:tcPr>
          <w:p w14:paraId="32F8C0E5" w14:textId="77777777" w:rsidR="001117A6" w:rsidRPr="007E6016" w:rsidRDefault="001117A6" w:rsidP="00F000AD">
            <w:pPr>
              <w:spacing w:after="0"/>
              <w:rPr>
                <w:rFonts w:ascii="Times New Roman" w:hAnsi="Times New Roman"/>
                <w:b/>
                <w:noProof/>
                <w:sz w:val="18"/>
                <w:szCs w:val="18"/>
                <w:lang w:val="en-US"/>
              </w:rPr>
            </w:pPr>
          </w:p>
        </w:tc>
      </w:tr>
      <w:tr w:rsidR="008959B2" w:rsidRPr="007E6016" w14:paraId="6FEEBD99" w14:textId="77777777" w:rsidTr="00F000AD">
        <w:trPr>
          <w:trHeight w:val="428"/>
        </w:trPr>
        <w:tc>
          <w:tcPr>
            <w:tcW w:w="0" w:type="auto"/>
            <w:vMerge w:val="restart"/>
            <w:shd w:val="clear" w:color="auto" w:fill="FFFFFF"/>
          </w:tcPr>
          <w:p w14:paraId="64120110" w14:textId="77777777" w:rsidR="001117A6" w:rsidRPr="007E6016" w:rsidRDefault="001117A6" w:rsidP="00F000AD">
            <w:pPr>
              <w:spacing w:before="60" w:after="60"/>
              <w:rPr>
                <w:rFonts w:ascii="Times New Roman" w:hAnsi="Times New Roman"/>
                <w:b/>
                <w:noProof/>
                <w:sz w:val="18"/>
                <w:szCs w:val="18"/>
                <w:lang w:val="en-US"/>
              </w:rPr>
            </w:pPr>
            <w:r w:rsidRPr="007E6016">
              <w:rPr>
                <w:rFonts w:ascii="Times New Roman" w:hAnsi="Times New Roman"/>
                <w:b/>
                <w:noProof/>
                <w:sz w:val="18"/>
                <w:szCs w:val="18"/>
                <w:lang w:val="en-US"/>
              </w:rPr>
              <w:t>ERDF</w:t>
            </w:r>
          </w:p>
        </w:tc>
        <w:tc>
          <w:tcPr>
            <w:tcW w:w="0" w:type="auto"/>
            <w:shd w:val="clear" w:color="auto" w:fill="FFFFFF"/>
          </w:tcPr>
          <w:p w14:paraId="21BFAF16"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0" w:type="auto"/>
            <w:shd w:val="clear" w:color="auto" w:fill="7F7F7F"/>
          </w:tcPr>
          <w:p w14:paraId="51ACA48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730981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4E47D4B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34B958D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590EA9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384AA8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38FBB3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C0D03B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A54773F"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56F77C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0535A4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8BBEE4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CAFE28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291D6EB"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190C4806" w14:textId="77777777" w:rsidTr="00F000AD">
        <w:trPr>
          <w:trHeight w:val="350"/>
        </w:trPr>
        <w:tc>
          <w:tcPr>
            <w:tcW w:w="0" w:type="auto"/>
            <w:vMerge/>
            <w:shd w:val="clear" w:color="auto" w:fill="FFFFFF"/>
            <w:vAlign w:val="center"/>
          </w:tcPr>
          <w:p w14:paraId="34EC9AAE"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73F6E80A"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Transition</w:t>
            </w:r>
          </w:p>
        </w:tc>
        <w:tc>
          <w:tcPr>
            <w:tcW w:w="0" w:type="auto"/>
            <w:shd w:val="clear" w:color="auto" w:fill="7F7F7F"/>
          </w:tcPr>
          <w:p w14:paraId="6230B7E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020AEA1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77C416E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38B06B6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314143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4589A1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61C0D7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D3E69E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E716F3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0C3DEC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5465DD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78A1FD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8F4AA8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D3E45E5"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1CDF4ED4" w14:textId="77777777" w:rsidTr="00F000AD">
        <w:trPr>
          <w:trHeight w:val="286"/>
        </w:trPr>
        <w:tc>
          <w:tcPr>
            <w:tcW w:w="0" w:type="auto"/>
            <w:vMerge/>
            <w:shd w:val="clear" w:color="auto" w:fill="FFFFFF"/>
            <w:vAlign w:val="center"/>
          </w:tcPr>
          <w:p w14:paraId="0733BBE4"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66BBC5A9"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0" w:type="auto"/>
            <w:shd w:val="clear" w:color="auto" w:fill="7F7F7F"/>
          </w:tcPr>
          <w:p w14:paraId="4C9AC83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8FF244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1F1F397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0BEB7DB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443A5C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23AE51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87430A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C7B231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AFE6B5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D68F31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E41ED2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233D56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98F6B6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E18EA3E"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534B4BC7" w14:textId="77777777" w:rsidTr="00F000AD">
        <w:trPr>
          <w:trHeight w:val="648"/>
        </w:trPr>
        <w:tc>
          <w:tcPr>
            <w:tcW w:w="0" w:type="auto"/>
            <w:vMerge/>
            <w:shd w:val="clear" w:color="auto" w:fill="FFFFFF"/>
            <w:vAlign w:val="center"/>
          </w:tcPr>
          <w:p w14:paraId="3DDFC9B2"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4D4991B9"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Outermost and northern sparsely populated</w:t>
            </w:r>
          </w:p>
        </w:tc>
        <w:tc>
          <w:tcPr>
            <w:tcW w:w="0" w:type="auto"/>
            <w:shd w:val="clear" w:color="auto" w:fill="7F7F7F"/>
          </w:tcPr>
          <w:p w14:paraId="1A683AC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2BA4A71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6AABDF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3F45EDA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8BA88A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719C4A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29A7E9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BF7D9C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E6A562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076D14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9469D5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50E7CE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7D983A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E9C7541"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7BFDDD0A" w14:textId="77777777" w:rsidTr="00F000AD">
        <w:tc>
          <w:tcPr>
            <w:tcW w:w="0" w:type="auto"/>
            <w:vMerge w:val="restart"/>
            <w:shd w:val="clear" w:color="auto" w:fill="FFFFFF"/>
          </w:tcPr>
          <w:p w14:paraId="0AA6F33A" w14:textId="77777777" w:rsidR="001117A6" w:rsidRPr="007E6016" w:rsidRDefault="001117A6" w:rsidP="00F000AD">
            <w:pPr>
              <w:spacing w:before="60" w:after="60"/>
              <w:rPr>
                <w:rFonts w:ascii="Times New Roman" w:hAnsi="Times New Roman"/>
                <w:b/>
                <w:noProof/>
                <w:sz w:val="18"/>
                <w:szCs w:val="18"/>
                <w:lang w:val="en-US"/>
              </w:rPr>
            </w:pPr>
            <w:r w:rsidRPr="007E6016">
              <w:rPr>
                <w:rFonts w:ascii="Times New Roman" w:hAnsi="Times New Roman"/>
                <w:b/>
                <w:noProof/>
                <w:sz w:val="18"/>
                <w:szCs w:val="18"/>
                <w:lang w:val="en-US"/>
              </w:rPr>
              <w:t>ESF+</w:t>
            </w:r>
          </w:p>
        </w:tc>
        <w:tc>
          <w:tcPr>
            <w:tcW w:w="0" w:type="auto"/>
            <w:shd w:val="clear" w:color="auto" w:fill="FFFFFF"/>
          </w:tcPr>
          <w:p w14:paraId="41CDBB0E"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More developed</w:t>
            </w:r>
          </w:p>
        </w:tc>
        <w:tc>
          <w:tcPr>
            <w:tcW w:w="0" w:type="auto"/>
            <w:shd w:val="clear" w:color="auto" w:fill="FFFFFF"/>
          </w:tcPr>
          <w:p w14:paraId="0C8DF0C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C5A392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C4FCF4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CD0D56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0296AF6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9D3A8A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77F91AC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2A844F0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0D8B58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4B9E5A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AABDBB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E1896C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05C487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F54318E"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0C62C25F" w14:textId="77777777" w:rsidTr="00F000AD">
        <w:tc>
          <w:tcPr>
            <w:tcW w:w="0" w:type="auto"/>
            <w:vMerge/>
            <w:shd w:val="clear" w:color="auto" w:fill="FFFFFF"/>
            <w:vAlign w:val="center"/>
          </w:tcPr>
          <w:p w14:paraId="5515BB46"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3DBE42F9"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 xml:space="preserve">Transition </w:t>
            </w:r>
          </w:p>
        </w:tc>
        <w:tc>
          <w:tcPr>
            <w:tcW w:w="0" w:type="auto"/>
            <w:shd w:val="clear" w:color="auto" w:fill="FFFFFF"/>
          </w:tcPr>
          <w:p w14:paraId="471C1C6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C7B76D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78BBA0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66C6BC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18702F0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22C7EE3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B09837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704AEB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9AF778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B892FB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8F93A4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C3CAC3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EA7F40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C498AE8"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118CDC2C" w14:textId="77777777" w:rsidTr="00F000AD">
        <w:tc>
          <w:tcPr>
            <w:tcW w:w="0" w:type="auto"/>
            <w:vMerge/>
            <w:shd w:val="clear" w:color="auto" w:fill="FFFFFF"/>
            <w:vAlign w:val="center"/>
          </w:tcPr>
          <w:p w14:paraId="43C7730E"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5595B0EF"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Less developed</w:t>
            </w:r>
          </w:p>
        </w:tc>
        <w:tc>
          <w:tcPr>
            <w:tcW w:w="0" w:type="auto"/>
            <w:shd w:val="clear" w:color="auto" w:fill="FFFFFF"/>
          </w:tcPr>
          <w:p w14:paraId="6AB19A4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A78DE1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9EC6CE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E1A7FE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29A9C4A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70E9ADD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4FBF821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00EDF2B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385FC5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62ECB5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C3A66FF"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78E218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2A9DAB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9378241"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2B0FD6F5" w14:textId="77777777" w:rsidTr="00F000AD">
        <w:tc>
          <w:tcPr>
            <w:tcW w:w="0" w:type="auto"/>
            <w:vMerge/>
            <w:shd w:val="clear" w:color="auto" w:fill="FFFFFF"/>
            <w:vAlign w:val="center"/>
          </w:tcPr>
          <w:p w14:paraId="63E72E51" w14:textId="77777777" w:rsidR="001117A6" w:rsidRPr="007E6016" w:rsidRDefault="001117A6" w:rsidP="00F000AD">
            <w:pPr>
              <w:spacing w:after="0"/>
              <w:rPr>
                <w:rFonts w:ascii="Times New Roman" w:hAnsi="Times New Roman"/>
                <w:b/>
                <w:noProof/>
                <w:sz w:val="18"/>
                <w:szCs w:val="18"/>
                <w:lang w:val="en-US"/>
              </w:rPr>
            </w:pPr>
          </w:p>
        </w:tc>
        <w:tc>
          <w:tcPr>
            <w:tcW w:w="0" w:type="auto"/>
            <w:shd w:val="clear" w:color="auto" w:fill="FFFFFF"/>
          </w:tcPr>
          <w:p w14:paraId="36E8CB51" w14:textId="77777777" w:rsidR="001117A6" w:rsidRPr="007E6016" w:rsidRDefault="001117A6" w:rsidP="00F000AD">
            <w:pPr>
              <w:spacing w:before="60" w:after="60"/>
              <w:rPr>
                <w:rFonts w:ascii="Times New Roman" w:hAnsi="Times New Roman"/>
                <w:noProof/>
                <w:sz w:val="16"/>
                <w:szCs w:val="16"/>
                <w:lang w:val="en-US"/>
              </w:rPr>
            </w:pPr>
            <w:r w:rsidRPr="007E6016">
              <w:rPr>
                <w:rFonts w:ascii="Times New Roman" w:hAnsi="Times New Roman"/>
                <w:noProof/>
                <w:sz w:val="16"/>
                <w:szCs w:val="16"/>
                <w:lang w:val="en-US"/>
              </w:rPr>
              <w:t>Outermost and northern sparsely populated</w:t>
            </w:r>
          </w:p>
        </w:tc>
        <w:tc>
          <w:tcPr>
            <w:tcW w:w="0" w:type="auto"/>
            <w:shd w:val="clear" w:color="auto" w:fill="FFFFFF"/>
          </w:tcPr>
          <w:p w14:paraId="1BCCBFD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8E9482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8826D0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E9D12A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7AE1BFE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418CBB7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4F00B27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68CAC70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642754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E99991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5936DC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3E69A4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0BA21E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FB2D7DC"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37C24086" w14:textId="77777777" w:rsidTr="00F000AD">
        <w:trPr>
          <w:trHeight w:val="372"/>
        </w:trPr>
        <w:tc>
          <w:tcPr>
            <w:tcW w:w="0" w:type="auto"/>
            <w:shd w:val="clear" w:color="auto" w:fill="FFFFFF"/>
          </w:tcPr>
          <w:p w14:paraId="19B64C26" w14:textId="77777777" w:rsidR="001117A6" w:rsidRPr="007E6016" w:rsidRDefault="001117A6" w:rsidP="00F000AD">
            <w:pPr>
              <w:spacing w:before="60" w:after="60"/>
              <w:rPr>
                <w:rFonts w:ascii="Times New Roman" w:hAnsi="Times New Roman"/>
                <w:b/>
                <w:noProof/>
                <w:sz w:val="18"/>
                <w:szCs w:val="18"/>
                <w:lang w:val="en-US"/>
              </w:rPr>
            </w:pPr>
            <w:r w:rsidRPr="007E6016">
              <w:rPr>
                <w:rFonts w:ascii="Times New Roman" w:hAnsi="Times New Roman"/>
                <w:b/>
                <w:noProof/>
                <w:sz w:val="18"/>
                <w:szCs w:val="18"/>
                <w:lang w:val="en-US"/>
              </w:rPr>
              <w:t>CF</w:t>
            </w:r>
          </w:p>
        </w:tc>
        <w:tc>
          <w:tcPr>
            <w:tcW w:w="0" w:type="auto"/>
            <w:shd w:val="clear" w:color="auto" w:fill="FFFFFF"/>
          </w:tcPr>
          <w:p w14:paraId="01940AC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76F086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9A23E8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045574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F31668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53723EF"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F6A47F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B5794C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9F3DCD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1B6C7E6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C38E0FF"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D1C725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75BA6C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21945E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E9C930D"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5959BDBC" w14:textId="77777777" w:rsidTr="00F000AD">
        <w:tc>
          <w:tcPr>
            <w:tcW w:w="0" w:type="auto"/>
            <w:shd w:val="clear" w:color="auto" w:fill="FFFFFF"/>
          </w:tcPr>
          <w:p w14:paraId="3232369D" w14:textId="77777777" w:rsidR="001117A6" w:rsidRPr="007E6016" w:rsidRDefault="001117A6" w:rsidP="00F000AD">
            <w:pPr>
              <w:spacing w:before="60" w:after="60"/>
              <w:rPr>
                <w:rFonts w:ascii="Times New Roman" w:hAnsi="Times New Roman"/>
                <w:b/>
                <w:noProof/>
                <w:sz w:val="18"/>
                <w:szCs w:val="18"/>
                <w:lang w:val="en-US"/>
              </w:rPr>
            </w:pPr>
            <w:r w:rsidRPr="007E6016">
              <w:rPr>
                <w:rFonts w:ascii="Times New Roman" w:hAnsi="Times New Roman"/>
                <w:b/>
                <w:noProof/>
                <w:sz w:val="18"/>
                <w:szCs w:val="18"/>
                <w:lang w:val="en-US"/>
              </w:rPr>
              <w:t>EMFF</w:t>
            </w:r>
          </w:p>
        </w:tc>
        <w:tc>
          <w:tcPr>
            <w:tcW w:w="0" w:type="auto"/>
            <w:shd w:val="clear" w:color="auto" w:fill="FFFFFF"/>
          </w:tcPr>
          <w:p w14:paraId="4B65E80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F82F07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D50E21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2FEA82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E84EC1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C6293C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1CCC66E7"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894808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412FE3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7AED7D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7F7F7F"/>
          </w:tcPr>
          <w:p w14:paraId="599B7A32"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CABAC4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20FBF62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7D1F2D60"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01CBBB4" w14:textId="77777777" w:rsidR="001117A6" w:rsidRPr="007E6016" w:rsidRDefault="001117A6" w:rsidP="00F000AD">
            <w:pPr>
              <w:spacing w:before="60" w:after="60"/>
              <w:rPr>
                <w:rFonts w:ascii="Times New Roman" w:hAnsi="Times New Roman"/>
                <w:b/>
                <w:noProof/>
                <w:sz w:val="18"/>
                <w:szCs w:val="18"/>
                <w:lang w:val="en-US"/>
              </w:rPr>
            </w:pPr>
          </w:p>
        </w:tc>
      </w:tr>
      <w:tr w:rsidR="008959B2" w:rsidRPr="007E6016" w14:paraId="521807E4" w14:textId="77777777" w:rsidTr="00F000AD">
        <w:tc>
          <w:tcPr>
            <w:tcW w:w="0" w:type="auto"/>
            <w:shd w:val="clear" w:color="auto" w:fill="FFFFFF"/>
          </w:tcPr>
          <w:p w14:paraId="62D0AADD" w14:textId="77777777" w:rsidR="001117A6" w:rsidRPr="007E6016" w:rsidRDefault="001117A6" w:rsidP="00F000AD">
            <w:pPr>
              <w:spacing w:before="60" w:after="60"/>
              <w:rPr>
                <w:rFonts w:ascii="Times New Roman" w:hAnsi="Times New Roman"/>
                <w:b/>
                <w:noProof/>
                <w:sz w:val="18"/>
                <w:szCs w:val="18"/>
                <w:lang w:val="en-US"/>
              </w:rPr>
            </w:pPr>
            <w:r w:rsidRPr="007E6016">
              <w:rPr>
                <w:rFonts w:ascii="Times New Roman" w:hAnsi="Times New Roman"/>
                <w:b/>
                <w:noProof/>
                <w:sz w:val="18"/>
                <w:szCs w:val="18"/>
                <w:lang w:val="en-US"/>
              </w:rPr>
              <w:t>Total</w:t>
            </w:r>
          </w:p>
        </w:tc>
        <w:tc>
          <w:tcPr>
            <w:tcW w:w="0" w:type="auto"/>
            <w:shd w:val="clear" w:color="auto" w:fill="FFFFFF"/>
          </w:tcPr>
          <w:p w14:paraId="7A37CAC1"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96A5296"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EEF23BB"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73A6B3E"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6730E6BD"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A10C9D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11CD7A9"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5A8A46F5"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5D119A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1D287D8"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4B23153"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31B1E6A"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426A7324"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08D0137C" w14:textId="77777777" w:rsidR="001117A6" w:rsidRPr="007E6016" w:rsidRDefault="001117A6" w:rsidP="00F000AD">
            <w:pPr>
              <w:spacing w:before="60" w:after="60"/>
              <w:rPr>
                <w:rFonts w:ascii="Times New Roman" w:hAnsi="Times New Roman"/>
                <w:b/>
                <w:noProof/>
                <w:sz w:val="18"/>
                <w:szCs w:val="18"/>
                <w:lang w:val="en-US"/>
              </w:rPr>
            </w:pPr>
          </w:p>
        </w:tc>
        <w:tc>
          <w:tcPr>
            <w:tcW w:w="0" w:type="auto"/>
            <w:shd w:val="clear" w:color="auto" w:fill="FFFFFF"/>
          </w:tcPr>
          <w:p w14:paraId="318839A4" w14:textId="77777777" w:rsidR="001117A6" w:rsidRPr="007E6016" w:rsidRDefault="001117A6" w:rsidP="00F000AD">
            <w:pPr>
              <w:spacing w:before="60" w:after="60"/>
              <w:rPr>
                <w:rFonts w:ascii="Times New Roman" w:hAnsi="Times New Roman"/>
                <w:b/>
                <w:noProof/>
                <w:sz w:val="18"/>
                <w:szCs w:val="18"/>
                <w:lang w:val="en-US"/>
              </w:rPr>
            </w:pPr>
          </w:p>
        </w:tc>
      </w:tr>
    </w:tbl>
    <w:p w14:paraId="7EF3A252" w14:textId="77777777" w:rsidR="001117A6" w:rsidRPr="007E6016" w:rsidRDefault="001117A6" w:rsidP="00F000AD">
      <w:pPr>
        <w:spacing w:before="120" w:after="120" w:line="360" w:lineRule="auto"/>
        <w:rPr>
          <w:rFonts w:ascii="Times New Roman" w:hAnsi="Times New Roman"/>
          <w:noProof/>
          <w:sz w:val="16"/>
          <w:szCs w:val="16"/>
          <w:lang w:val="en-GB"/>
        </w:rPr>
      </w:pPr>
      <w:r w:rsidRPr="007E6016">
        <w:rPr>
          <w:rFonts w:ascii="Times New Roman" w:hAnsi="Times New Roman"/>
          <w:noProof/>
          <w:sz w:val="16"/>
          <w:szCs w:val="16"/>
          <w:lang w:val="en-GB"/>
        </w:rPr>
        <w:t>* Cumulative amounts for all transfers during programming period.</w:t>
      </w:r>
    </w:p>
    <w:p w14:paraId="63A72497" w14:textId="77777777" w:rsidR="001117A6" w:rsidRPr="007E6016" w:rsidRDefault="001117A6" w:rsidP="00F000AD">
      <w:pPr>
        <w:spacing w:before="120" w:after="120" w:line="240" w:lineRule="auto"/>
        <w:ind w:left="720"/>
        <w:jc w:val="both"/>
        <w:rPr>
          <w:rFonts w:ascii="Times New Roman" w:hAnsi="Times New Roman"/>
          <w:b/>
          <w:noProof/>
          <w:sz w:val="24"/>
          <w:szCs w:val="20"/>
          <w:highlight w:val="yellow"/>
          <w:lang w:val="en-GB" w:eastAsia="en-GB"/>
        </w:rPr>
      </w:pPr>
    </w:p>
    <w:p w14:paraId="1E3397FD" w14:textId="77777777" w:rsidR="001117A6" w:rsidRPr="007E6016" w:rsidRDefault="001117A6" w:rsidP="00F000AD">
      <w:pPr>
        <w:spacing w:before="120" w:after="120" w:line="240" w:lineRule="auto"/>
        <w:ind w:left="720"/>
        <w:jc w:val="both"/>
        <w:rPr>
          <w:rFonts w:ascii="Times New Roman" w:hAnsi="Times New Roman"/>
          <w:b/>
          <w:noProof/>
          <w:sz w:val="24"/>
          <w:szCs w:val="20"/>
          <w:highlight w:val="yellow"/>
          <w:lang w:val="en-GB" w:eastAsia="en-GB"/>
        </w:rPr>
      </w:pPr>
    </w:p>
    <w:p w14:paraId="3C5A844D" w14:textId="77777777" w:rsidR="001117A6" w:rsidRPr="007E6016" w:rsidRDefault="001117A6" w:rsidP="00F000AD">
      <w:pPr>
        <w:spacing w:before="120" w:after="120" w:line="240" w:lineRule="auto"/>
        <w:ind w:left="720"/>
        <w:jc w:val="both"/>
        <w:rPr>
          <w:rFonts w:ascii="Times New Roman" w:hAnsi="Times New Roman"/>
          <w:b/>
          <w:noProof/>
          <w:sz w:val="24"/>
          <w:szCs w:val="20"/>
          <w:lang w:val="en-GB" w:eastAsia="en-GB"/>
        </w:rPr>
      </w:pPr>
      <w:r w:rsidRPr="007E6016">
        <w:rPr>
          <w:rFonts w:ascii="Times New Roman" w:hAnsi="Times New Roman"/>
          <w:b/>
          <w:noProof/>
          <w:sz w:val="24"/>
          <w:szCs w:val="20"/>
          <w:lang w:val="en-GB" w:eastAsia="en-GB"/>
        </w:rPr>
        <w:lastRenderedPageBreak/>
        <w:t xml:space="preserve">Table 18: </w:t>
      </w:r>
      <w:r w:rsidRPr="007E6016">
        <w:rPr>
          <w:rFonts w:ascii="Times New Roman" w:hAnsi="Times New Roman"/>
          <w:b/>
          <w:noProof/>
          <w:sz w:val="24"/>
          <w:szCs w:val="24"/>
          <w:lang w:val="en-GB" w:eastAsia="en-GB"/>
        </w:rPr>
        <w:t>Initial JTF allocation to the programme</w:t>
      </w:r>
      <w:r w:rsidRPr="007E6016">
        <w:rPr>
          <w:rFonts w:ascii="Times New Roman" w:hAnsi="Times New Roman"/>
          <w:b/>
          <w:noProof/>
          <w:sz w:val="24"/>
          <w:szCs w:val="24"/>
          <w:vertAlign w:val="superscript"/>
          <w:lang w:val="en-GB" w:eastAsia="en-GB"/>
        </w:rPr>
        <w:t>1</w:t>
      </w:r>
    </w:p>
    <w:p w14:paraId="77924B12" w14:textId="77777777" w:rsidR="001117A6" w:rsidRPr="007E6016" w:rsidRDefault="001117A6" w:rsidP="00F000AD">
      <w:pPr>
        <w:spacing w:before="120" w:after="120" w:line="240" w:lineRule="auto"/>
        <w:ind w:left="720"/>
        <w:jc w:val="both"/>
        <w:rPr>
          <w:rFonts w:ascii="Times New Roman" w:hAnsi="Times New Roman"/>
          <w:i/>
          <w:noProof/>
          <w:sz w:val="24"/>
          <w:szCs w:val="20"/>
          <w:lang w:val="en-GB" w:eastAsia="en-GB"/>
        </w:rPr>
      </w:pPr>
      <w:r w:rsidRPr="007E6016">
        <w:rPr>
          <w:rFonts w:ascii="Times New Roman" w:hAnsi="Times New Roman"/>
          <w:i/>
          <w:noProof/>
          <w:sz w:val="24"/>
          <w:szCs w:val="20"/>
          <w:lang w:val="en-GB" w:eastAsia="en-GB"/>
        </w:rPr>
        <w:t>Reference: Article 21</w:t>
      </w:r>
      <w:r w:rsidRPr="007E6016">
        <w:rPr>
          <w:rFonts w:ascii="Times New Roman" w:hAnsi="Times New Roman"/>
          <w:b/>
          <w:i/>
          <w:noProof/>
          <w:sz w:val="24"/>
          <w:szCs w:val="20"/>
          <w:lang w:val="en-GB" w:eastAsia="en-GB"/>
        </w:rPr>
        <w:t xml:space="preserve"> </w:t>
      </w:r>
      <w:r w:rsidRPr="007E6016">
        <w:rPr>
          <w:rFonts w:ascii="Times New Roman" w:hAnsi="Times New Roman"/>
          <w:i/>
          <w:noProof/>
          <w:sz w:val="24"/>
          <w:szCs w:val="20"/>
          <w:lang w:val="en-GB" w:eastAsia="en-GB"/>
        </w:rPr>
        <w:t xml:space="preserve">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1985"/>
        <w:gridCol w:w="1896"/>
        <w:gridCol w:w="2322"/>
      </w:tblGrid>
      <w:tr w:rsidR="008959B2" w:rsidRPr="007E6016" w14:paraId="70663031" w14:textId="77777777" w:rsidTr="00667D92">
        <w:tc>
          <w:tcPr>
            <w:tcW w:w="3085" w:type="dxa"/>
            <w:vMerge w:val="restart"/>
            <w:tcBorders>
              <w:tl2br w:val="single" w:sz="4" w:space="0" w:color="auto"/>
            </w:tcBorders>
          </w:tcPr>
          <w:p w14:paraId="4256EE38" w14:textId="77777777" w:rsidR="001117A6" w:rsidRPr="007E6016" w:rsidRDefault="001117A6" w:rsidP="00667D92">
            <w:pPr>
              <w:spacing w:before="120" w:after="120" w:line="240" w:lineRule="auto"/>
              <w:rPr>
                <w:rFonts w:ascii="Times New Roman" w:hAnsi="Times New Roman"/>
                <w:noProof/>
                <w:sz w:val="24"/>
                <w:szCs w:val="24"/>
                <w:lang w:val="en-GB"/>
              </w:rPr>
            </w:pPr>
          </w:p>
        </w:tc>
        <w:tc>
          <w:tcPr>
            <w:tcW w:w="6203" w:type="dxa"/>
            <w:gridSpan w:val="3"/>
          </w:tcPr>
          <w:p w14:paraId="1BFDBDC7" w14:textId="77777777" w:rsidR="001117A6" w:rsidRPr="007E6016" w:rsidRDefault="001117A6" w:rsidP="00667D92">
            <w:pPr>
              <w:spacing w:before="120" w:after="120" w:line="240" w:lineRule="auto"/>
              <w:jc w:val="center"/>
              <w:rPr>
                <w:rFonts w:ascii="Times New Roman" w:hAnsi="Times New Roman"/>
                <w:noProof/>
                <w:sz w:val="24"/>
                <w:szCs w:val="24"/>
                <w:lang w:val="en-GB"/>
              </w:rPr>
            </w:pPr>
            <w:r w:rsidRPr="007E6016">
              <w:rPr>
                <w:rFonts w:ascii="Times New Roman" w:hAnsi="Times New Roman"/>
                <w:b/>
                <w:noProof/>
                <w:sz w:val="18"/>
                <w:szCs w:val="18"/>
                <w:lang w:val="en-GB"/>
              </w:rPr>
              <w:t>Initial JTF allocation to the programme* per category of region</w:t>
            </w:r>
          </w:p>
        </w:tc>
      </w:tr>
      <w:tr w:rsidR="008959B2" w:rsidRPr="007E6016" w14:paraId="281734CF" w14:textId="77777777" w:rsidTr="00667D92">
        <w:trPr>
          <w:trHeight w:val="1042"/>
        </w:trPr>
        <w:tc>
          <w:tcPr>
            <w:tcW w:w="3085" w:type="dxa"/>
            <w:vMerge/>
            <w:tcBorders>
              <w:tl2br w:val="single" w:sz="4" w:space="0" w:color="auto"/>
            </w:tcBorders>
          </w:tcPr>
          <w:p w14:paraId="1B53AAC9" w14:textId="77777777" w:rsidR="001117A6" w:rsidRPr="007E6016" w:rsidRDefault="001117A6" w:rsidP="00667D92">
            <w:pPr>
              <w:spacing w:before="120" w:after="120" w:line="240" w:lineRule="auto"/>
              <w:rPr>
                <w:rFonts w:ascii="Times New Roman" w:hAnsi="Times New Roman"/>
                <w:noProof/>
                <w:sz w:val="24"/>
                <w:szCs w:val="24"/>
                <w:lang w:val="en-GB"/>
              </w:rPr>
            </w:pPr>
          </w:p>
        </w:tc>
        <w:tc>
          <w:tcPr>
            <w:tcW w:w="1985" w:type="dxa"/>
            <w:vAlign w:val="center"/>
          </w:tcPr>
          <w:p w14:paraId="73CB928B"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More developed</w:t>
            </w:r>
          </w:p>
        </w:tc>
        <w:tc>
          <w:tcPr>
            <w:tcW w:w="1896" w:type="dxa"/>
            <w:vAlign w:val="center"/>
          </w:tcPr>
          <w:p w14:paraId="63C1E12B" w14:textId="77777777" w:rsidR="001117A6" w:rsidRPr="007E6016" w:rsidRDefault="001117A6" w:rsidP="00667D92">
            <w:pPr>
              <w:spacing w:before="120" w:after="120" w:line="240" w:lineRule="auto"/>
              <w:jc w:val="center"/>
              <w:rPr>
                <w:rFonts w:ascii="Times New Roman" w:hAnsi="Times New Roman"/>
                <w:noProof/>
                <w:sz w:val="20"/>
                <w:szCs w:val="20"/>
                <w:lang w:val="en-GB"/>
              </w:rPr>
            </w:pPr>
            <w:r w:rsidRPr="007E6016">
              <w:rPr>
                <w:rFonts w:ascii="Times New Roman" w:hAnsi="Times New Roman"/>
                <w:b/>
                <w:noProof/>
                <w:sz w:val="20"/>
                <w:szCs w:val="20"/>
                <w:lang w:val="en-GB"/>
              </w:rPr>
              <w:t>Transition</w:t>
            </w:r>
          </w:p>
        </w:tc>
        <w:tc>
          <w:tcPr>
            <w:tcW w:w="2322" w:type="dxa"/>
            <w:vAlign w:val="center"/>
          </w:tcPr>
          <w:p w14:paraId="1FE8266F" w14:textId="77777777" w:rsidR="001117A6" w:rsidRPr="007E6016" w:rsidRDefault="001117A6" w:rsidP="00667D92">
            <w:pPr>
              <w:spacing w:after="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Less developed</w:t>
            </w:r>
          </w:p>
        </w:tc>
      </w:tr>
      <w:tr w:rsidR="008959B2" w:rsidRPr="007E6016" w14:paraId="0E15F98E" w14:textId="77777777" w:rsidTr="00667D92">
        <w:tc>
          <w:tcPr>
            <w:tcW w:w="3085" w:type="dxa"/>
          </w:tcPr>
          <w:p w14:paraId="1D51C3CA" w14:textId="77777777" w:rsidR="001117A6" w:rsidRPr="007E6016" w:rsidRDefault="001117A6" w:rsidP="00667D92">
            <w:pPr>
              <w:spacing w:before="120" w:after="120" w:line="240" w:lineRule="auto"/>
              <w:rPr>
                <w:rFonts w:ascii="Times New Roman" w:hAnsi="Times New Roman"/>
                <w:noProof/>
                <w:sz w:val="24"/>
                <w:szCs w:val="24"/>
                <w:lang w:val="en-GB"/>
              </w:rPr>
            </w:pPr>
            <w:r w:rsidRPr="007E6016">
              <w:rPr>
                <w:rFonts w:ascii="Times New Roman" w:hAnsi="Times New Roman"/>
                <w:b/>
                <w:noProof/>
                <w:sz w:val="16"/>
                <w:szCs w:val="16"/>
                <w:lang w:val="en-GB"/>
              </w:rPr>
              <w:t>Initial JTF allocation in the programme*</w:t>
            </w:r>
          </w:p>
        </w:tc>
        <w:tc>
          <w:tcPr>
            <w:tcW w:w="1985" w:type="dxa"/>
          </w:tcPr>
          <w:p w14:paraId="64D0E702" w14:textId="77777777" w:rsidR="001117A6" w:rsidRPr="007E6016" w:rsidRDefault="001117A6" w:rsidP="00667D92">
            <w:pPr>
              <w:spacing w:before="120" w:after="120" w:line="240" w:lineRule="auto"/>
              <w:rPr>
                <w:rFonts w:ascii="Times New Roman" w:hAnsi="Times New Roman"/>
                <w:noProof/>
                <w:sz w:val="24"/>
                <w:szCs w:val="24"/>
                <w:lang w:val="en-GB"/>
              </w:rPr>
            </w:pPr>
          </w:p>
        </w:tc>
        <w:tc>
          <w:tcPr>
            <w:tcW w:w="1896" w:type="dxa"/>
          </w:tcPr>
          <w:p w14:paraId="3D3B34A2" w14:textId="77777777" w:rsidR="001117A6" w:rsidRPr="007E6016" w:rsidRDefault="001117A6" w:rsidP="00667D92">
            <w:pPr>
              <w:spacing w:before="120" w:after="120" w:line="240" w:lineRule="auto"/>
              <w:rPr>
                <w:rFonts w:ascii="Times New Roman" w:hAnsi="Times New Roman"/>
                <w:noProof/>
                <w:sz w:val="24"/>
                <w:szCs w:val="24"/>
                <w:lang w:val="en-GB"/>
              </w:rPr>
            </w:pPr>
          </w:p>
        </w:tc>
        <w:tc>
          <w:tcPr>
            <w:tcW w:w="2322" w:type="dxa"/>
          </w:tcPr>
          <w:p w14:paraId="235EFCD3" w14:textId="77777777" w:rsidR="001117A6" w:rsidRPr="007E6016" w:rsidRDefault="001117A6" w:rsidP="00667D92">
            <w:pPr>
              <w:spacing w:before="120" w:after="120" w:line="240" w:lineRule="auto"/>
              <w:rPr>
                <w:rFonts w:ascii="Times New Roman" w:hAnsi="Times New Roman"/>
                <w:noProof/>
                <w:sz w:val="24"/>
                <w:szCs w:val="24"/>
                <w:lang w:val="en-GB"/>
              </w:rPr>
            </w:pPr>
          </w:p>
        </w:tc>
      </w:tr>
    </w:tbl>
    <w:p w14:paraId="7C137A53" w14:textId="77777777" w:rsidR="001117A6" w:rsidRPr="007E6016" w:rsidRDefault="001117A6" w:rsidP="00F000AD">
      <w:pPr>
        <w:spacing w:before="120" w:after="120" w:line="240" w:lineRule="auto"/>
        <w:rPr>
          <w:rFonts w:ascii="Times New Roman" w:hAnsi="Times New Roman"/>
          <w:noProof/>
          <w:sz w:val="20"/>
          <w:szCs w:val="16"/>
          <w:lang w:val="en-GB"/>
        </w:rPr>
      </w:pPr>
      <w:r w:rsidRPr="007E6016">
        <w:rPr>
          <w:rFonts w:ascii="Times New Roman" w:hAnsi="Times New Roman"/>
          <w:noProof/>
          <w:sz w:val="16"/>
          <w:szCs w:val="16"/>
          <w:lang w:val="en-GB"/>
        </w:rPr>
        <w:t>* Programme with the JTF allocation.</w:t>
      </w:r>
    </w:p>
    <w:p w14:paraId="1248B5C5" w14:textId="77777777" w:rsidR="001117A6" w:rsidRPr="007E6016" w:rsidRDefault="001117A6" w:rsidP="00F000AD">
      <w:pPr>
        <w:spacing w:before="120" w:after="120" w:line="240" w:lineRule="auto"/>
        <w:rPr>
          <w:rFonts w:ascii="Times New Roman" w:hAnsi="Times New Roman"/>
          <w:noProof/>
          <w:sz w:val="16"/>
          <w:szCs w:val="20"/>
          <w:lang w:val="en-GB"/>
        </w:rPr>
      </w:pPr>
      <w:r w:rsidRPr="007E6016">
        <w:rPr>
          <w:rFonts w:ascii="Times New Roman" w:hAnsi="Times New Roman"/>
          <w:noProof/>
          <w:sz w:val="16"/>
          <w:szCs w:val="20"/>
          <w:vertAlign w:val="superscript"/>
          <w:lang w:val="en-GB"/>
        </w:rPr>
        <w:t>1</w:t>
      </w:r>
      <w:r w:rsidRPr="007E6016">
        <w:rPr>
          <w:rFonts w:ascii="Times New Roman" w:hAnsi="Times New Roman"/>
          <w:noProof/>
          <w:sz w:val="16"/>
          <w:szCs w:val="20"/>
          <w:lang w:val="en-GB"/>
        </w:rPr>
        <w:t xml:space="preserve"> When JTF is the ‘fund concerned’ (basic data on the programme, p.1 of programme template).”</w:t>
      </w:r>
    </w:p>
    <w:p w14:paraId="0A720489" w14:textId="77777777" w:rsidR="001117A6" w:rsidRPr="007E6016" w:rsidRDefault="001117A6" w:rsidP="00F000AD">
      <w:pPr>
        <w:spacing w:before="120" w:after="120" w:line="240" w:lineRule="auto"/>
        <w:rPr>
          <w:rFonts w:ascii="Times New Roman" w:hAnsi="Times New Roman"/>
          <w:noProof/>
          <w:sz w:val="16"/>
          <w:szCs w:val="16"/>
          <w:lang w:val="en-GB"/>
        </w:rPr>
      </w:pPr>
    </w:p>
    <w:p w14:paraId="5324B790" w14:textId="77777777" w:rsidR="001117A6" w:rsidRPr="007E6016" w:rsidRDefault="001117A6" w:rsidP="00F000AD">
      <w:pPr>
        <w:rPr>
          <w:rFonts w:ascii="Times New Roman" w:hAnsi="Times New Roman"/>
          <w:noProof/>
          <w:sz w:val="24"/>
          <w:szCs w:val="24"/>
          <w:lang w:val="en-GB"/>
        </w:rPr>
      </w:pPr>
      <w:r w:rsidRPr="007E6016">
        <w:rPr>
          <w:rFonts w:ascii="Times New Roman" w:hAnsi="Times New Roman"/>
          <w:noProof/>
          <w:sz w:val="24"/>
          <w:szCs w:val="24"/>
          <w:lang w:val="en-GB"/>
        </w:rPr>
        <w:t>(5)</w:t>
      </w:r>
      <w:r w:rsidRPr="007E6016">
        <w:rPr>
          <w:rFonts w:ascii="Times New Roman" w:hAnsi="Times New Roman"/>
          <w:noProof/>
          <w:sz w:val="24"/>
          <w:szCs w:val="24"/>
          <w:lang w:val="en-GB"/>
        </w:rPr>
        <w:tab/>
        <w:t>U</w:t>
      </w:r>
      <w:r w:rsidRPr="007E6016">
        <w:rPr>
          <w:rFonts w:ascii="Times New Roman" w:hAnsi="Times New Roman"/>
          <w:noProof/>
          <w:sz w:val="24"/>
          <w:lang w:val="en-GB"/>
        </w:rPr>
        <w:t>nder point 3.A, a</w:t>
      </w:r>
      <w:r w:rsidRPr="007E6016">
        <w:rPr>
          <w:rFonts w:ascii="Times New Roman" w:hAnsi="Times New Roman"/>
          <w:noProof/>
          <w:sz w:val="24"/>
          <w:szCs w:val="24"/>
          <w:lang w:val="en-GB"/>
        </w:rPr>
        <w:t xml:space="preserve"> new ticking box is inserted, after Table 18:</w:t>
      </w:r>
    </w:p>
    <w:p w14:paraId="42A2E734" w14:textId="77777777" w:rsidR="001117A6" w:rsidRPr="007E6016" w:rsidRDefault="001117A6" w:rsidP="00F000AD">
      <w:pPr>
        <w:spacing w:before="120" w:after="120" w:line="240" w:lineRule="auto"/>
        <w:ind w:left="720"/>
        <w:jc w:val="both"/>
        <w:rPr>
          <w:rFonts w:ascii="Times New Roman" w:hAnsi="Times New Roman"/>
          <w:b/>
          <w:noProof/>
          <w:sz w:val="24"/>
          <w:szCs w:val="24"/>
          <w:lang w:val="en-GB" w:eastAsia="en-GB"/>
        </w:rPr>
      </w:pPr>
      <w:r w:rsidRPr="007E6016">
        <w:rPr>
          <w:rFonts w:ascii="Times New Roman" w:hAnsi="Times New Roman"/>
          <w:b/>
          <w:noProof/>
          <w:sz w:val="24"/>
          <w:szCs w:val="24"/>
          <w:lang w:val="en-GB" w:eastAsia="en-GB"/>
        </w:rPr>
        <w:t>“Obligatory transfer of ERDF and ESF+ resources as complementary support to the Just Transition Fund</w:t>
      </w:r>
      <w:r w:rsidRPr="007E6016">
        <w:rPr>
          <w:rFonts w:ascii="Times New Roman" w:hAnsi="Times New Roman"/>
          <w:b/>
          <w:noProof/>
          <w:sz w:val="24"/>
          <w:szCs w:val="24"/>
          <w:vertAlign w:val="superscript"/>
          <w:lang w:val="en-GB" w:eastAsia="en-GB"/>
        </w:rPr>
        <w:t>2</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6"/>
        <w:gridCol w:w="6912"/>
      </w:tblGrid>
      <w:tr w:rsidR="008959B2" w:rsidRPr="007E6016" w14:paraId="12E71C2B" w14:textId="77777777" w:rsidTr="00667D92">
        <w:tc>
          <w:tcPr>
            <w:tcW w:w="1656" w:type="dxa"/>
            <w:vMerge w:val="restart"/>
          </w:tcPr>
          <w:p w14:paraId="7E8C9233" w14:textId="77777777" w:rsidR="001117A6" w:rsidRPr="007E6016" w:rsidRDefault="001117A6" w:rsidP="00667D92">
            <w:pPr>
              <w:spacing w:after="0" w:line="240" w:lineRule="auto"/>
              <w:contextualSpacing/>
              <w:rPr>
                <w:rFonts w:ascii="Times New Roman" w:hAnsi="Times New Roman"/>
                <w:b/>
                <w:noProof/>
                <w:sz w:val="24"/>
                <w:szCs w:val="24"/>
                <w:lang w:val="en-GB"/>
              </w:rPr>
            </w:pPr>
            <w:r w:rsidRPr="007E6016">
              <w:rPr>
                <w:rFonts w:ascii="Times New Roman" w:hAnsi="Times New Roman"/>
                <w:b/>
                <w:noProof/>
                <w:sz w:val="20"/>
                <w:lang w:val="en-GB"/>
              </w:rPr>
              <w:t>Transfer to JTF</w:t>
            </w:r>
          </w:p>
        </w:tc>
        <w:tc>
          <w:tcPr>
            <w:tcW w:w="6912" w:type="dxa"/>
          </w:tcPr>
          <w:p w14:paraId="71D1A656" w14:textId="77777777" w:rsidR="001117A6" w:rsidRPr="007E6016" w:rsidRDefault="001117A6" w:rsidP="00667D92">
            <w:pPr>
              <w:spacing w:after="0" w:line="240" w:lineRule="auto"/>
              <w:contextualSpacing/>
              <w:rPr>
                <w:rFonts w:ascii="Times New Roman" w:hAnsi="Times New Roman"/>
                <w:b/>
                <w:noProof/>
                <w:sz w:val="24"/>
                <w:szCs w:val="24"/>
                <w:lang w:val="en-GB"/>
              </w:rPr>
            </w:pPr>
            <w:r w:rsidRPr="007E6016">
              <w:rPr>
                <w:rFonts w:ascii="Times New Roman" w:hAnsi="Times New Roman"/>
                <w:noProof/>
                <w:sz w:val="20"/>
                <w:lang w:val="en-GB"/>
              </w:rPr>
              <w:fldChar w:fldCharType="begin">
                <w:ffData>
                  <w:name w:val="Check1"/>
                  <w:enabled/>
                  <w:calcOnExit w:val="0"/>
                  <w:checkBox>
                    <w:sizeAuto/>
                    <w:default w:val="0"/>
                  </w:checkBox>
                </w:ffData>
              </w:fldChar>
            </w:r>
            <w:r w:rsidRPr="007E6016">
              <w:rPr>
                <w:rFonts w:ascii="Times New Roman" w:hAnsi="Times New Roman"/>
                <w:noProof/>
                <w:sz w:val="20"/>
                <w:lang w:val="en-GB"/>
              </w:rPr>
              <w:instrText xml:space="preserve"> FORMCHECKBOX </w:instrText>
            </w:r>
            <w:r w:rsidR="00BD4385">
              <w:rPr>
                <w:rFonts w:ascii="Times New Roman" w:hAnsi="Times New Roman"/>
                <w:noProof/>
                <w:sz w:val="20"/>
                <w:lang w:val="en-GB"/>
              </w:rPr>
            </w:r>
            <w:r w:rsidR="00BD4385">
              <w:rPr>
                <w:rFonts w:ascii="Times New Roman" w:hAnsi="Times New Roman"/>
                <w:noProof/>
                <w:sz w:val="20"/>
                <w:lang w:val="en-GB"/>
              </w:rPr>
              <w:fldChar w:fldCharType="separate"/>
            </w:r>
            <w:r w:rsidRPr="007E6016">
              <w:rPr>
                <w:rFonts w:ascii="Times New Roman" w:hAnsi="Times New Roman"/>
                <w:noProof/>
                <w:sz w:val="20"/>
                <w:lang w:val="en-GB"/>
              </w:rPr>
              <w:fldChar w:fldCharType="end"/>
            </w:r>
            <w:r w:rsidRPr="007E6016">
              <w:rPr>
                <w:rFonts w:ascii="Times New Roman" w:hAnsi="Times New Roman"/>
                <w:noProof/>
                <w:sz w:val="20"/>
                <w:lang w:val="en-GB"/>
              </w:rPr>
              <w:t xml:space="preserve"> concerns internal transfers within the programme with JTF allocation (Table 18A)</w:t>
            </w:r>
          </w:p>
        </w:tc>
      </w:tr>
      <w:tr w:rsidR="008959B2" w:rsidRPr="007E6016" w14:paraId="31E5B322" w14:textId="77777777" w:rsidTr="00667D92">
        <w:tc>
          <w:tcPr>
            <w:tcW w:w="1656" w:type="dxa"/>
            <w:vMerge/>
          </w:tcPr>
          <w:p w14:paraId="473058E4" w14:textId="77777777" w:rsidR="001117A6" w:rsidRPr="007E6016" w:rsidRDefault="001117A6" w:rsidP="00667D92">
            <w:pPr>
              <w:spacing w:after="0" w:line="240" w:lineRule="auto"/>
              <w:contextualSpacing/>
              <w:rPr>
                <w:rFonts w:ascii="Times New Roman" w:hAnsi="Times New Roman"/>
                <w:b/>
                <w:noProof/>
                <w:sz w:val="24"/>
                <w:szCs w:val="24"/>
                <w:lang w:val="en-GB"/>
              </w:rPr>
            </w:pPr>
          </w:p>
        </w:tc>
        <w:tc>
          <w:tcPr>
            <w:tcW w:w="6912" w:type="dxa"/>
          </w:tcPr>
          <w:p w14:paraId="24CEF04E" w14:textId="77777777" w:rsidR="001117A6" w:rsidRPr="007E6016" w:rsidRDefault="001117A6" w:rsidP="00667D92">
            <w:pPr>
              <w:spacing w:after="0" w:line="240" w:lineRule="auto"/>
              <w:contextualSpacing/>
              <w:rPr>
                <w:rFonts w:ascii="Times New Roman" w:hAnsi="Times New Roman"/>
                <w:b/>
                <w:noProof/>
                <w:sz w:val="24"/>
                <w:szCs w:val="24"/>
                <w:lang w:val="en-GB"/>
              </w:rPr>
            </w:pPr>
            <w:r w:rsidRPr="007E6016">
              <w:rPr>
                <w:rFonts w:ascii="Times New Roman" w:hAnsi="Times New Roman"/>
                <w:noProof/>
                <w:sz w:val="20"/>
                <w:lang w:val="en-GB"/>
              </w:rPr>
              <w:fldChar w:fldCharType="begin">
                <w:ffData>
                  <w:name w:val="Check1"/>
                  <w:enabled/>
                  <w:calcOnExit w:val="0"/>
                  <w:checkBox>
                    <w:sizeAuto/>
                    <w:default w:val="0"/>
                  </w:checkBox>
                </w:ffData>
              </w:fldChar>
            </w:r>
            <w:r w:rsidRPr="007E6016">
              <w:rPr>
                <w:rFonts w:ascii="Times New Roman" w:hAnsi="Times New Roman"/>
                <w:noProof/>
                <w:sz w:val="20"/>
                <w:lang w:val="en-GB"/>
              </w:rPr>
              <w:instrText xml:space="preserve"> FORMCHECKBOX </w:instrText>
            </w:r>
            <w:r w:rsidR="00BD4385">
              <w:rPr>
                <w:rFonts w:ascii="Times New Roman" w:hAnsi="Times New Roman"/>
                <w:noProof/>
                <w:sz w:val="20"/>
                <w:lang w:val="en-GB"/>
              </w:rPr>
            </w:r>
            <w:r w:rsidR="00BD4385">
              <w:rPr>
                <w:rFonts w:ascii="Times New Roman" w:hAnsi="Times New Roman"/>
                <w:noProof/>
                <w:sz w:val="20"/>
                <w:lang w:val="en-GB"/>
              </w:rPr>
              <w:fldChar w:fldCharType="separate"/>
            </w:r>
            <w:r w:rsidRPr="007E6016">
              <w:rPr>
                <w:rFonts w:ascii="Times New Roman" w:hAnsi="Times New Roman"/>
                <w:noProof/>
                <w:sz w:val="20"/>
                <w:lang w:val="en-GB"/>
              </w:rPr>
              <w:fldChar w:fldCharType="end"/>
            </w:r>
            <w:r w:rsidRPr="007E6016">
              <w:rPr>
                <w:rFonts w:ascii="Times New Roman" w:hAnsi="Times New Roman"/>
                <w:noProof/>
                <w:sz w:val="20"/>
                <w:lang w:val="en-GB"/>
              </w:rPr>
              <w:t xml:space="preserve"> concerns transfers from other programmes to the programme with JTF allocation  (Table 18B)</w:t>
            </w:r>
          </w:p>
        </w:tc>
      </w:tr>
      <w:tr w:rsidR="008959B2" w:rsidRPr="007E6016" w14:paraId="222E936C" w14:textId="77777777" w:rsidTr="00667D92">
        <w:tc>
          <w:tcPr>
            <w:tcW w:w="1656" w:type="dxa"/>
          </w:tcPr>
          <w:p w14:paraId="5415EE2D" w14:textId="77777777" w:rsidR="001117A6" w:rsidRPr="007E6016" w:rsidRDefault="001117A6" w:rsidP="00667D92">
            <w:pPr>
              <w:spacing w:after="0" w:line="240" w:lineRule="auto"/>
              <w:contextualSpacing/>
              <w:rPr>
                <w:rFonts w:ascii="Times New Roman" w:hAnsi="Times New Roman"/>
                <w:b/>
                <w:noProof/>
                <w:sz w:val="24"/>
                <w:szCs w:val="24"/>
                <w:lang w:val="en-GB"/>
              </w:rPr>
            </w:pPr>
          </w:p>
        </w:tc>
        <w:tc>
          <w:tcPr>
            <w:tcW w:w="6912" w:type="dxa"/>
          </w:tcPr>
          <w:p w14:paraId="685F117B" w14:textId="77777777" w:rsidR="001117A6" w:rsidRPr="007E6016" w:rsidRDefault="001117A6" w:rsidP="00667D92">
            <w:pPr>
              <w:spacing w:after="0" w:line="240" w:lineRule="auto"/>
              <w:rPr>
                <w:rFonts w:ascii="Times New Roman" w:hAnsi="Times New Roman"/>
                <w:noProof/>
                <w:sz w:val="20"/>
                <w:lang w:val="en-GB"/>
              </w:rPr>
            </w:pPr>
            <w:r w:rsidRPr="007E6016">
              <w:rPr>
                <w:rFonts w:ascii="Times New Roman" w:hAnsi="Times New Roman"/>
                <w:noProof/>
                <w:sz w:val="20"/>
                <w:lang w:val="en-GB"/>
              </w:rPr>
              <w:fldChar w:fldCharType="begin">
                <w:ffData>
                  <w:name w:val="Check1"/>
                  <w:enabled/>
                  <w:calcOnExit w:val="0"/>
                  <w:checkBox>
                    <w:sizeAuto/>
                    <w:default w:val="0"/>
                  </w:checkBox>
                </w:ffData>
              </w:fldChar>
            </w:r>
            <w:r w:rsidRPr="007E6016">
              <w:rPr>
                <w:rFonts w:ascii="Times New Roman" w:hAnsi="Times New Roman"/>
                <w:noProof/>
                <w:sz w:val="20"/>
                <w:lang w:val="en-GB"/>
              </w:rPr>
              <w:instrText xml:space="preserve"> FORMCHECKBOX </w:instrText>
            </w:r>
            <w:r w:rsidR="00BD4385">
              <w:rPr>
                <w:rFonts w:ascii="Times New Roman" w:hAnsi="Times New Roman"/>
                <w:noProof/>
                <w:sz w:val="20"/>
                <w:lang w:val="en-GB"/>
              </w:rPr>
            </w:r>
            <w:r w:rsidR="00BD4385">
              <w:rPr>
                <w:rFonts w:ascii="Times New Roman" w:hAnsi="Times New Roman"/>
                <w:noProof/>
                <w:sz w:val="20"/>
                <w:lang w:val="en-GB"/>
              </w:rPr>
              <w:fldChar w:fldCharType="separate"/>
            </w:r>
            <w:r w:rsidRPr="007E6016">
              <w:rPr>
                <w:rFonts w:ascii="Times New Roman" w:hAnsi="Times New Roman"/>
                <w:noProof/>
                <w:sz w:val="20"/>
                <w:lang w:val="en-GB"/>
              </w:rPr>
              <w:fldChar w:fldCharType="end"/>
            </w:r>
            <w:r w:rsidRPr="007E6016">
              <w:rPr>
                <w:rFonts w:ascii="Times New Roman" w:hAnsi="Times New Roman"/>
                <w:noProof/>
                <w:sz w:val="20"/>
                <w:lang w:val="en-GB"/>
              </w:rPr>
              <w:t xml:space="preserve"> N/A (ie no support from JTF to the programme)</w:t>
            </w:r>
          </w:p>
        </w:tc>
      </w:tr>
    </w:tbl>
    <w:p w14:paraId="6FDA53BF" w14:textId="77777777" w:rsidR="001117A6" w:rsidRPr="007E6016" w:rsidRDefault="001117A6" w:rsidP="00F000AD">
      <w:pPr>
        <w:spacing w:before="120" w:after="0" w:line="240" w:lineRule="auto"/>
        <w:rPr>
          <w:rFonts w:ascii="Times New Roman" w:hAnsi="Times New Roman"/>
          <w:noProof/>
          <w:sz w:val="18"/>
          <w:szCs w:val="24"/>
          <w:lang w:val="en-GB"/>
        </w:rPr>
      </w:pPr>
      <w:r w:rsidRPr="007E6016">
        <w:rPr>
          <w:rFonts w:ascii="Times New Roman" w:hAnsi="Times New Roman"/>
          <w:noProof/>
          <w:sz w:val="18"/>
          <w:vertAlign w:val="superscript"/>
          <w:lang w:val="en-GB"/>
        </w:rPr>
        <w:t>2</w:t>
      </w:r>
      <w:r w:rsidRPr="007E6016">
        <w:rPr>
          <w:rFonts w:ascii="Times New Roman" w:hAnsi="Times New Roman"/>
          <w:noProof/>
          <w:sz w:val="18"/>
          <w:lang w:val="en-GB"/>
        </w:rPr>
        <w:t xml:space="preserve"> In case a programme supported by the JTF receives complementary support (cf Article 21a) within the programme and from other programmes both Tables 18A and 18B need to be filled in.</w:t>
      </w:r>
      <w:r w:rsidRPr="007E6016">
        <w:rPr>
          <w:rFonts w:ascii="Times New Roman" w:hAnsi="Times New Roman"/>
          <w:noProof/>
          <w:sz w:val="24"/>
          <w:szCs w:val="16"/>
          <w:lang w:val="en-GB" w:eastAsia="en-GB"/>
        </w:rPr>
        <w:t>”</w:t>
      </w:r>
    </w:p>
    <w:p w14:paraId="25CBCB76" w14:textId="77777777" w:rsidR="001117A6" w:rsidRPr="007E6016" w:rsidRDefault="001117A6" w:rsidP="00F000AD">
      <w:pPr>
        <w:spacing w:before="120" w:after="120" w:line="240" w:lineRule="auto"/>
        <w:rPr>
          <w:rFonts w:ascii="Times New Roman" w:hAnsi="Times New Roman"/>
          <w:noProof/>
          <w:sz w:val="24"/>
          <w:szCs w:val="24"/>
          <w:lang w:val="en-GB"/>
        </w:rPr>
      </w:pPr>
    </w:p>
    <w:p w14:paraId="16493820" w14:textId="77777777" w:rsidR="001117A6" w:rsidRPr="007E6016" w:rsidRDefault="001117A6" w:rsidP="00F000AD">
      <w:pPr>
        <w:rPr>
          <w:rFonts w:ascii="Times New Roman" w:hAnsi="Times New Roman"/>
          <w:noProof/>
          <w:sz w:val="24"/>
          <w:szCs w:val="24"/>
          <w:lang w:val="en-GB"/>
        </w:rPr>
      </w:pPr>
      <w:r w:rsidRPr="007E6016">
        <w:rPr>
          <w:rFonts w:ascii="Times New Roman" w:hAnsi="Times New Roman"/>
          <w:noProof/>
          <w:sz w:val="24"/>
          <w:szCs w:val="24"/>
          <w:lang w:val="en-GB"/>
        </w:rPr>
        <w:br w:type="page"/>
      </w:r>
    </w:p>
    <w:p w14:paraId="11FAD754" w14:textId="77777777" w:rsidR="001117A6" w:rsidRPr="007E6016" w:rsidRDefault="001117A6" w:rsidP="00F000AD">
      <w:pPr>
        <w:rPr>
          <w:rFonts w:ascii="Times New Roman" w:hAnsi="Times New Roman"/>
          <w:noProof/>
          <w:szCs w:val="24"/>
          <w:lang w:val="en-GB"/>
        </w:rPr>
      </w:pPr>
      <w:r w:rsidRPr="007E6016">
        <w:rPr>
          <w:rFonts w:ascii="Times New Roman" w:hAnsi="Times New Roman"/>
          <w:b/>
          <w:noProof/>
          <w:sz w:val="24"/>
          <w:szCs w:val="24"/>
          <w:lang w:val="en-GB"/>
        </w:rPr>
        <w:lastRenderedPageBreak/>
        <w:t xml:space="preserve"> Table 18A: Transfer of ERDF and ESF+ resources to the Just Transition Fund (JTF) within the programme</w:t>
      </w:r>
    </w:p>
    <w:p w14:paraId="5F2371BA" w14:textId="77777777" w:rsidR="001117A6" w:rsidRPr="007E6016" w:rsidRDefault="001117A6" w:rsidP="00F000AD">
      <w:pPr>
        <w:spacing w:before="120" w:after="120" w:line="240" w:lineRule="auto"/>
        <w:rPr>
          <w:rFonts w:ascii="Times New Roman" w:hAnsi="Times New Roman"/>
          <w:noProof/>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5"/>
        <w:gridCol w:w="2348"/>
        <w:gridCol w:w="1694"/>
        <w:gridCol w:w="1695"/>
        <w:gridCol w:w="1660"/>
      </w:tblGrid>
      <w:tr w:rsidR="008959B2" w:rsidRPr="007E6016" w14:paraId="2ECBE71C" w14:textId="77777777" w:rsidTr="00667D92">
        <w:tc>
          <w:tcPr>
            <w:tcW w:w="4193" w:type="dxa"/>
            <w:gridSpan w:val="2"/>
            <w:vMerge w:val="restart"/>
            <w:tcBorders>
              <w:tl2br w:val="single" w:sz="4" w:space="0" w:color="auto"/>
            </w:tcBorders>
          </w:tcPr>
          <w:p w14:paraId="6DCEDFF5"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5049" w:type="dxa"/>
            <w:gridSpan w:val="3"/>
          </w:tcPr>
          <w:p w14:paraId="3472AFB8"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18"/>
                <w:szCs w:val="20"/>
                <w:lang w:val="en-GB"/>
              </w:rPr>
              <w:t>JTF allocation in the programme* per category of region</w:t>
            </w:r>
          </w:p>
        </w:tc>
      </w:tr>
      <w:tr w:rsidR="008959B2" w:rsidRPr="007E6016" w14:paraId="74E874B3" w14:textId="77777777" w:rsidTr="00667D92">
        <w:tc>
          <w:tcPr>
            <w:tcW w:w="4193" w:type="dxa"/>
            <w:gridSpan w:val="2"/>
            <w:vMerge/>
            <w:tcBorders>
              <w:tl2br w:val="single" w:sz="4" w:space="0" w:color="auto"/>
            </w:tcBorders>
          </w:tcPr>
          <w:p w14:paraId="5F6DD8AA"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4" w:type="dxa"/>
          </w:tcPr>
          <w:p w14:paraId="141DD424"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More developed</w:t>
            </w:r>
          </w:p>
        </w:tc>
        <w:tc>
          <w:tcPr>
            <w:tcW w:w="1695" w:type="dxa"/>
          </w:tcPr>
          <w:p w14:paraId="57602F82"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Transition</w:t>
            </w:r>
          </w:p>
        </w:tc>
        <w:tc>
          <w:tcPr>
            <w:tcW w:w="1660" w:type="dxa"/>
          </w:tcPr>
          <w:p w14:paraId="200B848A"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Less developed</w:t>
            </w:r>
          </w:p>
        </w:tc>
      </w:tr>
      <w:tr w:rsidR="008959B2" w:rsidRPr="007E6016" w14:paraId="646C8CCD" w14:textId="77777777" w:rsidTr="00667D92">
        <w:tc>
          <w:tcPr>
            <w:tcW w:w="4193" w:type="dxa"/>
            <w:gridSpan w:val="2"/>
          </w:tcPr>
          <w:p w14:paraId="14D1FDAD"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18"/>
                <w:szCs w:val="20"/>
                <w:lang w:val="en-GB"/>
              </w:rPr>
              <w:t>Transfer within the programme* (complementary support) per category of region</w:t>
            </w:r>
          </w:p>
        </w:tc>
        <w:tc>
          <w:tcPr>
            <w:tcW w:w="1694" w:type="dxa"/>
            <w:shd w:val="clear" w:color="auto" w:fill="BFBFBF"/>
          </w:tcPr>
          <w:p w14:paraId="56FD990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shd w:val="clear" w:color="auto" w:fill="BFBFBF"/>
          </w:tcPr>
          <w:p w14:paraId="59E5ABAA"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shd w:val="clear" w:color="auto" w:fill="BFBFBF"/>
          </w:tcPr>
          <w:p w14:paraId="5AF78314"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B926609" w14:textId="77777777" w:rsidTr="00667D92">
        <w:tc>
          <w:tcPr>
            <w:tcW w:w="1845" w:type="dxa"/>
            <w:vMerge w:val="restart"/>
          </w:tcPr>
          <w:p w14:paraId="33627BF3"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ERDF</w:t>
            </w:r>
          </w:p>
        </w:tc>
        <w:tc>
          <w:tcPr>
            <w:tcW w:w="2348" w:type="dxa"/>
          </w:tcPr>
          <w:p w14:paraId="6439ED32"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More developed</w:t>
            </w:r>
          </w:p>
        </w:tc>
        <w:tc>
          <w:tcPr>
            <w:tcW w:w="1694" w:type="dxa"/>
          </w:tcPr>
          <w:p w14:paraId="1D4D81CA"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4178E81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566BAB2B"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3C5DC07" w14:textId="77777777" w:rsidTr="00667D92">
        <w:tc>
          <w:tcPr>
            <w:tcW w:w="1845" w:type="dxa"/>
            <w:vMerge/>
          </w:tcPr>
          <w:p w14:paraId="3A616A2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4632DA0C"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Transition</w:t>
            </w:r>
          </w:p>
        </w:tc>
        <w:tc>
          <w:tcPr>
            <w:tcW w:w="1694" w:type="dxa"/>
          </w:tcPr>
          <w:p w14:paraId="27E3E3D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6CA77A27"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700610F8"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AA93E2D" w14:textId="77777777" w:rsidTr="00667D92">
        <w:tc>
          <w:tcPr>
            <w:tcW w:w="1845" w:type="dxa"/>
            <w:vMerge/>
          </w:tcPr>
          <w:p w14:paraId="4896BB9B"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59A7F296"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Less developed</w:t>
            </w:r>
          </w:p>
        </w:tc>
        <w:tc>
          <w:tcPr>
            <w:tcW w:w="1694" w:type="dxa"/>
          </w:tcPr>
          <w:p w14:paraId="1B12570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29A2A9E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605BBE88"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EC5D111" w14:textId="77777777" w:rsidTr="00667D92">
        <w:tc>
          <w:tcPr>
            <w:tcW w:w="1845" w:type="dxa"/>
            <w:vMerge/>
          </w:tcPr>
          <w:p w14:paraId="09C304D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199E54D3"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Outermost and northern sparsely populated</w:t>
            </w:r>
          </w:p>
        </w:tc>
        <w:tc>
          <w:tcPr>
            <w:tcW w:w="1694" w:type="dxa"/>
          </w:tcPr>
          <w:p w14:paraId="6A28E18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3D606E0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3768E92A"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2DEE30D" w14:textId="77777777" w:rsidTr="00667D92">
        <w:tc>
          <w:tcPr>
            <w:tcW w:w="1845" w:type="dxa"/>
            <w:vMerge w:val="restart"/>
          </w:tcPr>
          <w:p w14:paraId="15F246BB"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ESF+</w:t>
            </w:r>
          </w:p>
        </w:tc>
        <w:tc>
          <w:tcPr>
            <w:tcW w:w="2348" w:type="dxa"/>
          </w:tcPr>
          <w:p w14:paraId="0A902757"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More developed</w:t>
            </w:r>
          </w:p>
        </w:tc>
        <w:tc>
          <w:tcPr>
            <w:tcW w:w="1694" w:type="dxa"/>
          </w:tcPr>
          <w:p w14:paraId="5741D8F2"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142C996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0E06B874"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39A10A9" w14:textId="77777777" w:rsidTr="00667D92">
        <w:tc>
          <w:tcPr>
            <w:tcW w:w="1845" w:type="dxa"/>
            <w:vMerge/>
          </w:tcPr>
          <w:p w14:paraId="2BB94A4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7E647157"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Transition</w:t>
            </w:r>
          </w:p>
        </w:tc>
        <w:tc>
          <w:tcPr>
            <w:tcW w:w="1694" w:type="dxa"/>
          </w:tcPr>
          <w:p w14:paraId="6E5D2318"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06183FB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6B51FE6A"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14A7640" w14:textId="77777777" w:rsidTr="00667D92">
        <w:tc>
          <w:tcPr>
            <w:tcW w:w="1845" w:type="dxa"/>
            <w:vMerge/>
          </w:tcPr>
          <w:p w14:paraId="087DE975"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6171DA9C"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Less developed</w:t>
            </w:r>
          </w:p>
        </w:tc>
        <w:tc>
          <w:tcPr>
            <w:tcW w:w="1694" w:type="dxa"/>
          </w:tcPr>
          <w:p w14:paraId="67DC79D9"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103B583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4FB51744"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1831CA1" w14:textId="77777777" w:rsidTr="00667D92">
        <w:tc>
          <w:tcPr>
            <w:tcW w:w="1845" w:type="dxa"/>
            <w:vMerge/>
          </w:tcPr>
          <w:p w14:paraId="50A75A5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3F4123B4"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Outermost and northern sparsely populated</w:t>
            </w:r>
          </w:p>
        </w:tc>
        <w:tc>
          <w:tcPr>
            <w:tcW w:w="1694" w:type="dxa"/>
          </w:tcPr>
          <w:p w14:paraId="41038C67"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402E275B"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45A8A307"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569B0545" w14:textId="77777777" w:rsidTr="00667D92">
        <w:tc>
          <w:tcPr>
            <w:tcW w:w="1845" w:type="dxa"/>
          </w:tcPr>
          <w:p w14:paraId="4DEE4B91"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 xml:space="preserve">Total </w:t>
            </w:r>
          </w:p>
        </w:tc>
        <w:tc>
          <w:tcPr>
            <w:tcW w:w="2348" w:type="dxa"/>
          </w:tcPr>
          <w:p w14:paraId="49D5D5EA"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More developed</w:t>
            </w:r>
          </w:p>
        </w:tc>
        <w:tc>
          <w:tcPr>
            <w:tcW w:w="1694" w:type="dxa"/>
          </w:tcPr>
          <w:p w14:paraId="2B7C3C7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5829500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43EF83AB"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5E8782C" w14:textId="77777777" w:rsidTr="00667D92">
        <w:tc>
          <w:tcPr>
            <w:tcW w:w="1845" w:type="dxa"/>
          </w:tcPr>
          <w:p w14:paraId="14261338"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13BBF515"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Transition</w:t>
            </w:r>
          </w:p>
        </w:tc>
        <w:tc>
          <w:tcPr>
            <w:tcW w:w="1694" w:type="dxa"/>
          </w:tcPr>
          <w:p w14:paraId="2CB5E0C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587CE3F8"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4A428B57"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6D89425F" w14:textId="77777777" w:rsidTr="00667D92">
        <w:tc>
          <w:tcPr>
            <w:tcW w:w="1845" w:type="dxa"/>
          </w:tcPr>
          <w:p w14:paraId="72571B9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12C9F6AD"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Less developed</w:t>
            </w:r>
          </w:p>
        </w:tc>
        <w:tc>
          <w:tcPr>
            <w:tcW w:w="1694" w:type="dxa"/>
          </w:tcPr>
          <w:p w14:paraId="690912B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1C1F64A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7B65054D"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157EE3E3" w14:textId="77777777" w:rsidTr="00667D92">
        <w:tc>
          <w:tcPr>
            <w:tcW w:w="1845" w:type="dxa"/>
          </w:tcPr>
          <w:p w14:paraId="45C429D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48" w:type="dxa"/>
          </w:tcPr>
          <w:p w14:paraId="11857279" w14:textId="77777777" w:rsidR="001117A6" w:rsidRPr="007E6016" w:rsidRDefault="001117A6" w:rsidP="00667D92">
            <w:pPr>
              <w:spacing w:before="120" w:after="120" w:line="240" w:lineRule="auto"/>
              <w:rPr>
                <w:rFonts w:ascii="Times New Roman" w:hAnsi="Times New Roman"/>
                <w:noProof/>
                <w:sz w:val="18"/>
                <w:szCs w:val="20"/>
                <w:lang w:val="en-GB"/>
              </w:rPr>
            </w:pPr>
            <w:r w:rsidRPr="007E6016">
              <w:rPr>
                <w:rFonts w:ascii="Times New Roman" w:hAnsi="Times New Roman"/>
                <w:noProof/>
                <w:sz w:val="18"/>
                <w:szCs w:val="20"/>
                <w:lang w:val="en-GB"/>
              </w:rPr>
              <w:t>Outermost and northern sparsely populated</w:t>
            </w:r>
          </w:p>
        </w:tc>
        <w:tc>
          <w:tcPr>
            <w:tcW w:w="1694" w:type="dxa"/>
          </w:tcPr>
          <w:p w14:paraId="4785583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95" w:type="dxa"/>
          </w:tcPr>
          <w:p w14:paraId="6196CC3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0" w:type="dxa"/>
          </w:tcPr>
          <w:p w14:paraId="712437D5" w14:textId="77777777" w:rsidR="001117A6" w:rsidRPr="007E6016" w:rsidRDefault="001117A6" w:rsidP="00667D92">
            <w:pPr>
              <w:spacing w:before="120" w:after="120" w:line="240" w:lineRule="auto"/>
              <w:rPr>
                <w:rFonts w:ascii="Times New Roman" w:hAnsi="Times New Roman"/>
                <w:noProof/>
                <w:sz w:val="20"/>
                <w:szCs w:val="20"/>
                <w:lang w:val="en-GB"/>
              </w:rPr>
            </w:pPr>
          </w:p>
        </w:tc>
      </w:tr>
    </w:tbl>
    <w:p w14:paraId="3FF93888" w14:textId="77777777" w:rsidR="001117A6" w:rsidRPr="007E6016" w:rsidRDefault="001117A6" w:rsidP="00F000AD">
      <w:pPr>
        <w:spacing w:after="160" w:line="259" w:lineRule="auto"/>
        <w:rPr>
          <w:rFonts w:ascii="Times New Roman" w:hAnsi="Times New Roman"/>
          <w:b/>
          <w:noProof/>
          <w:sz w:val="24"/>
          <w:szCs w:val="24"/>
          <w:lang w:val="en-GB"/>
        </w:rPr>
      </w:pPr>
      <w:r w:rsidRPr="007E6016">
        <w:rPr>
          <w:rFonts w:ascii="Times New Roman" w:hAnsi="Times New Roman"/>
          <w:noProof/>
          <w:sz w:val="20"/>
          <w:szCs w:val="20"/>
          <w:lang w:val="en-GB"/>
        </w:rPr>
        <w:t>* Programme with the JTF allocation.”</w:t>
      </w:r>
    </w:p>
    <w:p w14:paraId="56FA94AB" w14:textId="77777777" w:rsidR="001117A6" w:rsidRPr="007E6016" w:rsidRDefault="001117A6" w:rsidP="00F000AD">
      <w:pPr>
        <w:rPr>
          <w:rFonts w:ascii="Times New Roman" w:hAnsi="Times New Roman"/>
          <w:noProof/>
          <w:sz w:val="24"/>
          <w:szCs w:val="24"/>
          <w:lang w:val="en-GB"/>
        </w:rPr>
      </w:pPr>
      <w:r w:rsidRPr="007E6016">
        <w:rPr>
          <w:rFonts w:ascii="Times New Roman" w:hAnsi="Times New Roman"/>
          <w:noProof/>
          <w:sz w:val="24"/>
          <w:szCs w:val="24"/>
          <w:lang w:val="en-GB"/>
        </w:rPr>
        <w:lastRenderedPageBreak/>
        <w:t xml:space="preserve"> </w:t>
      </w:r>
    </w:p>
    <w:p w14:paraId="66264719" w14:textId="77777777" w:rsidR="001117A6" w:rsidRPr="007E6016" w:rsidRDefault="001117A6" w:rsidP="00435C1D">
      <w:pPr>
        <w:rPr>
          <w:rFonts w:ascii="Times New Roman" w:hAnsi="Times New Roman"/>
          <w:b/>
          <w:noProof/>
          <w:sz w:val="24"/>
          <w:szCs w:val="24"/>
          <w:lang w:val="en-GB" w:eastAsia="en-GB"/>
        </w:rPr>
      </w:pPr>
      <w:r w:rsidRPr="007E6016">
        <w:rPr>
          <w:rFonts w:ascii="Times New Roman" w:hAnsi="Times New Roman"/>
          <w:b/>
          <w:noProof/>
          <w:sz w:val="24"/>
          <w:szCs w:val="24"/>
          <w:lang w:val="en-GB" w:eastAsia="en-GB"/>
        </w:rPr>
        <w:t>Table 18B: Transfer of ERDF and ESF+ resources from other programme(s) to the Just Transition Fund (JTF) in this programme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2362"/>
        <w:gridCol w:w="1701"/>
        <w:gridCol w:w="1701"/>
        <w:gridCol w:w="1667"/>
      </w:tblGrid>
      <w:tr w:rsidR="008959B2" w:rsidRPr="007E6016" w14:paraId="6174DA24" w14:textId="77777777" w:rsidTr="00667D92">
        <w:tc>
          <w:tcPr>
            <w:tcW w:w="4219" w:type="dxa"/>
            <w:gridSpan w:val="2"/>
            <w:vMerge w:val="restart"/>
            <w:tcBorders>
              <w:tl2br w:val="single" w:sz="4" w:space="0" w:color="auto"/>
            </w:tcBorders>
          </w:tcPr>
          <w:p w14:paraId="65828842"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5069" w:type="dxa"/>
            <w:gridSpan w:val="3"/>
          </w:tcPr>
          <w:p w14:paraId="5BB247AF"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Complementary support to the JTF in this programme (CCI number)* per category of region</w:t>
            </w:r>
          </w:p>
        </w:tc>
      </w:tr>
      <w:tr w:rsidR="008959B2" w:rsidRPr="007E6016" w14:paraId="612ACF78" w14:textId="77777777" w:rsidTr="00667D92">
        <w:tc>
          <w:tcPr>
            <w:tcW w:w="4219" w:type="dxa"/>
            <w:gridSpan w:val="2"/>
            <w:vMerge/>
            <w:tcBorders>
              <w:tl2br w:val="single" w:sz="4" w:space="0" w:color="auto"/>
            </w:tcBorders>
          </w:tcPr>
          <w:p w14:paraId="5AE1818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1833DC56"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More developed</w:t>
            </w:r>
          </w:p>
        </w:tc>
        <w:tc>
          <w:tcPr>
            <w:tcW w:w="1701" w:type="dxa"/>
          </w:tcPr>
          <w:p w14:paraId="1898881E"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Transition</w:t>
            </w:r>
          </w:p>
        </w:tc>
        <w:tc>
          <w:tcPr>
            <w:tcW w:w="1667" w:type="dxa"/>
          </w:tcPr>
          <w:p w14:paraId="2EAA9535" w14:textId="77777777" w:rsidR="001117A6" w:rsidRPr="007E6016" w:rsidRDefault="001117A6" w:rsidP="00667D92">
            <w:pPr>
              <w:spacing w:before="120" w:after="120" w:line="240" w:lineRule="auto"/>
              <w:jc w:val="center"/>
              <w:rPr>
                <w:rFonts w:ascii="Times New Roman" w:hAnsi="Times New Roman"/>
                <w:b/>
                <w:noProof/>
                <w:sz w:val="20"/>
                <w:szCs w:val="20"/>
                <w:lang w:val="en-GB"/>
              </w:rPr>
            </w:pPr>
            <w:r w:rsidRPr="007E6016">
              <w:rPr>
                <w:rFonts w:ascii="Times New Roman" w:hAnsi="Times New Roman"/>
                <w:b/>
                <w:noProof/>
                <w:sz w:val="20"/>
                <w:szCs w:val="20"/>
                <w:lang w:val="en-GB"/>
              </w:rPr>
              <w:t>Less developed</w:t>
            </w:r>
          </w:p>
        </w:tc>
      </w:tr>
      <w:tr w:rsidR="008959B2" w:rsidRPr="007E6016" w14:paraId="5F3250F6" w14:textId="77777777" w:rsidTr="00667D92">
        <w:tc>
          <w:tcPr>
            <w:tcW w:w="4219" w:type="dxa"/>
            <w:gridSpan w:val="2"/>
          </w:tcPr>
          <w:p w14:paraId="426617CB"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Transfer(s) from other programme(s)** per category of region</w:t>
            </w:r>
          </w:p>
        </w:tc>
        <w:tc>
          <w:tcPr>
            <w:tcW w:w="1701" w:type="dxa"/>
            <w:shd w:val="clear" w:color="auto" w:fill="BFBFBF"/>
          </w:tcPr>
          <w:p w14:paraId="61ABA17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shd w:val="clear" w:color="auto" w:fill="BFBFBF"/>
          </w:tcPr>
          <w:p w14:paraId="105EEA9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shd w:val="clear" w:color="auto" w:fill="BFBFBF"/>
          </w:tcPr>
          <w:p w14:paraId="245B5756"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CFCF834" w14:textId="77777777" w:rsidTr="00667D92">
        <w:tc>
          <w:tcPr>
            <w:tcW w:w="4219" w:type="dxa"/>
            <w:gridSpan w:val="2"/>
          </w:tcPr>
          <w:p w14:paraId="2858DB97"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Programme 1 (CCI number)</w:t>
            </w:r>
          </w:p>
        </w:tc>
        <w:tc>
          <w:tcPr>
            <w:tcW w:w="1701" w:type="dxa"/>
            <w:shd w:val="clear" w:color="auto" w:fill="BFBFBF"/>
          </w:tcPr>
          <w:p w14:paraId="73ECEAB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shd w:val="clear" w:color="auto" w:fill="BFBFBF"/>
          </w:tcPr>
          <w:p w14:paraId="62F698B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shd w:val="clear" w:color="auto" w:fill="BFBFBF"/>
          </w:tcPr>
          <w:p w14:paraId="294EBEDD"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A3A8D2B" w14:textId="77777777" w:rsidTr="00667D92">
        <w:tc>
          <w:tcPr>
            <w:tcW w:w="1857" w:type="dxa"/>
          </w:tcPr>
          <w:p w14:paraId="1FCACD84"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ERDF</w:t>
            </w:r>
          </w:p>
        </w:tc>
        <w:tc>
          <w:tcPr>
            <w:tcW w:w="2362" w:type="dxa"/>
          </w:tcPr>
          <w:p w14:paraId="423B06A3"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More developed</w:t>
            </w:r>
          </w:p>
        </w:tc>
        <w:tc>
          <w:tcPr>
            <w:tcW w:w="1701" w:type="dxa"/>
          </w:tcPr>
          <w:p w14:paraId="6D7A723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0D7C30A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70641305"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06AFF843" w14:textId="77777777" w:rsidTr="00667D92">
        <w:tc>
          <w:tcPr>
            <w:tcW w:w="1857" w:type="dxa"/>
          </w:tcPr>
          <w:p w14:paraId="4346894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040C6C44"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Transition</w:t>
            </w:r>
          </w:p>
        </w:tc>
        <w:tc>
          <w:tcPr>
            <w:tcW w:w="1701" w:type="dxa"/>
          </w:tcPr>
          <w:p w14:paraId="6BA2248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46600EE2"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6E27C4A6"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2763485" w14:textId="77777777" w:rsidTr="00667D92">
        <w:tc>
          <w:tcPr>
            <w:tcW w:w="1857" w:type="dxa"/>
          </w:tcPr>
          <w:p w14:paraId="27D3E1C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068A6FE9"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Less developed</w:t>
            </w:r>
          </w:p>
        </w:tc>
        <w:tc>
          <w:tcPr>
            <w:tcW w:w="1701" w:type="dxa"/>
          </w:tcPr>
          <w:p w14:paraId="07F3E97B"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3350D12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3E73905E"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F07D7B1" w14:textId="77777777" w:rsidTr="00667D92">
        <w:tc>
          <w:tcPr>
            <w:tcW w:w="1857" w:type="dxa"/>
          </w:tcPr>
          <w:p w14:paraId="3BC9D25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48984A52"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Outermost and northern sparsely populated</w:t>
            </w:r>
          </w:p>
        </w:tc>
        <w:tc>
          <w:tcPr>
            <w:tcW w:w="1701" w:type="dxa"/>
          </w:tcPr>
          <w:p w14:paraId="1568146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54E309A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24F751BF"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299CD9BA" w14:textId="77777777" w:rsidTr="00667D92">
        <w:tc>
          <w:tcPr>
            <w:tcW w:w="1857" w:type="dxa"/>
          </w:tcPr>
          <w:p w14:paraId="2AEA69D5"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ESF+</w:t>
            </w:r>
          </w:p>
        </w:tc>
        <w:tc>
          <w:tcPr>
            <w:tcW w:w="2362" w:type="dxa"/>
          </w:tcPr>
          <w:p w14:paraId="7DEAE39F"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More developed</w:t>
            </w:r>
          </w:p>
        </w:tc>
        <w:tc>
          <w:tcPr>
            <w:tcW w:w="1701" w:type="dxa"/>
          </w:tcPr>
          <w:p w14:paraId="372B436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11C5649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5CB1BC97"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6B90022" w14:textId="77777777" w:rsidTr="00667D92">
        <w:tc>
          <w:tcPr>
            <w:tcW w:w="1857" w:type="dxa"/>
          </w:tcPr>
          <w:p w14:paraId="01598B7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634908DC"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Transition</w:t>
            </w:r>
          </w:p>
        </w:tc>
        <w:tc>
          <w:tcPr>
            <w:tcW w:w="1701" w:type="dxa"/>
          </w:tcPr>
          <w:p w14:paraId="03E5C09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2019DF3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1B94CE3F"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097677A1" w14:textId="77777777" w:rsidTr="00667D92">
        <w:tc>
          <w:tcPr>
            <w:tcW w:w="1857" w:type="dxa"/>
          </w:tcPr>
          <w:p w14:paraId="7246E97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2578A27A"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Less developed</w:t>
            </w:r>
          </w:p>
        </w:tc>
        <w:tc>
          <w:tcPr>
            <w:tcW w:w="1701" w:type="dxa"/>
          </w:tcPr>
          <w:p w14:paraId="1FFDE72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6A9AA6C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49FCFCAE"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77F62794" w14:textId="77777777" w:rsidTr="00667D92">
        <w:tc>
          <w:tcPr>
            <w:tcW w:w="1857" w:type="dxa"/>
          </w:tcPr>
          <w:p w14:paraId="20D81BDB"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1DB15529"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Outermost and northern sparsely populated</w:t>
            </w:r>
          </w:p>
        </w:tc>
        <w:tc>
          <w:tcPr>
            <w:tcW w:w="1701" w:type="dxa"/>
          </w:tcPr>
          <w:p w14:paraId="371CCD0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66F1614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552E9AD1"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8EA0068" w14:textId="77777777" w:rsidTr="00667D92">
        <w:tc>
          <w:tcPr>
            <w:tcW w:w="4219" w:type="dxa"/>
            <w:gridSpan w:val="2"/>
          </w:tcPr>
          <w:p w14:paraId="395948EF"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Programme 2 (CCI number)</w:t>
            </w:r>
          </w:p>
        </w:tc>
        <w:tc>
          <w:tcPr>
            <w:tcW w:w="1701" w:type="dxa"/>
            <w:shd w:val="clear" w:color="auto" w:fill="BFBFBF"/>
          </w:tcPr>
          <w:p w14:paraId="314FCF84"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shd w:val="clear" w:color="auto" w:fill="BFBFBF"/>
          </w:tcPr>
          <w:p w14:paraId="5DD8DAD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shd w:val="clear" w:color="auto" w:fill="BFBFBF"/>
          </w:tcPr>
          <w:p w14:paraId="635116F1"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1ED9FDD5" w14:textId="77777777" w:rsidTr="00667D92">
        <w:tc>
          <w:tcPr>
            <w:tcW w:w="4219" w:type="dxa"/>
            <w:gridSpan w:val="2"/>
          </w:tcPr>
          <w:p w14:paraId="041E5BFE"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b/>
                <w:noProof/>
                <w:sz w:val="20"/>
                <w:szCs w:val="20"/>
                <w:lang w:val="en-GB"/>
              </w:rPr>
              <w:t>Programme 3 (CCI number)</w:t>
            </w:r>
          </w:p>
        </w:tc>
        <w:tc>
          <w:tcPr>
            <w:tcW w:w="1701" w:type="dxa"/>
            <w:shd w:val="clear" w:color="auto" w:fill="BFBFBF"/>
          </w:tcPr>
          <w:p w14:paraId="1BBBDA52"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shd w:val="clear" w:color="auto" w:fill="BFBFBF"/>
          </w:tcPr>
          <w:p w14:paraId="10B3345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shd w:val="clear" w:color="auto" w:fill="BFBFBF"/>
          </w:tcPr>
          <w:p w14:paraId="45EC8C95"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1EDE871" w14:textId="77777777" w:rsidTr="00667D92">
        <w:tc>
          <w:tcPr>
            <w:tcW w:w="1857" w:type="dxa"/>
          </w:tcPr>
          <w:p w14:paraId="2BEB95B8"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Total ERDF</w:t>
            </w:r>
          </w:p>
        </w:tc>
        <w:tc>
          <w:tcPr>
            <w:tcW w:w="2362" w:type="dxa"/>
          </w:tcPr>
          <w:p w14:paraId="07DB764F"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More developed</w:t>
            </w:r>
          </w:p>
        </w:tc>
        <w:tc>
          <w:tcPr>
            <w:tcW w:w="1701" w:type="dxa"/>
          </w:tcPr>
          <w:p w14:paraId="09566C99"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5390F063"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7A62F8C0"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7E74D9B" w14:textId="77777777" w:rsidTr="00667D92">
        <w:tc>
          <w:tcPr>
            <w:tcW w:w="1857" w:type="dxa"/>
          </w:tcPr>
          <w:p w14:paraId="5EFB1948"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6205BE04"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Transition</w:t>
            </w:r>
          </w:p>
        </w:tc>
        <w:tc>
          <w:tcPr>
            <w:tcW w:w="1701" w:type="dxa"/>
          </w:tcPr>
          <w:p w14:paraId="115777A6"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6395C6C3"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03F70E2C"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50B4EDE1" w14:textId="77777777" w:rsidTr="00667D92">
        <w:tc>
          <w:tcPr>
            <w:tcW w:w="1857" w:type="dxa"/>
          </w:tcPr>
          <w:p w14:paraId="3F98FFD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6B9A937F"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Less developed</w:t>
            </w:r>
          </w:p>
        </w:tc>
        <w:tc>
          <w:tcPr>
            <w:tcW w:w="1701" w:type="dxa"/>
          </w:tcPr>
          <w:p w14:paraId="24194D2C"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79B26952"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4C7F74E9"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40A4877A" w14:textId="77777777" w:rsidTr="00667D92">
        <w:tc>
          <w:tcPr>
            <w:tcW w:w="1857" w:type="dxa"/>
          </w:tcPr>
          <w:p w14:paraId="4816A568"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27D46A5D" w14:textId="77777777" w:rsidR="001117A6" w:rsidRPr="007E6016" w:rsidRDefault="001117A6" w:rsidP="00667D92">
            <w:pPr>
              <w:spacing w:before="120" w:after="120" w:line="240" w:lineRule="auto"/>
              <w:rPr>
                <w:rFonts w:ascii="Times New Roman" w:hAnsi="Times New Roman"/>
                <w:noProof/>
                <w:sz w:val="20"/>
                <w:szCs w:val="20"/>
                <w:lang w:val="en-GB"/>
              </w:rPr>
            </w:pPr>
            <w:r w:rsidRPr="007E6016">
              <w:rPr>
                <w:rFonts w:ascii="Times New Roman" w:hAnsi="Times New Roman"/>
                <w:noProof/>
                <w:sz w:val="20"/>
                <w:szCs w:val="20"/>
                <w:lang w:val="en-GB"/>
              </w:rPr>
              <w:t>Outermost and northern sparsely populated</w:t>
            </w:r>
          </w:p>
        </w:tc>
        <w:tc>
          <w:tcPr>
            <w:tcW w:w="1701" w:type="dxa"/>
          </w:tcPr>
          <w:p w14:paraId="1B0134A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184C928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4C9D1111"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6A993B0E" w14:textId="77777777" w:rsidTr="00667D92">
        <w:tc>
          <w:tcPr>
            <w:tcW w:w="1857" w:type="dxa"/>
          </w:tcPr>
          <w:p w14:paraId="02EE260C"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Total ESF+</w:t>
            </w:r>
          </w:p>
        </w:tc>
        <w:tc>
          <w:tcPr>
            <w:tcW w:w="2362" w:type="dxa"/>
          </w:tcPr>
          <w:p w14:paraId="05363BDB"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More developed</w:t>
            </w:r>
          </w:p>
        </w:tc>
        <w:tc>
          <w:tcPr>
            <w:tcW w:w="1701" w:type="dxa"/>
          </w:tcPr>
          <w:p w14:paraId="0CA2FB75"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63957921"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7854DC6D"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2C4F3292" w14:textId="77777777" w:rsidTr="00667D92">
        <w:tc>
          <w:tcPr>
            <w:tcW w:w="1857" w:type="dxa"/>
          </w:tcPr>
          <w:p w14:paraId="137B72DD"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01F2358C"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Transition</w:t>
            </w:r>
          </w:p>
        </w:tc>
        <w:tc>
          <w:tcPr>
            <w:tcW w:w="1701" w:type="dxa"/>
          </w:tcPr>
          <w:p w14:paraId="43FCE43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57CD1B0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7293D494"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15AB0DC2" w14:textId="77777777" w:rsidTr="00667D92">
        <w:tc>
          <w:tcPr>
            <w:tcW w:w="1857" w:type="dxa"/>
          </w:tcPr>
          <w:p w14:paraId="7553C7C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2A250F97"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Less developed</w:t>
            </w:r>
          </w:p>
        </w:tc>
        <w:tc>
          <w:tcPr>
            <w:tcW w:w="1701" w:type="dxa"/>
          </w:tcPr>
          <w:p w14:paraId="6AD3E11B"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5D6FAD10"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204F1A27"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58C23E91" w14:textId="77777777" w:rsidTr="00667D92">
        <w:tc>
          <w:tcPr>
            <w:tcW w:w="1857" w:type="dxa"/>
          </w:tcPr>
          <w:p w14:paraId="5E3B78CF"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2362" w:type="dxa"/>
          </w:tcPr>
          <w:p w14:paraId="2A9672EB" w14:textId="77777777" w:rsidR="001117A6" w:rsidRPr="007E6016" w:rsidRDefault="001117A6" w:rsidP="00667D92">
            <w:pPr>
              <w:spacing w:before="60" w:after="60" w:line="240" w:lineRule="auto"/>
              <w:rPr>
                <w:rFonts w:ascii="Times New Roman" w:hAnsi="Times New Roman"/>
                <w:noProof/>
                <w:sz w:val="18"/>
                <w:szCs w:val="20"/>
                <w:lang w:val="en-GB"/>
              </w:rPr>
            </w:pPr>
            <w:r w:rsidRPr="007E6016">
              <w:rPr>
                <w:rFonts w:ascii="Times New Roman" w:hAnsi="Times New Roman"/>
                <w:noProof/>
                <w:sz w:val="18"/>
                <w:szCs w:val="20"/>
                <w:lang w:val="en-GB"/>
              </w:rPr>
              <w:t xml:space="preserve">Outermost </w:t>
            </w:r>
          </w:p>
        </w:tc>
        <w:tc>
          <w:tcPr>
            <w:tcW w:w="1701" w:type="dxa"/>
          </w:tcPr>
          <w:p w14:paraId="68C3736A"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2D2FA5BE"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17F623A5" w14:textId="77777777" w:rsidR="001117A6" w:rsidRPr="007E6016" w:rsidRDefault="001117A6" w:rsidP="00667D92">
            <w:pPr>
              <w:spacing w:before="120" w:after="120" w:line="240" w:lineRule="auto"/>
              <w:rPr>
                <w:rFonts w:ascii="Times New Roman" w:hAnsi="Times New Roman"/>
                <w:noProof/>
                <w:sz w:val="20"/>
                <w:szCs w:val="20"/>
                <w:lang w:val="en-GB"/>
              </w:rPr>
            </w:pPr>
          </w:p>
        </w:tc>
      </w:tr>
      <w:tr w:rsidR="008959B2" w:rsidRPr="007E6016" w14:paraId="3AFC5648" w14:textId="77777777" w:rsidTr="00667D92">
        <w:tc>
          <w:tcPr>
            <w:tcW w:w="4219" w:type="dxa"/>
            <w:gridSpan w:val="2"/>
          </w:tcPr>
          <w:p w14:paraId="2EE72169" w14:textId="77777777" w:rsidR="001117A6" w:rsidRPr="007E6016" w:rsidRDefault="001117A6" w:rsidP="00667D92">
            <w:pPr>
              <w:spacing w:before="120" w:after="120" w:line="240" w:lineRule="auto"/>
              <w:rPr>
                <w:rFonts w:ascii="Times New Roman" w:hAnsi="Times New Roman"/>
                <w:b/>
                <w:noProof/>
                <w:sz w:val="20"/>
                <w:szCs w:val="20"/>
                <w:lang w:val="en-GB"/>
              </w:rPr>
            </w:pPr>
            <w:r w:rsidRPr="007E6016">
              <w:rPr>
                <w:rFonts w:ascii="Times New Roman" w:hAnsi="Times New Roman"/>
                <w:b/>
                <w:noProof/>
                <w:sz w:val="20"/>
                <w:szCs w:val="20"/>
                <w:lang w:val="en-GB"/>
              </w:rPr>
              <w:t>Total</w:t>
            </w:r>
          </w:p>
        </w:tc>
        <w:tc>
          <w:tcPr>
            <w:tcW w:w="1701" w:type="dxa"/>
          </w:tcPr>
          <w:p w14:paraId="73F97FB9"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701" w:type="dxa"/>
          </w:tcPr>
          <w:p w14:paraId="45A5E075" w14:textId="77777777" w:rsidR="001117A6" w:rsidRPr="007E6016" w:rsidRDefault="001117A6" w:rsidP="00667D92">
            <w:pPr>
              <w:spacing w:before="120" w:after="120" w:line="240" w:lineRule="auto"/>
              <w:rPr>
                <w:rFonts w:ascii="Times New Roman" w:hAnsi="Times New Roman"/>
                <w:noProof/>
                <w:sz w:val="20"/>
                <w:szCs w:val="20"/>
                <w:lang w:val="en-GB"/>
              </w:rPr>
            </w:pPr>
          </w:p>
        </w:tc>
        <w:tc>
          <w:tcPr>
            <w:tcW w:w="1667" w:type="dxa"/>
          </w:tcPr>
          <w:p w14:paraId="07A0B2E9" w14:textId="77777777" w:rsidR="001117A6" w:rsidRPr="007E6016" w:rsidRDefault="001117A6" w:rsidP="00667D92">
            <w:pPr>
              <w:spacing w:before="120" w:after="120" w:line="240" w:lineRule="auto"/>
              <w:rPr>
                <w:rFonts w:ascii="Times New Roman" w:hAnsi="Times New Roman"/>
                <w:noProof/>
                <w:sz w:val="20"/>
                <w:szCs w:val="20"/>
                <w:lang w:val="en-GB"/>
              </w:rPr>
            </w:pPr>
          </w:p>
        </w:tc>
      </w:tr>
    </w:tbl>
    <w:p w14:paraId="7D86E67D" w14:textId="77777777" w:rsidR="001117A6" w:rsidRPr="007E6016" w:rsidRDefault="001117A6" w:rsidP="00F000AD">
      <w:pPr>
        <w:spacing w:before="120" w:after="0" w:line="240" w:lineRule="auto"/>
        <w:rPr>
          <w:rFonts w:ascii="Times New Roman" w:hAnsi="Times New Roman"/>
          <w:noProof/>
          <w:sz w:val="18"/>
          <w:szCs w:val="24"/>
          <w:lang w:val="en-GB"/>
        </w:rPr>
      </w:pPr>
      <w:r w:rsidRPr="007E6016">
        <w:rPr>
          <w:rFonts w:ascii="Times New Roman" w:hAnsi="Times New Roman"/>
          <w:noProof/>
          <w:sz w:val="18"/>
          <w:szCs w:val="24"/>
          <w:lang w:val="en-GB"/>
        </w:rPr>
        <w:t>* programme with JTF allocation, which receives complementary support from the ERDF and ESF+.</w:t>
      </w:r>
    </w:p>
    <w:p w14:paraId="3B453D8D" w14:textId="77777777" w:rsidR="001117A6" w:rsidRPr="007E6016" w:rsidRDefault="001117A6" w:rsidP="00F000AD">
      <w:pPr>
        <w:spacing w:after="120" w:line="240" w:lineRule="auto"/>
        <w:rPr>
          <w:rFonts w:ascii="Times New Roman" w:hAnsi="Times New Roman"/>
          <w:noProof/>
          <w:sz w:val="18"/>
          <w:szCs w:val="24"/>
          <w:lang w:val="en-GB"/>
        </w:rPr>
      </w:pPr>
      <w:r w:rsidRPr="007E6016">
        <w:rPr>
          <w:rFonts w:ascii="Times New Roman" w:hAnsi="Times New Roman"/>
          <w:noProof/>
          <w:sz w:val="18"/>
          <w:szCs w:val="24"/>
          <w:lang w:val="en-GB"/>
        </w:rPr>
        <w:t>** programme providing the complementary support from the ERDF and ESF+ (source).”</w:t>
      </w:r>
    </w:p>
    <w:p w14:paraId="6A5712AD" w14:textId="77777777" w:rsidR="001117A6" w:rsidRPr="007E6016" w:rsidRDefault="001117A6" w:rsidP="001A17A2">
      <w:pPr>
        <w:spacing w:before="240" w:after="240" w:line="240" w:lineRule="auto"/>
        <w:jc w:val="both"/>
        <w:rPr>
          <w:rFonts w:ascii="Times New Roman" w:hAnsi="Times New Roman"/>
          <w:b/>
          <w:iCs/>
          <w:noProof/>
          <w:sz w:val="24"/>
          <w:szCs w:val="24"/>
          <w:lang w:val="en-GB"/>
        </w:rPr>
      </w:pPr>
      <w:r w:rsidRPr="007E6016">
        <w:rPr>
          <w:rFonts w:ascii="Times New Roman" w:hAnsi="Times New Roman"/>
          <w:b/>
          <w:iCs/>
          <w:noProof/>
          <w:sz w:val="24"/>
          <w:szCs w:val="24"/>
          <w:lang w:val="en-GB"/>
        </w:rPr>
        <w:t>3.1 Financial appropriations by year</w:t>
      </w:r>
    </w:p>
    <w:p w14:paraId="2974697D" w14:textId="77777777" w:rsidR="001117A6" w:rsidRPr="007E6016" w:rsidRDefault="001117A6" w:rsidP="001A17A2">
      <w:pPr>
        <w:spacing w:before="240" w:after="240" w:line="240" w:lineRule="auto"/>
        <w:rPr>
          <w:rFonts w:ascii="Times New Roman" w:hAnsi="Times New Roman"/>
          <w:b/>
          <w:iCs/>
          <w:noProof/>
          <w:sz w:val="24"/>
          <w:szCs w:val="24"/>
          <w:lang w:val="en-GB"/>
        </w:rPr>
      </w:pPr>
      <w:r w:rsidRPr="007E6016">
        <w:rPr>
          <w:rFonts w:ascii="Times New Roman" w:hAnsi="Times New Roman"/>
          <w:i/>
          <w:noProof/>
          <w:sz w:val="24"/>
          <w:szCs w:val="24"/>
          <w:lang w:val="en-GB"/>
        </w:rPr>
        <w:t>Reference: Article 17(3)(f)(i)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9"/>
        <w:gridCol w:w="1378"/>
        <w:gridCol w:w="795"/>
        <w:gridCol w:w="868"/>
        <w:gridCol w:w="877"/>
        <w:gridCol w:w="753"/>
        <w:gridCol w:w="801"/>
        <w:gridCol w:w="878"/>
        <w:gridCol w:w="952"/>
        <w:gridCol w:w="2185"/>
      </w:tblGrid>
      <w:tr w:rsidR="008959B2" w:rsidRPr="007E6016" w14:paraId="72271DB9" w14:textId="77777777" w:rsidTr="004F32B2">
        <w:trPr>
          <w:trHeight w:val="477"/>
        </w:trPr>
        <w:tc>
          <w:tcPr>
            <w:tcW w:w="969" w:type="dxa"/>
            <w:vMerge w:val="restart"/>
          </w:tcPr>
          <w:p w14:paraId="71FFB6CD"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Fund</w:t>
            </w:r>
          </w:p>
        </w:tc>
        <w:tc>
          <w:tcPr>
            <w:tcW w:w="1378" w:type="dxa"/>
            <w:vMerge w:val="restart"/>
          </w:tcPr>
          <w:p w14:paraId="7A14C0DE"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Category of region</w:t>
            </w:r>
          </w:p>
        </w:tc>
        <w:tc>
          <w:tcPr>
            <w:tcW w:w="795" w:type="dxa"/>
            <w:vMerge w:val="restart"/>
          </w:tcPr>
          <w:p w14:paraId="09380228"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2021</w:t>
            </w:r>
          </w:p>
        </w:tc>
        <w:tc>
          <w:tcPr>
            <w:tcW w:w="868" w:type="dxa"/>
            <w:vMerge w:val="restart"/>
          </w:tcPr>
          <w:p w14:paraId="44B77599"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2022</w:t>
            </w:r>
          </w:p>
        </w:tc>
        <w:tc>
          <w:tcPr>
            <w:tcW w:w="877" w:type="dxa"/>
            <w:vMerge w:val="restart"/>
          </w:tcPr>
          <w:p w14:paraId="4D2749D8"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2023</w:t>
            </w:r>
          </w:p>
        </w:tc>
        <w:tc>
          <w:tcPr>
            <w:tcW w:w="753" w:type="dxa"/>
            <w:vMerge w:val="restart"/>
          </w:tcPr>
          <w:p w14:paraId="7748C672"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2024</w:t>
            </w:r>
          </w:p>
        </w:tc>
        <w:tc>
          <w:tcPr>
            <w:tcW w:w="801" w:type="dxa"/>
            <w:vMerge w:val="restart"/>
          </w:tcPr>
          <w:p w14:paraId="3DF20198" w14:textId="77777777" w:rsidR="001117A6" w:rsidRPr="007E6016" w:rsidRDefault="001117A6" w:rsidP="001A17A2">
            <w:pPr>
              <w:spacing w:before="120" w:after="0" w:line="240" w:lineRule="auto"/>
              <w:jc w:val="center"/>
              <w:rPr>
                <w:rFonts w:ascii="Times New Roman" w:hAnsi="Times New Roman"/>
                <w:b/>
                <w:noProof/>
                <w:sz w:val="18"/>
                <w:szCs w:val="18"/>
                <w:lang w:val="en-US"/>
              </w:rPr>
            </w:pPr>
            <w:r w:rsidRPr="007E6016">
              <w:rPr>
                <w:rFonts w:ascii="Times New Roman" w:hAnsi="Times New Roman"/>
                <w:b/>
                <w:noProof/>
                <w:sz w:val="18"/>
                <w:szCs w:val="18"/>
                <w:lang w:val="en-US"/>
              </w:rPr>
              <w:t>2025</w:t>
            </w:r>
          </w:p>
        </w:tc>
        <w:tc>
          <w:tcPr>
            <w:tcW w:w="878" w:type="dxa"/>
            <w:vMerge w:val="restart"/>
          </w:tcPr>
          <w:p w14:paraId="0833F991" w14:textId="77777777" w:rsidR="001117A6" w:rsidRPr="007E6016" w:rsidRDefault="001117A6" w:rsidP="001A17A2">
            <w:pPr>
              <w:spacing w:before="120" w:after="0" w:line="240" w:lineRule="auto"/>
              <w:jc w:val="center"/>
              <w:rPr>
                <w:rFonts w:ascii="Times New Roman" w:hAnsi="Times New Roman"/>
                <w:b/>
                <w:noProof/>
                <w:sz w:val="18"/>
                <w:szCs w:val="18"/>
                <w:lang w:val="en-US"/>
              </w:rPr>
            </w:pPr>
            <w:r w:rsidRPr="007E6016">
              <w:rPr>
                <w:rFonts w:ascii="Times New Roman" w:hAnsi="Times New Roman"/>
                <w:b/>
                <w:noProof/>
                <w:sz w:val="18"/>
                <w:szCs w:val="18"/>
                <w:lang w:val="en-US"/>
              </w:rPr>
              <w:t>2026</w:t>
            </w:r>
          </w:p>
        </w:tc>
        <w:tc>
          <w:tcPr>
            <w:tcW w:w="952" w:type="dxa"/>
            <w:vMerge w:val="restart"/>
          </w:tcPr>
          <w:p w14:paraId="4CF9DEE1"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2027</w:t>
            </w:r>
          </w:p>
        </w:tc>
        <w:tc>
          <w:tcPr>
            <w:tcW w:w="2185" w:type="dxa"/>
            <w:vMerge w:val="restart"/>
          </w:tcPr>
          <w:p w14:paraId="28E84837" w14:textId="77777777" w:rsidR="001117A6" w:rsidRPr="007E6016" w:rsidRDefault="001117A6" w:rsidP="001A17A2">
            <w:pPr>
              <w:spacing w:before="120" w:after="0" w:line="240" w:lineRule="auto"/>
              <w:rPr>
                <w:rFonts w:ascii="Times New Roman" w:hAnsi="Times New Roman"/>
                <w:b/>
                <w:noProof/>
                <w:sz w:val="18"/>
                <w:szCs w:val="18"/>
                <w:lang w:val="en-US"/>
              </w:rPr>
            </w:pPr>
            <w:r w:rsidRPr="007E6016">
              <w:rPr>
                <w:rFonts w:ascii="Times New Roman" w:hAnsi="Times New Roman"/>
                <w:b/>
                <w:noProof/>
                <w:sz w:val="18"/>
                <w:szCs w:val="18"/>
                <w:lang w:val="en-US"/>
              </w:rPr>
              <w:t xml:space="preserve">Total </w:t>
            </w:r>
          </w:p>
        </w:tc>
      </w:tr>
      <w:tr w:rsidR="008959B2" w:rsidRPr="007E6016" w14:paraId="1D91A83A" w14:textId="77777777" w:rsidTr="004F32B2">
        <w:trPr>
          <w:trHeight w:val="550"/>
        </w:trPr>
        <w:tc>
          <w:tcPr>
            <w:tcW w:w="0" w:type="auto"/>
            <w:vMerge/>
            <w:vAlign w:val="center"/>
          </w:tcPr>
          <w:p w14:paraId="61AC47CD"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294B7E95"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5043DE50"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56B48824"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66D7A830"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7A5C34D7"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3E642287"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228D69CA"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26202E92"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3BA755C1" w14:textId="77777777" w:rsidR="001117A6" w:rsidRPr="007E6016" w:rsidRDefault="001117A6" w:rsidP="001A17A2">
            <w:pPr>
              <w:spacing w:after="0"/>
              <w:rPr>
                <w:rFonts w:ascii="Times New Roman" w:hAnsi="Times New Roman"/>
                <w:b/>
                <w:noProof/>
                <w:sz w:val="18"/>
                <w:szCs w:val="18"/>
                <w:lang w:val="en-US"/>
              </w:rPr>
            </w:pPr>
          </w:p>
        </w:tc>
      </w:tr>
      <w:tr w:rsidR="008959B2" w:rsidRPr="007E6016" w14:paraId="19BEC2EB" w14:textId="77777777" w:rsidTr="004F32B2">
        <w:tc>
          <w:tcPr>
            <w:tcW w:w="969" w:type="dxa"/>
            <w:vMerge w:val="restart"/>
          </w:tcPr>
          <w:p w14:paraId="77EF8E1C"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ERDF</w:t>
            </w:r>
          </w:p>
        </w:tc>
        <w:tc>
          <w:tcPr>
            <w:tcW w:w="1378" w:type="dxa"/>
          </w:tcPr>
          <w:p w14:paraId="3C2BCE98"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More developed</w:t>
            </w:r>
          </w:p>
        </w:tc>
        <w:tc>
          <w:tcPr>
            <w:tcW w:w="795" w:type="dxa"/>
          </w:tcPr>
          <w:p w14:paraId="77A171F6"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079DD4EB"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4CFDFA3C"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4675B8D9"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2D4129A3"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37E70CA9"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35DD7CF2"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0D0F29AE"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68BAB79A" w14:textId="77777777" w:rsidTr="004F32B2">
        <w:tc>
          <w:tcPr>
            <w:tcW w:w="0" w:type="auto"/>
            <w:vMerge/>
            <w:vAlign w:val="center"/>
          </w:tcPr>
          <w:p w14:paraId="46486885"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62DE842A" w14:textId="77777777" w:rsidR="001117A6" w:rsidRPr="007E6016" w:rsidRDefault="001117A6" w:rsidP="001A17A2">
            <w:pPr>
              <w:spacing w:before="120" w:after="120"/>
              <w:rPr>
                <w:rFonts w:ascii="Times New Roman" w:hAnsi="Times New Roman"/>
                <w:strike/>
                <w:noProof/>
                <w:sz w:val="18"/>
                <w:szCs w:val="18"/>
                <w:lang w:val="en-US"/>
              </w:rPr>
            </w:pPr>
            <w:r w:rsidRPr="007E6016">
              <w:rPr>
                <w:rFonts w:ascii="Times New Roman" w:hAnsi="Times New Roman"/>
                <w:noProof/>
                <w:sz w:val="18"/>
                <w:szCs w:val="18"/>
                <w:lang w:val="en-US"/>
              </w:rPr>
              <w:t>Transition</w:t>
            </w:r>
          </w:p>
        </w:tc>
        <w:tc>
          <w:tcPr>
            <w:tcW w:w="795" w:type="dxa"/>
          </w:tcPr>
          <w:p w14:paraId="0D8134E6"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30D715C6"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466B2BF0"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18817C51"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3A8AF902"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007F8371"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36E244FE"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217D8DEE"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0987B286" w14:textId="77777777" w:rsidTr="004F32B2">
        <w:tc>
          <w:tcPr>
            <w:tcW w:w="0" w:type="auto"/>
            <w:vMerge/>
            <w:vAlign w:val="center"/>
          </w:tcPr>
          <w:p w14:paraId="5E228E79"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6EC097A3" w14:textId="77777777" w:rsidR="001117A6" w:rsidRPr="007E6016" w:rsidRDefault="001117A6" w:rsidP="001A17A2">
            <w:pPr>
              <w:spacing w:before="120" w:after="120"/>
              <w:rPr>
                <w:rFonts w:ascii="Times New Roman" w:hAnsi="Times New Roman"/>
                <w:strike/>
                <w:noProof/>
                <w:sz w:val="18"/>
                <w:szCs w:val="18"/>
                <w:lang w:val="en-US"/>
              </w:rPr>
            </w:pPr>
            <w:r w:rsidRPr="007E6016">
              <w:rPr>
                <w:rFonts w:ascii="Times New Roman" w:hAnsi="Times New Roman"/>
                <w:noProof/>
                <w:sz w:val="18"/>
                <w:szCs w:val="18"/>
                <w:lang w:val="en-US"/>
              </w:rPr>
              <w:t>Less developed</w:t>
            </w:r>
          </w:p>
        </w:tc>
        <w:tc>
          <w:tcPr>
            <w:tcW w:w="795" w:type="dxa"/>
          </w:tcPr>
          <w:p w14:paraId="6D8646B1"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5352E584"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2E3BE47A"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4AB8E8E6"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32CB8B75"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45B1E16B"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54219E83"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28CADCDC"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37B63B50" w14:textId="77777777" w:rsidTr="004F32B2">
        <w:tc>
          <w:tcPr>
            <w:tcW w:w="0" w:type="auto"/>
            <w:vMerge/>
            <w:vAlign w:val="center"/>
          </w:tcPr>
          <w:p w14:paraId="35D886E9"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4EBC7661"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Outermost and northern sparsely populated</w:t>
            </w:r>
          </w:p>
        </w:tc>
        <w:tc>
          <w:tcPr>
            <w:tcW w:w="795" w:type="dxa"/>
          </w:tcPr>
          <w:p w14:paraId="2F1649FF"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05217E8D"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7100A290"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4069691F"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26F29903"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43E4DE42"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3E2F5F78"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3A6E6219"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47115E5D" w14:textId="77777777" w:rsidTr="004F32B2">
        <w:tc>
          <w:tcPr>
            <w:tcW w:w="969" w:type="dxa"/>
          </w:tcPr>
          <w:p w14:paraId="650E4AEB"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Total</w:t>
            </w:r>
          </w:p>
        </w:tc>
        <w:tc>
          <w:tcPr>
            <w:tcW w:w="1378" w:type="dxa"/>
          </w:tcPr>
          <w:p w14:paraId="705D17EC" w14:textId="77777777" w:rsidR="001117A6" w:rsidRPr="007E6016" w:rsidRDefault="001117A6" w:rsidP="001A17A2">
            <w:pPr>
              <w:spacing w:before="120" w:after="120"/>
              <w:rPr>
                <w:rFonts w:ascii="Times New Roman" w:hAnsi="Times New Roman"/>
                <w:noProof/>
                <w:sz w:val="18"/>
                <w:szCs w:val="18"/>
                <w:lang w:val="en-US"/>
              </w:rPr>
            </w:pPr>
          </w:p>
        </w:tc>
        <w:tc>
          <w:tcPr>
            <w:tcW w:w="795" w:type="dxa"/>
          </w:tcPr>
          <w:p w14:paraId="3E6BB0EB"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446F0EB2"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7393AF02"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03ADD298"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3E74D63A"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234B5413"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1BE5310D"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42977286"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5E44E85B" w14:textId="77777777" w:rsidTr="004F32B2">
        <w:tc>
          <w:tcPr>
            <w:tcW w:w="969" w:type="dxa"/>
            <w:vMerge w:val="restart"/>
          </w:tcPr>
          <w:p w14:paraId="005DEDE8"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ESF+</w:t>
            </w:r>
          </w:p>
        </w:tc>
        <w:tc>
          <w:tcPr>
            <w:tcW w:w="1378" w:type="dxa"/>
          </w:tcPr>
          <w:p w14:paraId="2E7C81C6"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More developed</w:t>
            </w:r>
          </w:p>
        </w:tc>
        <w:tc>
          <w:tcPr>
            <w:tcW w:w="795" w:type="dxa"/>
          </w:tcPr>
          <w:p w14:paraId="798B4E03"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703CC372"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6622DE14"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62AE943C"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5E799C02"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7A62ED3D"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4034284F"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2BFB2EF3"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5220AB70" w14:textId="77777777" w:rsidTr="004F32B2">
        <w:tc>
          <w:tcPr>
            <w:tcW w:w="0" w:type="auto"/>
            <w:vMerge/>
            <w:vAlign w:val="center"/>
          </w:tcPr>
          <w:p w14:paraId="1492E139"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61D70C57" w14:textId="77777777" w:rsidR="001117A6" w:rsidRPr="007E6016" w:rsidRDefault="001117A6" w:rsidP="001A17A2">
            <w:pPr>
              <w:spacing w:before="120" w:after="120"/>
              <w:rPr>
                <w:rFonts w:ascii="Times New Roman" w:hAnsi="Times New Roman"/>
                <w:strike/>
                <w:noProof/>
                <w:sz w:val="18"/>
                <w:szCs w:val="18"/>
                <w:lang w:val="en-US"/>
              </w:rPr>
            </w:pPr>
            <w:r w:rsidRPr="007E6016">
              <w:rPr>
                <w:rFonts w:ascii="Times New Roman" w:hAnsi="Times New Roman"/>
                <w:noProof/>
                <w:sz w:val="18"/>
                <w:szCs w:val="18"/>
                <w:lang w:val="en-US"/>
              </w:rPr>
              <w:t>Transition</w:t>
            </w:r>
          </w:p>
        </w:tc>
        <w:tc>
          <w:tcPr>
            <w:tcW w:w="795" w:type="dxa"/>
          </w:tcPr>
          <w:p w14:paraId="12014E22"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571F30BD"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629D99F3"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5327F091"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3E44DD17"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72E2A334"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7B9BF8A6"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299EF4C3"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2F821EE9" w14:textId="77777777" w:rsidTr="004F32B2">
        <w:tc>
          <w:tcPr>
            <w:tcW w:w="0" w:type="auto"/>
            <w:vMerge/>
            <w:vAlign w:val="center"/>
          </w:tcPr>
          <w:p w14:paraId="4A5DD648"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0CF265E5"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Less developed</w:t>
            </w:r>
          </w:p>
        </w:tc>
        <w:tc>
          <w:tcPr>
            <w:tcW w:w="795" w:type="dxa"/>
          </w:tcPr>
          <w:p w14:paraId="4A3BBE95"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710B4367"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5825A820"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37AFA812"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68CF8936"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7CCFD22D"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4BBF0853"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7AAF3B47"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2ED282AA" w14:textId="77777777" w:rsidTr="004F32B2">
        <w:tc>
          <w:tcPr>
            <w:tcW w:w="0" w:type="auto"/>
            <w:vMerge/>
            <w:vAlign w:val="center"/>
          </w:tcPr>
          <w:p w14:paraId="2DE89DE6" w14:textId="77777777" w:rsidR="001117A6" w:rsidRPr="007E6016" w:rsidRDefault="001117A6" w:rsidP="001A17A2">
            <w:pPr>
              <w:spacing w:after="0"/>
              <w:rPr>
                <w:rFonts w:ascii="Times New Roman" w:hAnsi="Times New Roman"/>
                <w:noProof/>
                <w:sz w:val="18"/>
                <w:szCs w:val="18"/>
                <w:lang w:val="en-US"/>
              </w:rPr>
            </w:pPr>
          </w:p>
        </w:tc>
        <w:tc>
          <w:tcPr>
            <w:tcW w:w="1378" w:type="dxa"/>
          </w:tcPr>
          <w:p w14:paraId="4FFE3E72"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Outermost and northern sparsely populated</w:t>
            </w:r>
          </w:p>
        </w:tc>
        <w:tc>
          <w:tcPr>
            <w:tcW w:w="795" w:type="dxa"/>
          </w:tcPr>
          <w:p w14:paraId="67AE769A"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2B08CDF5"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0BD20BF2"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1420F186"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4EDE5468"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4258F27F"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695BCE5F"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0209035C"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47178C92" w14:textId="77777777" w:rsidTr="004F32B2">
        <w:tc>
          <w:tcPr>
            <w:tcW w:w="969" w:type="dxa"/>
          </w:tcPr>
          <w:p w14:paraId="5CEB8DF9"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 xml:space="preserve">Total </w:t>
            </w:r>
          </w:p>
        </w:tc>
        <w:tc>
          <w:tcPr>
            <w:tcW w:w="1378" w:type="dxa"/>
          </w:tcPr>
          <w:p w14:paraId="53B26E9C" w14:textId="77777777" w:rsidR="001117A6" w:rsidRPr="007E6016" w:rsidRDefault="001117A6" w:rsidP="001A17A2">
            <w:pPr>
              <w:spacing w:before="120" w:after="120"/>
              <w:rPr>
                <w:rFonts w:ascii="Times New Roman" w:hAnsi="Times New Roman"/>
                <w:noProof/>
                <w:sz w:val="18"/>
                <w:szCs w:val="18"/>
                <w:lang w:val="en-US"/>
              </w:rPr>
            </w:pPr>
          </w:p>
        </w:tc>
        <w:tc>
          <w:tcPr>
            <w:tcW w:w="795" w:type="dxa"/>
          </w:tcPr>
          <w:p w14:paraId="7F4A38C0"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5D701509"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2FE3DAB4"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5349FC76"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5867293C"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08A5D1FF"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5C75C607"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2D3AE2B2"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032C240E" w14:textId="77777777" w:rsidTr="004F32B2">
        <w:tc>
          <w:tcPr>
            <w:tcW w:w="969" w:type="dxa"/>
          </w:tcPr>
          <w:p w14:paraId="6D78A8EF"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Cohesion Fund</w:t>
            </w:r>
          </w:p>
        </w:tc>
        <w:tc>
          <w:tcPr>
            <w:tcW w:w="1378" w:type="dxa"/>
          </w:tcPr>
          <w:p w14:paraId="48F5C83E"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noProof/>
                <w:sz w:val="18"/>
                <w:szCs w:val="18"/>
                <w:lang w:val="en-US"/>
              </w:rPr>
              <w:t>N/A</w:t>
            </w:r>
          </w:p>
        </w:tc>
        <w:tc>
          <w:tcPr>
            <w:tcW w:w="795" w:type="dxa"/>
          </w:tcPr>
          <w:p w14:paraId="180FD043" w14:textId="77777777" w:rsidR="001117A6" w:rsidRPr="007E6016" w:rsidRDefault="001117A6" w:rsidP="001A17A2">
            <w:pPr>
              <w:spacing w:before="120" w:after="120"/>
              <w:rPr>
                <w:rFonts w:ascii="Times New Roman" w:hAnsi="Times New Roman"/>
                <w:noProof/>
                <w:sz w:val="18"/>
                <w:szCs w:val="18"/>
                <w:lang w:val="en-US"/>
              </w:rPr>
            </w:pPr>
          </w:p>
        </w:tc>
        <w:tc>
          <w:tcPr>
            <w:tcW w:w="868" w:type="dxa"/>
          </w:tcPr>
          <w:p w14:paraId="31B556BC" w14:textId="77777777" w:rsidR="001117A6" w:rsidRPr="007E6016" w:rsidRDefault="001117A6" w:rsidP="001A17A2">
            <w:pPr>
              <w:spacing w:before="120" w:after="120"/>
              <w:rPr>
                <w:rFonts w:ascii="Times New Roman" w:hAnsi="Times New Roman"/>
                <w:noProof/>
                <w:sz w:val="18"/>
                <w:szCs w:val="18"/>
                <w:lang w:val="en-US"/>
              </w:rPr>
            </w:pPr>
          </w:p>
        </w:tc>
        <w:tc>
          <w:tcPr>
            <w:tcW w:w="877" w:type="dxa"/>
          </w:tcPr>
          <w:p w14:paraId="14CD2D36" w14:textId="77777777" w:rsidR="001117A6" w:rsidRPr="007E6016" w:rsidRDefault="001117A6" w:rsidP="001A17A2">
            <w:pPr>
              <w:spacing w:before="120" w:after="120"/>
              <w:rPr>
                <w:rFonts w:ascii="Times New Roman" w:hAnsi="Times New Roman"/>
                <w:noProof/>
                <w:sz w:val="18"/>
                <w:szCs w:val="18"/>
                <w:lang w:val="en-US"/>
              </w:rPr>
            </w:pPr>
          </w:p>
        </w:tc>
        <w:tc>
          <w:tcPr>
            <w:tcW w:w="753" w:type="dxa"/>
          </w:tcPr>
          <w:p w14:paraId="1E4C2BF6" w14:textId="77777777" w:rsidR="001117A6" w:rsidRPr="007E6016" w:rsidRDefault="001117A6" w:rsidP="001A17A2">
            <w:pPr>
              <w:spacing w:before="120" w:after="120"/>
              <w:rPr>
                <w:rFonts w:ascii="Times New Roman" w:hAnsi="Times New Roman"/>
                <w:noProof/>
                <w:sz w:val="18"/>
                <w:szCs w:val="18"/>
                <w:lang w:val="en-US"/>
              </w:rPr>
            </w:pPr>
          </w:p>
        </w:tc>
        <w:tc>
          <w:tcPr>
            <w:tcW w:w="801" w:type="dxa"/>
          </w:tcPr>
          <w:p w14:paraId="6B3F50CF" w14:textId="77777777" w:rsidR="001117A6" w:rsidRPr="007E6016" w:rsidRDefault="001117A6" w:rsidP="001A17A2">
            <w:pPr>
              <w:spacing w:before="120" w:after="120"/>
              <w:rPr>
                <w:rFonts w:ascii="Times New Roman" w:hAnsi="Times New Roman"/>
                <w:noProof/>
                <w:sz w:val="18"/>
                <w:szCs w:val="18"/>
                <w:lang w:val="en-US"/>
              </w:rPr>
            </w:pPr>
          </w:p>
        </w:tc>
        <w:tc>
          <w:tcPr>
            <w:tcW w:w="878" w:type="dxa"/>
            <w:shd w:val="clear" w:color="auto" w:fill="D9D9D9"/>
          </w:tcPr>
          <w:p w14:paraId="770C0A3C" w14:textId="77777777" w:rsidR="001117A6" w:rsidRPr="007E6016" w:rsidRDefault="001117A6" w:rsidP="001A17A2">
            <w:pPr>
              <w:spacing w:before="120" w:after="120"/>
              <w:rPr>
                <w:rFonts w:ascii="Times New Roman" w:hAnsi="Times New Roman"/>
                <w:noProof/>
                <w:sz w:val="18"/>
                <w:szCs w:val="18"/>
                <w:lang w:val="en-US"/>
              </w:rPr>
            </w:pPr>
          </w:p>
        </w:tc>
        <w:tc>
          <w:tcPr>
            <w:tcW w:w="952" w:type="dxa"/>
            <w:shd w:val="clear" w:color="auto" w:fill="D9D9D9"/>
          </w:tcPr>
          <w:p w14:paraId="23F19583" w14:textId="77777777" w:rsidR="001117A6" w:rsidRPr="007E6016" w:rsidRDefault="001117A6" w:rsidP="001A17A2">
            <w:pPr>
              <w:spacing w:before="120" w:after="120"/>
              <w:rPr>
                <w:rFonts w:ascii="Times New Roman" w:hAnsi="Times New Roman"/>
                <w:noProof/>
                <w:sz w:val="18"/>
                <w:szCs w:val="18"/>
                <w:lang w:val="en-US"/>
              </w:rPr>
            </w:pPr>
          </w:p>
        </w:tc>
        <w:tc>
          <w:tcPr>
            <w:tcW w:w="2185" w:type="dxa"/>
          </w:tcPr>
          <w:p w14:paraId="060183DB" w14:textId="77777777" w:rsidR="001117A6" w:rsidRPr="007E6016" w:rsidRDefault="001117A6" w:rsidP="001A17A2">
            <w:pPr>
              <w:spacing w:before="120" w:after="120"/>
              <w:rPr>
                <w:rFonts w:ascii="Times New Roman" w:hAnsi="Times New Roman"/>
                <w:noProof/>
                <w:sz w:val="18"/>
                <w:szCs w:val="18"/>
                <w:lang w:val="en-US"/>
              </w:rPr>
            </w:pPr>
          </w:p>
        </w:tc>
      </w:tr>
      <w:tr w:rsidR="008959B2" w:rsidRPr="007E6016" w14:paraId="1DC79906" w14:textId="77777777" w:rsidTr="004F32B2">
        <w:tc>
          <w:tcPr>
            <w:tcW w:w="969" w:type="dxa"/>
          </w:tcPr>
          <w:p w14:paraId="4F6FE91A" w14:textId="77777777" w:rsidR="001117A6" w:rsidRPr="007E6016" w:rsidRDefault="001117A6" w:rsidP="001A17A2">
            <w:pPr>
              <w:spacing w:before="120" w:after="120" w:line="360" w:lineRule="auto"/>
              <w:rPr>
                <w:rFonts w:ascii="Times New Roman" w:hAnsi="Times New Roman"/>
                <w:noProof/>
                <w:sz w:val="18"/>
                <w:szCs w:val="18"/>
                <w:lang w:val="en-US"/>
              </w:rPr>
            </w:pPr>
            <w:r w:rsidRPr="007E6016">
              <w:rPr>
                <w:rFonts w:ascii="Times New Roman" w:hAnsi="Times New Roman"/>
                <w:noProof/>
                <w:sz w:val="18"/>
                <w:szCs w:val="18"/>
                <w:lang w:val="en-US"/>
              </w:rPr>
              <w:t>EMFF</w:t>
            </w:r>
          </w:p>
        </w:tc>
        <w:tc>
          <w:tcPr>
            <w:tcW w:w="1378" w:type="dxa"/>
          </w:tcPr>
          <w:p w14:paraId="134E773F" w14:textId="77777777" w:rsidR="001117A6" w:rsidRPr="007E6016" w:rsidRDefault="001117A6" w:rsidP="001A17A2">
            <w:pPr>
              <w:spacing w:before="120" w:after="120" w:line="360" w:lineRule="auto"/>
              <w:rPr>
                <w:rFonts w:ascii="Times New Roman" w:hAnsi="Times New Roman"/>
                <w:noProof/>
                <w:sz w:val="18"/>
                <w:szCs w:val="18"/>
                <w:lang w:val="en-US"/>
              </w:rPr>
            </w:pPr>
            <w:r w:rsidRPr="007E6016">
              <w:rPr>
                <w:rFonts w:ascii="Times New Roman" w:hAnsi="Times New Roman"/>
                <w:noProof/>
                <w:sz w:val="18"/>
                <w:szCs w:val="18"/>
                <w:lang w:val="en-US"/>
              </w:rPr>
              <w:t>N/A</w:t>
            </w:r>
          </w:p>
        </w:tc>
        <w:tc>
          <w:tcPr>
            <w:tcW w:w="795" w:type="dxa"/>
          </w:tcPr>
          <w:p w14:paraId="44416C7A"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68" w:type="dxa"/>
          </w:tcPr>
          <w:p w14:paraId="1CEB4DD4"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77" w:type="dxa"/>
          </w:tcPr>
          <w:p w14:paraId="0A1578C3"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753" w:type="dxa"/>
          </w:tcPr>
          <w:p w14:paraId="74C693E6"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01" w:type="dxa"/>
          </w:tcPr>
          <w:p w14:paraId="0124CE34"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78" w:type="dxa"/>
          </w:tcPr>
          <w:p w14:paraId="7C0746E0"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952" w:type="dxa"/>
          </w:tcPr>
          <w:p w14:paraId="3E37031A"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2185" w:type="dxa"/>
          </w:tcPr>
          <w:p w14:paraId="5F7EC7E6" w14:textId="77777777" w:rsidR="001117A6" w:rsidRPr="007E6016" w:rsidRDefault="001117A6" w:rsidP="001A17A2">
            <w:pPr>
              <w:spacing w:before="120" w:after="120" w:line="360" w:lineRule="auto"/>
              <w:rPr>
                <w:rFonts w:ascii="Times New Roman" w:hAnsi="Times New Roman"/>
                <w:noProof/>
                <w:sz w:val="18"/>
                <w:szCs w:val="18"/>
                <w:lang w:val="en-US"/>
              </w:rPr>
            </w:pPr>
          </w:p>
        </w:tc>
      </w:tr>
      <w:tr w:rsidR="008959B2" w:rsidRPr="007E6016" w14:paraId="439D71ED" w14:textId="77777777" w:rsidTr="004F32B2">
        <w:tc>
          <w:tcPr>
            <w:tcW w:w="969" w:type="dxa"/>
          </w:tcPr>
          <w:p w14:paraId="0D464630" w14:textId="77777777" w:rsidR="001117A6" w:rsidRPr="007E6016" w:rsidRDefault="001117A6" w:rsidP="001A17A2">
            <w:pPr>
              <w:spacing w:before="120" w:after="120" w:line="360" w:lineRule="auto"/>
              <w:rPr>
                <w:rFonts w:ascii="Times New Roman" w:hAnsi="Times New Roman"/>
                <w:noProof/>
                <w:sz w:val="18"/>
                <w:szCs w:val="18"/>
                <w:lang w:val="en-US"/>
              </w:rPr>
            </w:pPr>
            <w:r w:rsidRPr="007E6016">
              <w:rPr>
                <w:rFonts w:ascii="Times New Roman" w:hAnsi="Times New Roman"/>
                <w:noProof/>
                <w:sz w:val="18"/>
                <w:szCs w:val="18"/>
                <w:lang w:val="en-US"/>
              </w:rPr>
              <w:t xml:space="preserve">Total </w:t>
            </w:r>
          </w:p>
        </w:tc>
        <w:tc>
          <w:tcPr>
            <w:tcW w:w="1378" w:type="dxa"/>
          </w:tcPr>
          <w:p w14:paraId="5BFF4C18"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795" w:type="dxa"/>
          </w:tcPr>
          <w:p w14:paraId="6C171872"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68" w:type="dxa"/>
          </w:tcPr>
          <w:p w14:paraId="4D11C48D"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77" w:type="dxa"/>
          </w:tcPr>
          <w:p w14:paraId="3DAE27DE"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753" w:type="dxa"/>
          </w:tcPr>
          <w:p w14:paraId="5D3C56E6"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01" w:type="dxa"/>
          </w:tcPr>
          <w:p w14:paraId="6EDE9AEE"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878" w:type="dxa"/>
          </w:tcPr>
          <w:p w14:paraId="6CEA9372"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952" w:type="dxa"/>
          </w:tcPr>
          <w:p w14:paraId="7E276755" w14:textId="77777777" w:rsidR="001117A6" w:rsidRPr="007E6016" w:rsidRDefault="001117A6" w:rsidP="001A17A2">
            <w:pPr>
              <w:spacing w:before="120" w:after="120" w:line="360" w:lineRule="auto"/>
              <w:rPr>
                <w:rFonts w:ascii="Times New Roman" w:hAnsi="Times New Roman"/>
                <w:noProof/>
                <w:sz w:val="18"/>
                <w:szCs w:val="18"/>
                <w:lang w:val="en-US"/>
              </w:rPr>
            </w:pPr>
          </w:p>
        </w:tc>
        <w:tc>
          <w:tcPr>
            <w:tcW w:w="2185" w:type="dxa"/>
          </w:tcPr>
          <w:p w14:paraId="48B42FE0" w14:textId="77777777" w:rsidR="001117A6" w:rsidRPr="007E6016" w:rsidRDefault="001117A6" w:rsidP="001A17A2">
            <w:pPr>
              <w:spacing w:before="120" w:after="120" w:line="360" w:lineRule="auto"/>
              <w:rPr>
                <w:rFonts w:ascii="Times New Roman" w:hAnsi="Times New Roman"/>
                <w:noProof/>
                <w:sz w:val="18"/>
                <w:szCs w:val="18"/>
                <w:lang w:val="en-US"/>
              </w:rPr>
            </w:pPr>
          </w:p>
        </w:tc>
      </w:tr>
    </w:tbl>
    <w:p w14:paraId="0A286ADE" w14:textId="77777777" w:rsidR="001117A6" w:rsidRPr="007E6016" w:rsidRDefault="001117A6" w:rsidP="001A17A2">
      <w:pPr>
        <w:spacing w:before="240" w:after="240" w:line="240" w:lineRule="auto"/>
        <w:rPr>
          <w:rFonts w:ascii="Times New Roman" w:hAnsi="Times New Roman"/>
          <w:b/>
          <w:iCs/>
          <w:noProof/>
          <w:sz w:val="24"/>
          <w:szCs w:val="24"/>
          <w:u w:val="single"/>
          <w:lang w:val="en-GB"/>
        </w:rPr>
      </w:pPr>
      <w:r w:rsidRPr="007E6016">
        <w:rPr>
          <w:rFonts w:ascii="Times New Roman" w:hAnsi="Times New Roman"/>
          <w:b/>
          <w:iCs/>
          <w:noProof/>
          <w:sz w:val="24"/>
          <w:szCs w:val="24"/>
          <w:lang w:val="en-GB"/>
        </w:rPr>
        <w:br w:type="page"/>
      </w:r>
    </w:p>
    <w:p w14:paraId="4B986AFD" w14:textId="77777777" w:rsidR="001117A6" w:rsidRPr="007E6016" w:rsidRDefault="001117A6" w:rsidP="002C3753">
      <w:pPr>
        <w:spacing w:before="120" w:after="120" w:line="240" w:lineRule="auto"/>
        <w:ind w:left="720"/>
        <w:jc w:val="both"/>
        <w:rPr>
          <w:rFonts w:ascii="Times New Roman" w:hAnsi="Times New Roman"/>
          <w:b/>
          <w:iCs/>
          <w:noProof/>
          <w:sz w:val="24"/>
          <w:szCs w:val="24"/>
          <w:vertAlign w:val="superscript"/>
          <w:lang w:val="en-GB" w:eastAsia="en-GB"/>
        </w:rPr>
      </w:pPr>
      <w:r w:rsidRPr="007E6016">
        <w:rPr>
          <w:rFonts w:ascii="Times New Roman" w:hAnsi="Times New Roman"/>
          <w:b/>
          <w:noProof/>
          <w:sz w:val="24"/>
          <w:szCs w:val="20"/>
          <w:lang w:val="en-GB" w:eastAsia="en-GB"/>
        </w:rPr>
        <w:lastRenderedPageBreak/>
        <w:t>3.2.</w:t>
      </w:r>
      <w:r w:rsidRPr="007E6016">
        <w:rPr>
          <w:rFonts w:ascii="Times New Roman" w:hAnsi="Times New Roman"/>
          <w:noProof/>
          <w:sz w:val="24"/>
          <w:szCs w:val="20"/>
          <w:lang w:val="en-GB" w:eastAsia="en-GB"/>
        </w:rPr>
        <w:t xml:space="preserve"> </w:t>
      </w:r>
      <w:r w:rsidRPr="007E6016">
        <w:rPr>
          <w:rFonts w:ascii="Times New Roman" w:hAnsi="Times New Roman"/>
          <w:b/>
          <w:iCs/>
          <w:noProof/>
          <w:sz w:val="24"/>
          <w:szCs w:val="24"/>
          <w:lang w:val="en-GB" w:eastAsia="en-GB"/>
        </w:rPr>
        <w:t>Total financial appropriations by fund and national co-financing *</w:t>
      </w:r>
    </w:p>
    <w:p w14:paraId="314D496C" w14:textId="77777777" w:rsidR="001117A6" w:rsidRPr="007E6016" w:rsidRDefault="001117A6" w:rsidP="002C3753">
      <w:pPr>
        <w:spacing w:before="120" w:after="120" w:line="240" w:lineRule="auto"/>
        <w:ind w:left="720"/>
        <w:jc w:val="both"/>
        <w:rPr>
          <w:rFonts w:ascii="Times New Roman" w:hAnsi="Times New Roman"/>
          <w:i/>
          <w:noProof/>
          <w:sz w:val="24"/>
          <w:szCs w:val="24"/>
          <w:lang w:val="en-GB" w:eastAsia="en-GB"/>
        </w:rPr>
      </w:pPr>
      <w:r w:rsidRPr="007E6016">
        <w:rPr>
          <w:rFonts w:ascii="Times New Roman" w:hAnsi="Times New Roman"/>
          <w:i/>
          <w:noProof/>
          <w:sz w:val="24"/>
          <w:szCs w:val="24"/>
          <w:lang w:val="en-GB" w:eastAsia="en-GB"/>
        </w:rPr>
        <w:t>Reference: Article 17(3)(f)(ii), Article 17(6)</w:t>
      </w:r>
    </w:p>
    <w:p w14:paraId="7D068215" w14:textId="77777777" w:rsidR="001117A6" w:rsidRPr="007E6016" w:rsidRDefault="001117A6" w:rsidP="002C3753">
      <w:pPr>
        <w:spacing w:before="120" w:after="120" w:line="240" w:lineRule="auto"/>
        <w:ind w:left="720"/>
        <w:jc w:val="both"/>
        <w:rPr>
          <w:rFonts w:ascii="Times New Roman" w:hAnsi="Times New Roman"/>
          <w:i/>
          <w:noProof/>
          <w:sz w:val="24"/>
          <w:szCs w:val="24"/>
          <w:lang w:val="en-GB" w:eastAsia="en-GB"/>
        </w:rPr>
      </w:pPr>
      <w:r w:rsidRPr="007E6016">
        <w:rPr>
          <w:rFonts w:ascii="Times New Roman" w:hAnsi="Times New Roman"/>
          <w:i/>
          <w:noProof/>
          <w:sz w:val="24"/>
          <w:szCs w:val="24"/>
          <w:lang w:val="en-GB" w:eastAsia="en-GB"/>
        </w:rPr>
        <w:t>For the Investments for Jobs and Growth goal:</w:t>
      </w:r>
    </w:p>
    <w:tbl>
      <w:tblPr>
        <w:tblW w:w="14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9"/>
        <w:gridCol w:w="2262"/>
        <w:gridCol w:w="1134"/>
        <w:gridCol w:w="1276"/>
        <w:gridCol w:w="1207"/>
        <w:gridCol w:w="1061"/>
        <w:gridCol w:w="1065"/>
        <w:gridCol w:w="709"/>
        <w:gridCol w:w="708"/>
        <w:gridCol w:w="851"/>
        <w:gridCol w:w="2447"/>
      </w:tblGrid>
      <w:tr w:rsidR="008959B2" w:rsidRPr="007E6016" w14:paraId="4A08F26F" w14:textId="77777777" w:rsidTr="00D35CDA">
        <w:trPr>
          <w:jc w:val="center"/>
        </w:trPr>
        <w:tc>
          <w:tcPr>
            <w:tcW w:w="14139" w:type="dxa"/>
            <w:gridSpan w:val="11"/>
          </w:tcPr>
          <w:p w14:paraId="7DB95543" w14:textId="77777777" w:rsidR="001117A6" w:rsidRPr="007E6016" w:rsidRDefault="001117A6" w:rsidP="00667D92">
            <w:pPr>
              <w:spacing w:after="0" w:line="240" w:lineRule="auto"/>
              <w:ind w:left="720"/>
              <w:contextualSpacing/>
              <w:rPr>
                <w:rFonts w:ascii="Times New Roman" w:hAnsi="Times New Roman"/>
                <w:b/>
                <w:noProof/>
                <w:sz w:val="16"/>
                <w:szCs w:val="16"/>
                <w:lang w:val="en-GB"/>
              </w:rPr>
            </w:pPr>
            <w:r w:rsidRPr="007E6016">
              <w:rPr>
                <w:rFonts w:ascii="Times New Roman" w:hAnsi="Times New Roman"/>
                <w:b/>
                <w:noProof/>
                <w:sz w:val="16"/>
                <w:szCs w:val="16"/>
                <w:lang w:val="en-GB"/>
              </w:rPr>
              <w:t>Table 11: Total financial appropriations by fund and national co-financing</w:t>
            </w:r>
          </w:p>
        </w:tc>
      </w:tr>
      <w:tr w:rsidR="008959B2" w:rsidRPr="007E6016" w14:paraId="7D0111A2" w14:textId="77777777" w:rsidTr="007B72FF">
        <w:trPr>
          <w:jc w:val="center"/>
        </w:trPr>
        <w:tc>
          <w:tcPr>
            <w:tcW w:w="1419" w:type="dxa"/>
            <w:vMerge w:val="restart"/>
          </w:tcPr>
          <w:p w14:paraId="54497958"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Policy/JTF objective or TA</w:t>
            </w:r>
          </w:p>
        </w:tc>
        <w:tc>
          <w:tcPr>
            <w:tcW w:w="2262" w:type="dxa"/>
            <w:vMerge w:val="restart"/>
          </w:tcPr>
          <w:p w14:paraId="21C109D3"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Priority</w:t>
            </w:r>
          </w:p>
        </w:tc>
        <w:tc>
          <w:tcPr>
            <w:tcW w:w="1134" w:type="dxa"/>
            <w:vMerge w:val="restart"/>
          </w:tcPr>
          <w:p w14:paraId="05A2A9DD"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Basis for calculation EU support (total or public)</w:t>
            </w:r>
          </w:p>
        </w:tc>
        <w:tc>
          <w:tcPr>
            <w:tcW w:w="1276" w:type="dxa"/>
            <w:vMerge w:val="restart"/>
          </w:tcPr>
          <w:p w14:paraId="4C5B3E54"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Fund</w:t>
            </w:r>
          </w:p>
        </w:tc>
        <w:tc>
          <w:tcPr>
            <w:tcW w:w="1207" w:type="dxa"/>
            <w:vMerge w:val="restart"/>
          </w:tcPr>
          <w:p w14:paraId="6372FB73"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Category of region**</w:t>
            </w:r>
          </w:p>
        </w:tc>
        <w:tc>
          <w:tcPr>
            <w:tcW w:w="1061" w:type="dxa"/>
            <w:vMerge w:val="restart"/>
          </w:tcPr>
          <w:p w14:paraId="4D2549F0"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EU contribution</w:t>
            </w:r>
          </w:p>
        </w:tc>
        <w:tc>
          <w:tcPr>
            <w:tcW w:w="1065" w:type="dxa"/>
            <w:vMerge w:val="restart"/>
          </w:tcPr>
          <w:p w14:paraId="2A9249E4"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National contribution</w:t>
            </w:r>
          </w:p>
        </w:tc>
        <w:tc>
          <w:tcPr>
            <w:tcW w:w="1417" w:type="dxa"/>
            <w:gridSpan w:val="2"/>
          </w:tcPr>
          <w:p w14:paraId="4929712A"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Indicative breakdown of national contribution</w:t>
            </w:r>
          </w:p>
        </w:tc>
        <w:tc>
          <w:tcPr>
            <w:tcW w:w="851" w:type="dxa"/>
            <w:vMerge w:val="restart"/>
          </w:tcPr>
          <w:p w14:paraId="55E74115"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Total</w:t>
            </w:r>
          </w:p>
        </w:tc>
        <w:tc>
          <w:tcPr>
            <w:tcW w:w="2447" w:type="dxa"/>
            <w:vMerge w:val="restart"/>
          </w:tcPr>
          <w:p w14:paraId="23B8A0E4"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Co-financing rate</w:t>
            </w:r>
          </w:p>
        </w:tc>
      </w:tr>
      <w:tr w:rsidR="008959B2" w:rsidRPr="007E6016" w14:paraId="48C4AFEE" w14:textId="77777777" w:rsidTr="007B72FF">
        <w:trPr>
          <w:trHeight w:val="170"/>
          <w:jc w:val="center"/>
        </w:trPr>
        <w:tc>
          <w:tcPr>
            <w:tcW w:w="1419" w:type="dxa"/>
            <w:vMerge/>
          </w:tcPr>
          <w:p w14:paraId="2D0E66A5" w14:textId="77777777" w:rsidR="001117A6" w:rsidRPr="007E6016" w:rsidRDefault="001117A6" w:rsidP="00667D92">
            <w:pPr>
              <w:spacing w:after="0" w:line="240" w:lineRule="auto"/>
              <w:rPr>
                <w:rFonts w:ascii="Times New Roman" w:hAnsi="Times New Roman"/>
                <w:noProof/>
                <w:sz w:val="16"/>
                <w:szCs w:val="16"/>
                <w:lang w:val="en-GB"/>
              </w:rPr>
            </w:pPr>
          </w:p>
        </w:tc>
        <w:tc>
          <w:tcPr>
            <w:tcW w:w="2262" w:type="dxa"/>
            <w:vMerge/>
            <w:tcBorders>
              <w:bottom w:val="nil"/>
            </w:tcBorders>
          </w:tcPr>
          <w:p w14:paraId="1C8485E9" w14:textId="77777777" w:rsidR="001117A6" w:rsidRPr="007E6016" w:rsidRDefault="001117A6" w:rsidP="00667D92">
            <w:pPr>
              <w:spacing w:after="0" w:line="240" w:lineRule="auto"/>
              <w:rPr>
                <w:rFonts w:ascii="Times New Roman" w:hAnsi="Times New Roman"/>
                <w:noProof/>
                <w:sz w:val="16"/>
                <w:szCs w:val="16"/>
                <w:lang w:val="en-GB"/>
              </w:rPr>
            </w:pPr>
          </w:p>
        </w:tc>
        <w:tc>
          <w:tcPr>
            <w:tcW w:w="1134" w:type="dxa"/>
            <w:vMerge/>
            <w:tcBorders>
              <w:bottom w:val="nil"/>
            </w:tcBorders>
          </w:tcPr>
          <w:p w14:paraId="2311F770" w14:textId="77777777" w:rsidR="001117A6" w:rsidRPr="007E6016" w:rsidRDefault="001117A6" w:rsidP="00667D92">
            <w:pPr>
              <w:spacing w:after="0" w:line="240" w:lineRule="auto"/>
              <w:rPr>
                <w:rFonts w:ascii="Times New Roman" w:hAnsi="Times New Roman"/>
                <w:noProof/>
                <w:sz w:val="16"/>
                <w:szCs w:val="16"/>
                <w:lang w:val="en-GB"/>
              </w:rPr>
            </w:pPr>
          </w:p>
        </w:tc>
        <w:tc>
          <w:tcPr>
            <w:tcW w:w="1276" w:type="dxa"/>
            <w:vMerge/>
            <w:tcBorders>
              <w:bottom w:val="nil"/>
            </w:tcBorders>
          </w:tcPr>
          <w:p w14:paraId="034E5B95" w14:textId="77777777" w:rsidR="001117A6" w:rsidRPr="007E6016" w:rsidRDefault="001117A6" w:rsidP="00667D92">
            <w:pPr>
              <w:spacing w:after="0" w:line="240" w:lineRule="auto"/>
              <w:rPr>
                <w:rFonts w:ascii="Times New Roman" w:hAnsi="Times New Roman"/>
                <w:noProof/>
                <w:sz w:val="16"/>
                <w:szCs w:val="16"/>
                <w:lang w:val="en-GB"/>
              </w:rPr>
            </w:pPr>
          </w:p>
        </w:tc>
        <w:tc>
          <w:tcPr>
            <w:tcW w:w="1207" w:type="dxa"/>
            <w:vMerge/>
            <w:tcBorders>
              <w:bottom w:val="nil"/>
            </w:tcBorders>
          </w:tcPr>
          <w:p w14:paraId="701C1913" w14:textId="77777777" w:rsidR="001117A6" w:rsidRPr="007E6016" w:rsidRDefault="001117A6" w:rsidP="00667D92">
            <w:pPr>
              <w:spacing w:after="0" w:line="240" w:lineRule="auto"/>
              <w:rPr>
                <w:rFonts w:ascii="Times New Roman" w:hAnsi="Times New Roman"/>
                <w:noProof/>
                <w:sz w:val="16"/>
                <w:szCs w:val="16"/>
                <w:lang w:val="en-GB"/>
              </w:rPr>
            </w:pPr>
          </w:p>
        </w:tc>
        <w:tc>
          <w:tcPr>
            <w:tcW w:w="1061" w:type="dxa"/>
            <w:vMerge/>
            <w:tcBorders>
              <w:bottom w:val="nil"/>
            </w:tcBorders>
          </w:tcPr>
          <w:p w14:paraId="00FAE5B8" w14:textId="77777777" w:rsidR="001117A6" w:rsidRPr="007E6016" w:rsidRDefault="001117A6" w:rsidP="00667D92">
            <w:pPr>
              <w:spacing w:after="0" w:line="240" w:lineRule="auto"/>
              <w:rPr>
                <w:rFonts w:ascii="Times New Roman" w:hAnsi="Times New Roman"/>
                <w:noProof/>
                <w:sz w:val="16"/>
                <w:szCs w:val="16"/>
                <w:lang w:val="en-GB"/>
              </w:rPr>
            </w:pPr>
          </w:p>
        </w:tc>
        <w:tc>
          <w:tcPr>
            <w:tcW w:w="1065" w:type="dxa"/>
            <w:vMerge/>
            <w:tcBorders>
              <w:bottom w:val="nil"/>
            </w:tcBorders>
          </w:tcPr>
          <w:p w14:paraId="344B78F8" w14:textId="77777777" w:rsidR="001117A6" w:rsidRPr="007E6016" w:rsidRDefault="001117A6" w:rsidP="00667D92">
            <w:pPr>
              <w:spacing w:after="0" w:line="240" w:lineRule="auto"/>
              <w:rPr>
                <w:rFonts w:ascii="Times New Roman" w:hAnsi="Times New Roman"/>
                <w:noProof/>
                <w:sz w:val="16"/>
                <w:szCs w:val="16"/>
                <w:lang w:val="en-GB"/>
              </w:rPr>
            </w:pPr>
          </w:p>
        </w:tc>
        <w:tc>
          <w:tcPr>
            <w:tcW w:w="709" w:type="dxa"/>
            <w:tcBorders>
              <w:bottom w:val="nil"/>
            </w:tcBorders>
          </w:tcPr>
          <w:p w14:paraId="4E6C939E"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public </w:t>
            </w:r>
          </w:p>
        </w:tc>
        <w:tc>
          <w:tcPr>
            <w:tcW w:w="708" w:type="dxa"/>
            <w:tcBorders>
              <w:bottom w:val="nil"/>
            </w:tcBorders>
          </w:tcPr>
          <w:p w14:paraId="3667EB5B" w14:textId="77777777" w:rsidR="001117A6" w:rsidRPr="007E6016" w:rsidRDefault="001117A6" w:rsidP="00667D92">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private </w:t>
            </w:r>
          </w:p>
        </w:tc>
        <w:tc>
          <w:tcPr>
            <w:tcW w:w="851" w:type="dxa"/>
            <w:vMerge/>
            <w:tcBorders>
              <w:bottom w:val="nil"/>
            </w:tcBorders>
          </w:tcPr>
          <w:p w14:paraId="4BBCC0D9" w14:textId="77777777" w:rsidR="001117A6" w:rsidRPr="007E6016" w:rsidRDefault="001117A6" w:rsidP="00667D92">
            <w:pPr>
              <w:spacing w:after="0" w:line="240" w:lineRule="auto"/>
              <w:rPr>
                <w:rFonts w:ascii="Times New Roman" w:hAnsi="Times New Roman"/>
                <w:noProof/>
                <w:sz w:val="16"/>
                <w:szCs w:val="16"/>
                <w:lang w:val="en-GB"/>
              </w:rPr>
            </w:pPr>
          </w:p>
        </w:tc>
        <w:tc>
          <w:tcPr>
            <w:tcW w:w="2447" w:type="dxa"/>
            <w:vMerge/>
            <w:tcBorders>
              <w:bottom w:val="nil"/>
            </w:tcBorders>
          </w:tcPr>
          <w:p w14:paraId="233F26EA" w14:textId="77777777" w:rsidR="001117A6" w:rsidRPr="007E6016" w:rsidRDefault="001117A6" w:rsidP="00667D92">
            <w:pPr>
              <w:spacing w:after="0" w:line="240" w:lineRule="auto"/>
              <w:rPr>
                <w:rFonts w:ascii="Times New Roman" w:hAnsi="Times New Roman"/>
                <w:noProof/>
                <w:sz w:val="16"/>
                <w:szCs w:val="16"/>
                <w:lang w:val="en-GB"/>
              </w:rPr>
            </w:pPr>
          </w:p>
        </w:tc>
      </w:tr>
      <w:tr w:rsidR="008959B2" w:rsidRPr="007E6016" w14:paraId="6562CC8D" w14:textId="77777777" w:rsidTr="007B72FF">
        <w:trPr>
          <w:jc w:val="center"/>
        </w:trPr>
        <w:tc>
          <w:tcPr>
            <w:tcW w:w="1419" w:type="dxa"/>
            <w:vMerge/>
          </w:tcPr>
          <w:p w14:paraId="3C9E1DE5" w14:textId="77777777" w:rsidR="001117A6" w:rsidRPr="007E6016" w:rsidRDefault="001117A6" w:rsidP="00667D92">
            <w:pPr>
              <w:spacing w:after="0" w:line="240" w:lineRule="auto"/>
              <w:jc w:val="center"/>
              <w:rPr>
                <w:rFonts w:ascii="Times New Roman" w:hAnsi="Times New Roman"/>
                <w:noProof/>
                <w:sz w:val="16"/>
                <w:szCs w:val="16"/>
                <w:lang w:val="en-GB"/>
              </w:rPr>
            </w:pPr>
          </w:p>
        </w:tc>
        <w:tc>
          <w:tcPr>
            <w:tcW w:w="2262" w:type="dxa"/>
            <w:tcBorders>
              <w:top w:val="nil"/>
            </w:tcBorders>
          </w:tcPr>
          <w:p w14:paraId="18EDAB44" w14:textId="77777777" w:rsidR="001117A6" w:rsidRPr="007E6016" w:rsidRDefault="001117A6" w:rsidP="00667D92">
            <w:pPr>
              <w:spacing w:after="0" w:line="240" w:lineRule="auto"/>
              <w:jc w:val="center"/>
              <w:rPr>
                <w:rFonts w:ascii="Times New Roman" w:hAnsi="Times New Roman"/>
                <w:noProof/>
                <w:sz w:val="16"/>
                <w:szCs w:val="16"/>
                <w:lang w:val="en-GB"/>
              </w:rPr>
            </w:pPr>
          </w:p>
        </w:tc>
        <w:tc>
          <w:tcPr>
            <w:tcW w:w="1134" w:type="dxa"/>
            <w:tcBorders>
              <w:top w:val="nil"/>
            </w:tcBorders>
          </w:tcPr>
          <w:p w14:paraId="70D017B5" w14:textId="77777777" w:rsidR="001117A6" w:rsidRPr="007E6016" w:rsidRDefault="001117A6" w:rsidP="00667D92">
            <w:pPr>
              <w:spacing w:after="0" w:line="240" w:lineRule="auto"/>
              <w:jc w:val="center"/>
              <w:rPr>
                <w:rFonts w:ascii="Times New Roman" w:hAnsi="Times New Roman"/>
                <w:noProof/>
                <w:sz w:val="16"/>
                <w:szCs w:val="16"/>
                <w:lang w:val="en-GB"/>
              </w:rPr>
            </w:pPr>
          </w:p>
        </w:tc>
        <w:tc>
          <w:tcPr>
            <w:tcW w:w="1276" w:type="dxa"/>
            <w:tcBorders>
              <w:top w:val="nil"/>
            </w:tcBorders>
          </w:tcPr>
          <w:p w14:paraId="7A2A69F2" w14:textId="77777777" w:rsidR="001117A6" w:rsidRPr="007E6016" w:rsidRDefault="001117A6" w:rsidP="00667D92">
            <w:pPr>
              <w:spacing w:after="0" w:line="240" w:lineRule="auto"/>
              <w:jc w:val="center"/>
              <w:rPr>
                <w:rFonts w:ascii="Times New Roman" w:hAnsi="Times New Roman"/>
                <w:noProof/>
                <w:sz w:val="16"/>
                <w:szCs w:val="16"/>
                <w:lang w:val="en-GB"/>
              </w:rPr>
            </w:pPr>
          </w:p>
        </w:tc>
        <w:tc>
          <w:tcPr>
            <w:tcW w:w="1207" w:type="dxa"/>
            <w:tcBorders>
              <w:top w:val="nil"/>
            </w:tcBorders>
          </w:tcPr>
          <w:p w14:paraId="482F5808" w14:textId="77777777" w:rsidR="001117A6" w:rsidRPr="007E6016" w:rsidRDefault="001117A6" w:rsidP="00667D92">
            <w:pPr>
              <w:spacing w:after="0" w:line="240" w:lineRule="auto"/>
              <w:jc w:val="center"/>
              <w:rPr>
                <w:rFonts w:ascii="Times New Roman" w:hAnsi="Times New Roman"/>
                <w:noProof/>
                <w:sz w:val="16"/>
                <w:szCs w:val="16"/>
                <w:lang w:val="en-GB"/>
              </w:rPr>
            </w:pPr>
          </w:p>
        </w:tc>
        <w:tc>
          <w:tcPr>
            <w:tcW w:w="1061" w:type="dxa"/>
            <w:tcBorders>
              <w:top w:val="nil"/>
            </w:tcBorders>
          </w:tcPr>
          <w:p w14:paraId="5B511321"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(a)</w:t>
            </w:r>
          </w:p>
        </w:tc>
        <w:tc>
          <w:tcPr>
            <w:tcW w:w="1065" w:type="dxa"/>
            <w:tcBorders>
              <w:top w:val="nil"/>
            </w:tcBorders>
          </w:tcPr>
          <w:p w14:paraId="5057CC3A"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(b)=(c)+(d)</w:t>
            </w:r>
          </w:p>
        </w:tc>
        <w:tc>
          <w:tcPr>
            <w:tcW w:w="709" w:type="dxa"/>
            <w:tcBorders>
              <w:top w:val="nil"/>
            </w:tcBorders>
          </w:tcPr>
          <w:p w14:paraId="5342B4D8"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(c)</w:t>
            </w:r>
          </w:p>
        </w:tc>
        <w:tc>
          <w:tcPr>
            <w:tcW w:w="708" w:type="dxa"/>
            <w:tcBorders>
              <w:top w:val="nil"/>
            </w:tcBorders>
          </w:tcPr>
          <w:p w14:paraId="4120B243"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(d)</w:t>
            </w:r>
          </w:p>
        </w:tc>
        <w:tc>
          <w:tcPr>
            <w:tcW w:w="851" w:type="dxa"/>
            <w:tcBorders>
              <w:top w:val="nil"/>
            </w:tcBorders>
          </w:tcPr>
          <w:p w14:paraId="1E638E7B"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(e)=(a)+ (b)***</w:t>
            </w:r>
          </w:p>
        </w:tc>
        <w:tc>
          <w:tcPr>
            <w:tcW w:w="2447" w:type="dxa"/>
            <w:tcBorders>
              <w:top w:val="nil"/>
            </w:tcBorders>
          </w:tcPr>
          <w:p w14:paraId="6C5DCBDD" w14:textId="77777777" w:rsidR="001117A6" w:rsidRPr="007E6016" w:rsidRDefault="001117A6" w:rsidP="00667D92">
            <w:pPr>
              <w:spacing w:after="0" w:line="240" w:lineRule="auto"/>
              <w:jc w:val="center"/>
              <w:rPr>
                <w:rFonts w:ascii="Times New Roman" w:hAnsi="Times New Roman"/>
                <w:noProof/>
                <w:sz w:val="16"/>
                <w:szCs w:val="16"/>
                <w:lang w:val="en-GB"/>
              </w:rPr>
            </w:pPr>
            <w:r w:rsidRPr="007E6016">
              <w:rPr>
                <w:rFonts w:ascii="Times New Roman" w:hAnsi="Times New Roman"/>
                <w:noProof/>
                <w:sz w:val="16"/>
                <w:szCs w:val="16"/>
                <w:lang w:val="en-GB"/>
              </w:rPr>
              <w:t>(f)=(a)/(e)***</w:t>
            </w:r>
          </w:p>
        </w:tc>
      </w:tr>
      <w:tr w:rsidR="00D35CDA" w:rsidRPr="007E6016" w14:paraId="0542C357" w14:textId="77777777" w:rsidTr="007B72FF">
        <w:trPr>
          <w:jc w:val="center"/>
        </w:trPr>
        <w:tc>
          <w:tcPr>
            <w:tcW w:w="1419" w:type="dxa"/>
          </w:tcPr>
          <w:p w14:paraId="17E8E9E6"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17D75963"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AP 1. O regiune competitivă prin inovare, digitalizare și întreprinderi dinamice </w:t>
            </w:r>
          </w:p>
          <w:p w14:paraId="5D61CE28" w14:textId="77777777" w:rsidR="00D35CDA" w:rsidRPr="007E6016" w:rsidRDefault="00D35CDA" w:rsidP="00D35CDA">
            <w:pPr>
              <w:spacing w:after="0" w:line="240" w:lineRule="auto"/>
              <w:rPr>
                <w:rFonts w:ascii="Times New Roman" w:hAnsi="Times New Roman"/>
                <w:noProof/>
                <w:sz w:val="16"/>
                <w:szCs w:val="16"/>
                <w:lang w:val="en-GB"/>
              </w:rPr>
            </w:pPr>
          </w:p>
        </w:tc>
        <w:tc>
          <w:tcPr>
            <w:tcW w:w="1134" w:type="dxa"/>
          </w:tcPr>
          <w:p w14:paraId="0C2EB7D1" w14:textId="25D40B82"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P/T</w:t>
            </w:r>
          </w:p>
        </w:tc>
        <w:tc>
          <w:tcPr>
            <w:tcW w:w="1276" w:type="dxa"/>
          </w:tcPr>
          <w:p w14:paraId="774E73E3" w14:textId="52CA52A4"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17C0B6B1" w14:textId="4B39E3A9"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572D5514" w14:textId="120473F0"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201</w:t>
            </w:r>
            <w:r w:rsidR="007C3A2E">
              <w:rPr>
                <w:rFonts w:ascii="Times New Roman" w:hAnsi="Times New Roman"/>
                <w:noProof/>
                <w:sz w:val="16"/>
                <w:szCs w:val="16"/>
                <w:lang w:val="en-GB"/>
              </w:rPr>
              <w:t>.</w:t>
            </w:r>
            <w:r w:rsidRPr="007E6016">
              <w:rPr>
                <w:rFonts w:ascii="Times New Roman" w:hAnsi="Times New Roman"/>
                <w:noProof/>
                <w:sz w:val="16"/>
                <w:szCs w:val="16"/>
                <w:lang w:val="en-GB"/>
              </w:rPr>
              <w:t>822</w:t>
            </w:r>
            <w:r w:rsidR="007C3A2E">
              <w:rPr>
                <w:rFonts w:ascii="Times New Roman" w:hAnsi="Times New Roman"/>
                <w:noProof/>
                <w:sz w:val="16"/>
                <w:szCs w:val="16"/>
                <w:lang w:val="en-GB"/>
              </w:rPr>
              <w:t>.000</w:t>
            </w:r>
          </w:p>
        </w:tc>
        <w:tc>
          <w:tcPr>
            <w:tcW w:w="1065" w:type="dxa"/>
          </w:tcPr>
          <w:p w14:paraId="0125C3A0"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20CE7F0F"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2CED2331"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206BCB62"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62662FC0"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1BADF0C2" w14:textId="77777777" w:rsidTr="007B72FF">
        <w:trPr>
          <w:jc w:val="center"/>
        </w:trPr>
        <w:tc>
          <w:tcPr>
            <w:tcW w:w="1419" w:type="dxa"/>
          </w:tcPr>
          <w:p w14:paraId="7C52C0A1"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36D1444E"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AP 2. O regiune cu orașe Smart </w:t>
            </w:r>
          </w:p>
          <w:p w14:paraId="0DB4C99E" w14:textId="77777777" w:rsidR="00D35CDA" w:rsidRPr="007E6016" w:rsidRDefault="00D35CDA" w:rsidP="00D35CDA">
            <w:pPr>
              <w:spacing w:after="0" w:line="240" w:lineRule="auto"/>
              <w:rPr>
                <w:rFonts w:ascii="Times New Roman" w:hAnsi="Times New Roman"/>
                <w:noProof/>
                <w:sz w:val="16"/>
                <w:szCs w:val="16"/>
                <w:lang w:val="en-GB"/>
              </w:rPr>
            </w:pPr>
          </w:p>
        </w:tc>
        <w:tc>
          <w:tcPr>
            <w:tcW w:w="1134" w:type="dxa"/>
          </w:tcPr>
          <w:p w14:paraId="6BA75FE1"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0F161E65" w14:textId="15363F4D"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5E98D2A5" w14:textId="4AD22FCF"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27D5E87F" w14:textId="7351AE0A"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98</w:t>
            </w:r>
            <w:r w:rsidR="007C3A2E">
              <w:rPr>
                <w:rFonts w:ascii="Times New Roman" w:hAnsi="Times New Roman"/>
                <w:noProof/>
                <w:sz w:val="16"/>
                <w:szCs w:val="16"/>
                <w:lang w:val="en-GB"/>
              </w:rPr>
              <w:t>.</w:t>
            </w:r>
            <w:r w:rsidRPr="007E6016">
              <w:rPr>
                <w:rFonts w:ascii="Times New Roman" w:hAnsi="Times New Roman"/>
                <w:noProof/>
                <w:sz w:val="16"/>
                <w:szCs w:val="16"/>
                <w:lang w:val="en-GB"/>
              </w:rPr>
              <w:t>18</w:t>
            </w:r>
            <w:r w:rsidR="007C3A2E">
              <w:rPr>
                <w:rFonts w:ascii="Times New Roman" w:hAnsi="Times New Roman"/>
                <w:noProof/>
                <w:sz w:val="16"/>
                <w:szCs w:val="16"/>
                <w:lang w:val="en-GB"/>
              </w:rPr>
              <w:t>4.000</w:t>
            </w:r>
          </w:p>
        </w:tc>
        <w:tc>
          <w:tcPr>
            <w:tcW w:w="1065" w:type="dxa"/>
          </w:tcPr>
          <w:p w14:paraId="544520D5"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7B097D44"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36179D81"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430224D2"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444B66A7"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32C57920" w14:textId="77777777" w:rsidTr="007B72FF">
        <w:trPr>
          <w:jc w:val="center"/>
        </w:trPr>
        <w:tc>
          <w:tcPr>
            <w:tcW w:w="1419" w:type="dxa"/>
          </w:tcPr>
          <w:p w14:paraId="42ADC825"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4F8F65A8"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AP 3. O regiune cu orașe prietenoase cu mediul, inclusiv  incălzire centralizate</w:t>
            </w:r>
          </w:p>
          <w:p w14:paraId="1FE3F874" w14:textId="4D08396A" w:rsidR="007B72FF" w:rsidRPr="007E6016" w:rsidRDefault="007B72FF" w:rsidP="00D35CDA">
            <w:pPr>
              <w:spacing w:after="0" w:line="240" w:lineRule="auto"/>
              <w:rPr>
                <w:rFonts w:ascii="Times New Roman" w:hAnsi="Times New Roman"/>
                <w:noProof/>
                <w:sz w:val="16"/>
                <w:szCs w:val="16"/>
                <w:lang w:val="en-GB"/>
              </w:rPr>
            </w:pPr>
          </w:p>
        </w:tc>
        <w:tc>
          <w:tcPr>
            <w:tcW w:w="1134" w:type="dxa"/>
          </w:tcPr>
          <w:p w14:paraId="07BF38C9"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4DF224CD" w14:textId="4405CB91"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5D7AA5A3" w14:textId="7C8F9BBF"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45313DE6" w14:textId="6A152D2D"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391</w:t>
            </w:r>
            <w:r w:rsidR="007C3A2E">
              <w:rPr>
                <w:rFonts w:ascii="Times New Roman" w:hAnsi="Times New Roman"/>
                <w:noProof/>
                <w:sz w:val="16"/>
                <w:szCs w:val="16"/>
                <w:lang w:val="en-GB"/>
              </w:rPr>
              <w:t>.</w:t>
            </w:r>
            <w:r w:rsidRPr="007E6016">
              <w:rPr>
                <w:rFonts w:ascii="Times New Roman" w:hAnsi="Times New Roman"/>
                <w:noProof/>
                <w:sz w:val="16"/>
                <w:szCs w:val="16"/>
                <w:lang w:val="en-GB"/>
              </w:rPr>
              <w:t>091</w:t>
            </w:r>
            <w:r w:rsidR="007C3A2E">
              <w:rPr>
                <w:rFonts w:ascii="Times New Roman" w:hAnsi="Times New Roman"/>
                <w:noProof/>
                <w:sz w:val="16"/>
                <w:szCs w:val="16"/>
                <w:lang w:val="en-GB"/>
              </w:rPr>
              <w:t>.000</w:t>
            </w:r>
          </w:p>
        </w:tc>
        <w:tc>
          <w:tcPr>
            <w:tcW w:w="1065" w:type="dxa"/>
          </w:tcPr>
          <w:p w14:paraId="0D2078AC"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31C22957"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00B8B3B2"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48D252E9"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47C384AB"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091E236C" w14:textId="77777777" w:rsidTr="007B72FF">
        <w:trPr>
          <w:jc w:val="center"/>
        </w:trPr>
        <w:tc>
          <w:tcPr>
            <w:tcW w:w="1419" w:type="dxa"/>
          </w:tcPr>
          <w:p w14:paraId="5B4D0FDB"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0769A42F"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AP 4. O regiune accesibilă </w:t>
            </w:r>
          </w:p>
          <w:p w14:paraId="36662D50" w14:textId="6D343888" w:rsidR="007B72FF" w:rsidRPr="007E6016" w:rsidRDefault="007B72FF" w:rsidP="00D35CDA">
            <w:pPr>
              <w:spacing w:after="0" w:line="240" w:lineRule="auto"/>
              <w:rPr>
                <w:rFonts w:ascii="Times New Roman" w:hAnsi="Times New Roman"/>
                <w:noProof/>
                <w:sz w:val="16"/>
                <w:szCs w:val="16"/>
                <w:lang w:val="en-GB"/>
              </w:rPr>
            </w:pPr>
          </w:p>
        </w:tc>
        <w:tc>
          <w:tcPr>
            <w:tcW w:w="1134" w:type="dxa"/>
          </w:tcPr>
          <w:p w14:paraId="08E514A2"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575531AA" w14:textId="3C2DCAF9"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7A5F240A" w14:textId="1CC9F71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2EF6994E" w14:textId="3E307A98"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14</w:t>
            </w:r>
            <w:r w:rsidR="007C3A2E">
              <w:rPr>
                <w:rFonts w:ascii="Times New Roman" w:hAnsi="Times New Roman"/>
                <w:noProof/>
                <w:sz w:val="16"/>
                <w:szCs w:val="16"/>
                <w:lang w:val="en-GB"/>
              </w:rPr>
              <w:t>5.538.000</w:t>
            </w:r>
          </w:p>
        </w:tc>
        <w:tc>
          <w:tcPr>
            <w:tcW w:w="1065" w:type="dxa"/>
          </w:tcPr>
          <w:p w14:paraId="456420F9"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2D51CFEB"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36A22D95"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06BB8459"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62D10E4A"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3C703B17" w14:textId="77777777" w:rsidTr="007B72FF">
        <w:trPr>
          <w:jc w:val="center"/>
        </w:trPr>
        <w:tc>
          <w:tcPr>
            <w:tcW w:w="1419" w:type="dxa"/>
          </w:tcPr>
          <w:p w14:paraId="08574A14"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0A9C0781"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AP 5. O regiune educata</w:t>
            </w:r>
          </w:p>
          <w:p w14:paraId="17C199EA" w14:textId="7ACC4C67" w:rsidR="007B72FF" w:rsidRPr="007E6016" w:rsidRDefault="007B72FF" w:rsidP="00D35CDA">
            <w:pPr>
              <w:spacing w:after="0" w:line="240" w:lineRule="auto"/>
              <w:rPr>
                <w:rFonts w:ascii="Times New Roman" w:hAnsi="Times New Roman"/>
                <w:noProof/>
                <w:sz w:val="16"/>
                <w:szCs w:val="16"/>
                <w:lang w:val="en-GB"/>
              </w:rPr>
            </w:pPr>
          </w:p>
        </w:tc>
        <w:tc>
          <w:tcPr>
            <w:tcW w:w="1134" w:type="dxa"/>
          </w:tcPr>
          <w:p w14:paraId="793A65C5"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505F2682" w14:textId="303BECF5"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6D553173" w14:textId="559E2FBB"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7856FC04" w14:textId="160C89CB"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72</w:t>
            </w:r>
            <w:r w:rsidR="007C3A2E">
              <w:rPr>
                <w:rFonts w:ascii="Times New Roman" w:hAnsi="Times New Roman"/>
                <w:noProof/>
                <w:sz w:val="16"/>
                <w:szCs w:val="16"/>
                <w:lang w:val="en-GB"/>
              </w:rPr>
              <w:t>.</w:t>
            </w:r>
            <w:r w:rsidRPr="007E6016">
              <w:rPr>
                <w:rFonts w:ascii="Times New Roman" w:hAnsi="Times New Roman"/>
                <w:noProof/>
                <w:sz w:val="16"/>
                <w:szCs w:val="16"/>
                <w:lang w:val="en-GB"/>
              </w:rPr>
              <w:t>487</w:t>
            </w:r>
            <w:r w:rsidR="007C3A2E">
              <w:rPr>
                <w:rFonts w:ascii="Times New Roman" w:hAnsi="Times New Roman"/>
                <w:noProof/>
                <w:sz w:val="16"/>
                <w:szCs w:val="16"/>
                <w:lang w:val="en-GB"/>
              </w:rPr>
              <w:t>.000</w:t>
            </w:r>
          </w:p>
        </w:tc>
        <w:tc>
          <w:tcPr>
            <w:tcW w:w="1065" w:type="dxa"/>
          </w:tcPr>
          <w:p w14:paraId="3C0F0D61"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288119AE"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7BC30113"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030D2014"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29946194"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1B9E5246" w14:textId="77777777" w:rsidTr="007B72FF">
        <w:trPr>
          <w:jc w:val="center"/>
        </w:trPr>
        <w:tc>
          <w:tcPr>
            <w:tcW w:w="1419" w:type="dxa"/>
          </w:tcPr>
          <w:p w14:paraId="4F5E0D20"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746E4FB9"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AP 6. O regiune atractivă</w:t>
            </w:r>
          </w:p>
          <w:p w14:paraId="662A72FE" w14:textId="1ED88B8D" w:rsidR="007B72FF" w:rsidRPr="007E6016" w:rsidRDefault="007B72FF" w:rsidP="00D35CDA">
            <w:pPr>
              <w:spacing w:after="0" w:line="240" w:lineRule="auto"/>
              <w:rPr>
                <w:rFonts w:ascii="Times New Roman" w:hAnsi="Times New Roman"/>
                <w:noProof/>
                <w:sz w:val="16"/>
                <w:szCs w:val="16"/>
                <w:lang w:val="en-GB"/>
              </w:rPr>
            </w:pPr>
          </w:p>
        </w:tc>
        <w:tc>
          <w:tcPr>
            <w:tcW w:w="1134" w:type="dxa"/>
          </w:tcPr>
          <w:p w14:paraId="058A6979"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29FCE95A" w14:textId="07B44DB2"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6690E37B" w14:textId="1C934CA6"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5F73D1F4" w14:textId="40E3E74B"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70</w:t>
            </w:r>
            <w:r w:rsidR="007C3A2E">
              <w:rPr>
                <w:rFonts w:ascii="Times New Roman" w:hAnsi="Times New Roman"/>
                <w:noProof/>
                <w:sz w:val="16"/>
                <w:szCs w:val="16"/>
                <w:lang w:val="en-GB"/>
              </w:rPr>
              <w:t>.</w:t>
            </w:r>
            <w:r w:rsidRPr="007E6016">
              <w:rPr>
                <w:rFonts w:ascii="Times New Roman" w:hAnsi="Times New Roman"/>
                <w:noProof/>
                <w:sz w:val="16"/>
                <w:szCs w:val="16"/>
                <w:lang w:val="en-GB"/>
              </w:rPr>
              <w:t>257</w:t>
            </w:r>
            <w:r w:rsidR="007C3A2E">
              <w:rPr>
                <w:rFonts w:ascii="Times New Roman" w:hAnsi="Times New Roman"/>
                <w:noProof/>
                <w:sz w:val="16"/>
                <w:szCs w:val="16"/>
                <w:lang w:val="en-GB"/>
              </w:rPr>
              <w:t>.000</w:t>
            </w:r>
          </w:p>
        </w:tc>
        <w:tc>
          <w:tcPr>
            <w:tcW w:w="1065" w:type="dxa"/>
          </w:tcPr>
          <w:p w14:paraId="794A6989"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36BF9C30"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6FD7BB2C"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423469BD"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6FC96115"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0154F0E5" w14:textId="77777777" w:rsidTr="007B72FF">
        <w:trPr>
          <w:jc w:val="center"/>
        </w:trPr>
        <w:tc>
          <w:tcPr>
            <w:tcW w:w="1419" w:type="dxa"/>
          </w:tcPr>
          <w:p w14:paraId="4727E2C5"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51387F49"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 xml:space="preserve">AP 7. Asistenta tehnica </w:t>
            </w:r>
          </w:p>
          <w:p w14:paraId="60337821" w14:textId="46F5728E" w:rsidR="007B72FF" w:rsidRPr="007E6016" w:rsidRDefault="007B72FF" w:rsidP="00D35CDA">
            <w:pPr>
              <w:spacing w:after="0" w:line="240" w:lineRule="auto"/>
              <w:rPr>
                <w:rFonts w:ascii="Times New Roman" w:hAnsi="Times New Roman"/>
                <w:noProof/>
                <w:sz w:val="16"/>
                <w:szCs w:val="16"/>
                <w:lang w:val="en-GB"/>
              </w:rPr>
            </w:pPr>
          </w:p>
        </w:tc>
        <w:tc>
          <w:tcPr>
            <w:tcW w:w="1134" w:type="dxa"/>
          </w:tcPr>
          <w:p w14:paraId="31947EA7"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28CB9F64" w14:textId="6EA1B962"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w:t>
            </w:r>
          </w:p>
        </w:tc>
        <w:tc>
          <w:tcPr>
            <w:tcW w:w="1207" w:type="dxa"/>
          </w:tcPr>
          <w:p w14:paraId="26AE8730" w14:textId="6F6B718F"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1084F756" w14:textId="71D466FF"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44</w:t>
            </w:r>
            <w:r w:rsidR="007C3A2E">
              <w:rPr>
                <w:rFonts w:ascii="Times New Roman" w:hAnsi="Times New Roman"/>
                <w:noProof/>
                <w:sz w:val="16"/>
                <w:szCs w:val="16"/>
                <w:lang w:val="en-GB"/>
              </w:rPr>
              <w:t>.</w:t>
            </w:r>
            <w:r w:rsidRPr="007E6016">
              <w:rPr>
                <w:rFonts w:ascii="Times New Roman" w:hAnsi="Times New Roman"/>
                <w:noProof/>
                <w:sz w:val="16"/>
                <w:szCs w:val="16"/>
                <w:lang w:val="en-GB"/>
              </w:rPr>
              <w:t>069</w:t>
            </w:r>
            <w:r w:rsidR="007C3A2E">
              <w:rPr>
                <w:rFonts w:ascii="Times New Roman" w:hAnsi="Times New Roman"/>
                <w:noProof/>
                <w:sz w:val="16"/>
                <w:szCs w:val="16"/>
                <w:lang w:val="en-GB"/>
              </w:rPr>
              <w:t>.000</w:t>
            </w:r>
          </w:p>
        </w:tc>
        <w:tc>
          <w:tcPr>
            <w:tcW w:w="1065" w:type="dxa"/>
          </w:tcPr>
          <w:p w14:paraId="581148E0"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2A25A0C7"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0095BF40"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0BD69C45"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4335C860"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139936F0" w14:textId="77777777" w:rsidTr="007B72FF">
        <w:trPr>
          <w:jc w:val="center"/>
        </w:trPr>
        <w:tc>
          <w:tcPr>
            <w:tcW w:w="1419" w:type="dxa"/>
          </w:tcPr>
          <w:p w14:paraId="4D0486DB"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TA</w:t>
            </w:r>
          </w:p>
        </w:tc>
        <w:tc>
          <w:tcPr>
            <w:tcW w:w="2262" w:type="dxa"/>
          </w:tcPr>
          <w:p w14:paraId="41B64D7C"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TA Art. 29 CPR</w:t>
            </w:r>
          </w:p>
        </w:tc>
        <w:tc>
          <w:tcPr>
            <w:tcW w:w="1134" w:type="dxa"/>
          </w:tcPr>
          <w:p w14:paraId="09C7644B"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415F4758"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 or ESF+ or CF or JTF</w:t>
            </w:r>
          </w:p>
        </w:tc>
        <w:tc>
          <w:tcPr>
            <w:tcW w:w="1207" w:type="dxa"/>
          </w:tcPr>
          <w:p w14:paraId="7F40DA59" w14:textId="77777777" w:rsidR="00D35CDA" w:rsidRPr="007E6016" w:rsidRDefault="00D35CDA" w:rsidP="00D35CDA">
            <w:pPr>
              <w:spacing w:after="0" w:line="240" w:lineRule="auto"/>
              <w:rPr>
                <w:rFonts w:ascii="Times New Roman" w:hAnsi="Times New Roman"/>
                <w:noProof/>
                <w:sz w:val="16"/>
                <w:szCs w:val="16"/>
                <w:lang w:val="en-GB"/>
              </w:rPr>
            </w:pPr>
          </w:p>
        </w:tc>
        <w:tc>
          <w:tcPr>
            <w:tcW w:w="1061" w:type="dxa"/>
          </w:tcPr>
          <w:p w14:paraId="7605914C" w14:textId="77777777" w:rsidR="00D35CDA" w:rsidRPr="007E6016" w:rsidRDefault="00D35CDA" w:rsidP="00D35CDA">
            <w:pPr>
              <w:spacing w:after="0" w:line="240" w:lineRule="auto"/>
              <w:rPr>
                <w:rFonts w:ascii="Times New Roman" w:hAnsi="Times New Roman"/>
                <w:noProof/>
                <w:sz w:val="16"/>
                <w:szCs w:val="16"/>
                <w:lang w:val="en-GB"/>
              </w:rPr>
            </w:pPr>
          </w:p>
        </w:tc>
        <w:tc>
          <w:tcPr>
            <w:tcW w:w="1065" w:type="dxa"/>
          </w:tcPr>
          <w:p w14:paraId="4EA4124F"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075F4ABA"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6DC275DE"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5830BD9C"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60E6DC2B" w14:textId="77777777" w:rsidR="00D35CDA" w:rsidRPr="007E6016" w:rsidRDefault="00D35CDA" w:rsidP="00D35CDA">
            <w:pPr>
              <w:spacing w:after="0" w:line="240" w:lineRule="auto"/>
              <w:rPr>
                <w:rFonts w:ascii="Times New Roman" w:hAnsi="Times New Roman"/>
                <w:noProof/>
                <w:sz w:val="16"/>
                <w:szCs w:val="16"/>
                <w:lang w:val="en-GB"/>
              </w:rPr>
            </w:pPr>
          </w:p>
        </w:tc>
      </w:tr>
      <w:tr w:rsidR="00D35CDA" w:rsidRPr="007E6016" w14:paraId="3C86262C" w14:textId="77777777" w:rsidTr="007B72FF">
        <w:trPr>
          <w:jc w:val="center"/>
        </w:trPr>
        <w:tc>
          <w:tcPr>
            <w:tcW w:w="1419" w:type="dxa"/>
          </w:tcPr>
          <w:p w14:paraId="77DD5C71" w14:textId="77777777" w:rsidR="00D35CDA" w:rsidRPr="007E6016" w:rsidRDefault="00D35CDA" w:rsidP="00D35CDA">
            <w:pPr>
              <w:spacing w:after="0" w:line="240" w:lineRule="auto"/>
              <w:rPr>
                <w:rFonts w:ascii="Times New Roman" w:hAnsi="Times New Roman"/>
                <w:noProof/>
                <w:sz w:val="16"/>
                <w:szCs w:val="16"/>
                <w:lang w:val="en-GB"/>
              </w:rPr>
            </w:pPr>
          </w:p>
        </w:tc>
        <w:tc>
          <w:tcPr>
            <w:tcW w:w="2262" w:type="dxa"/>
          </w:tcPr>
          <w:p w14:paraId="0230514B"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TA Art. 30 CPR</w:t>
            </w:r>
          </w:p>
        </w:tc>
        <w:tc>
          <w:tcPr>
            <w:tcW w:w="1134" w:type="dxa"/>
          </w:tcPr>
          <w:p w14:paraId="12AB4FA3" w14:textId="77777777" w:rsidR="00D35CDA" w:rsidRPr="007E6016" w:rsidRDefault="00D35CDA" w:rsidP="00D35CDA">
            <w:pPr>
              <w:spacing w:after="0" w:line="240" w:lineRule="auto"/>
              <w:rPr>
                <w:rFonts w:ascii="Times New Roman" w:hAnsi="Times New Roman"/>
                <w:noProof/>
                <w:sz w:val="16"/>
                <w:szCs w:val="16"/>
                <w:lang w:val="en-GB"/>
              </w:rPr>
            </w:pPr>
          </w:p>
        </w:tc>
        <w:tc>
          <w:tcPr>
            <w:tcW w:w="1276" w:type="dxa"/>
          </w:tcPr>
          <w:p w14:paraId="511AEC32" w14:textId="77777777" w:rsidR="00D35CDA" w:rsidRPr="007E6016" w:rsidRDefault="00D35CDA" w:rsidP="00D35CDA">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ERDF or ESF+ or CF or JTF</w:t>
            </w:r>
          </w:p>
        </w:tc>
        <w:tc>
          <w:tcPr>
            <w:tcW w:w="1207" w:type="dxa"/>
          </w:tcPr>
          <w:p w14:paraId="10E40BB0" w14:textId="77777777" w:rsidR="00D35CDA" w:rsidRPr="007E6016" w:rsidRDefault="00D35CDA" w:rsidP="00D35CDA">
            <w:pPr>
              <w:spacing w:after="0" w:line="240" w:lineRule="auto"/>
              <w:rPr>
                <w:rFonts w:ascii="Times New Roman" w:hAnsi="Times New Roman"/>
                <w:noProof/>
                <w:sz w:val="16"/>
                <w:szCs w:val="16"/>
                <w:lang w:val="en-GB"/>
              </w:rPr>
            </w:pPr>
          </w:p>
        </w:tc>
        <w:tc>
          <w:tcPr>
            <w:tcW w:w="1061" w:type="dxa"/>
          </w:tcPr>
          <w:p w14:paraId="17A12A65" w14:textId="77777777" w:rsidR="00D35CDA" w:rsidRPr="007E6016" w:rsidRDefault="00D35CDA" w:rsidP="00D35CDA">
            <w:pPr>
              <w:spacing w:after="0" w:line="240" w:lineRule="auto"/>
              <w:rPr>
                <w:rFonts w:ascii="Times New Roman" w:hAnsi="Times New Roman"/>
                <w:noProof/>
                <w:sz w:val="16"/>
                <w:szCs w:val="16"/>
                <w:lang w:val="en-GB"/>
              </w:rPr>
            </w:pPr>
          </w:p>
        </w:tc>
        <w:tc>
          <w:tcPr>
            <w:tcW w:w="1065" w:type="dxa"/>
          </w:tcPr>
          <w:p w14:paraId="1CE414CC" w14:textId="77777777" w:rsidR="00D35CDA" w:rsidRPr="007E6016" w:rsidRDefault="00D35CDA" w:rsidP="00D35CDA">
            <w:pPr>
              <w:spacing w:after="0" w:line="240" w:lineRule="auto"/>
              <w:rPr>
                <w:rFonts w:ascii="Times New Roman" w:hAnsi="Times New Roman"/>
                <w:noProof/>
                <w:sz w:val="16"/>
                <w:szCs w:val="16"/>
                <w:lang w:val="en-GB"/>
              </w:rPr>
            </w:pPr>
          </w:p>
        </w:tc>
        <w:tc>
          <w:tcPr>
            <w:tcW w:w="709" w:type="dxa"/>
          </w:tcPr>
          <w:p w14:paraId="74FEA11C" w14:textId="77777777" w:rsidR="00D35CDA" w:rsidRPr="007E6016" w:rsidRDefault="00D35CDA" w:rsidP="00D35CDA">
            <w:pPr>
              <w:spacing w:after="0" w:line="240" w:lineRule="auto"/>
              <w:rPr>
                <w:rFonts w:ascii="Times New Roman" w:hAnsi="Times New Roman"/>
                <w:noProof/>
                <w:sz w:val="16"/>
                <w:szCs w:val="16"/>
                <w:lang w:val="en-GB"/>
              </w:rPr>
            </w:pPr>
          </w:p>
        </w:tc>
        <w:tc>
          <w:tcPr>
            <w:tcW w:w="708" w:type="dxa"/>
          </w:tcPr>
          <w:p w14:paraId="6777A88E" w14:textId="77777777" w:rsidR="00D35CDA" w:rsidRPr="007E6016" w:rsidRDefault="00D35CDA" w:rsidP="00D35CDA">
            <w:pPr>
              <w:spacing w:after="0" w:line="240" w:lineRule="auto"/>
              <w:rPr>
                <w:rFonts w:ascii="Times New Roman" w:hAnsi="Times New Roman"/>
                <w:noProof/>
                <w:sz w:val="16"/>
                <w:szCs w:val="16"/>
                <w:lang w:val="en-GB"/>
              </w:rPr>
            </w:pPr>
          </w:p>
        </w:tc>
        <w:tc>
          <w:tcPr>
            <w:tcW w:w="851" w:type="dxa"/>
          </w:tcPr>
          <w:p w14:paraId="748A3350" w14:textId="77777777" w:rsidR="00D35CDA" w:rsidRPr="007E6016" w:rsidRDefault="00D35CDA" w:rsidP="00D35CDA">
            <w:pPr>
              <w:spacing w:after="0" w:line="240" w:lineRule="auto"/>
              <w:rPr>
                <w:rFonts w:ascii="Times New Roman" w:hAnsi="Times New Roman"/>
                <w:noProof/>
                <w:sz w:val="16"/>
                <w:szCs w:val="16"/>
                <w:lang w:val="en-GB"/>
              </w:rPr>
            </w:pPr>
          </w:p>
        </w:tc>
        <w:tc>
          <w:tcPr>
            <w:tcW w:w="2447" w:type="dxa"/>
          </w:tcPr>
          <w:p w14:paraId="74DF7B32" w14:textId="77777777" w:rsidR="00D35CDA" w:rsidRPr="007E6016" w:rsidRDefault="00D35CDA" w:rsidP="00D35CDA">
            <w:pPr>
              <w:spacing w:after="0" w:line="240" w:lineRule="auto"/>
              <w:rPr>
                <w:rFonts w:ascii="Times New Roman" w:hAnsi="Times New Roman"/>
                <w:noProof/>
                <w:sz w:val="16"/>
                <w:szCs w:val="16"/>
                <w:lang w:val="en-GB"/>
              </w:rPr>
            </w:pPr>
          </w:p>
        </w:tc>
      </w:tr>
      <w:tr w:rsidR="007B72FF" w:rsidRPr="007E6016" w14:paraId="03C60BFD" w14:textId="77777777" w:rsidTr="007B72FF">
        <w:trPr>
          <w:jc w:val="center"/>
        </w:trPr>
        <w:tc>
          <w:tcPr>
            <w:tcW w:w="3681" w:type="dxa"/>
            <w:gridSpan w:val="2"/>
          </w:tcPr>
          <w:p w14:paraId="54B88433" w14:textId="37362D19" w:rsidR="007B72FF" w:rsidRPr="007E6016" w:rsidRDefault="007B72FF"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Total ERDF</w:t>
            </w:r>
          </w:p>
        </w:tc>
        <w:tc>
          <w:tcPr>
            <w:tcW w:w="1134" w:type="dxa"/>
            <w:shd w:val="clear" w:color="auto" w:fill="808080" w:themeFill="background1" w:themeFillShade="80"/>
          </w:tcPr>
          <w:p w14:paraId="45B48672" w14:textId="77777777" w:rsidR="007B72FF" w:rsidRPr="007E6016" w:rsidRDefault="007B72FF" w:rsidP="009B7156">
            <w:pPr>
              <w:spacing w:after="0" w:line="240" w:lineRule="auto"/>
              <w:rPr>
                <w:rFonts w:ascii="Times New Roman" w:hAnsi="Times New Roman"/>
                <w:noProof/>
                <w:sz w:val="16"/>
                <w:szCs w:val="16"/>
                <w:lang w:val="en-GB"/>
              </w:rPr>
            </w:pPr>
          </w:p>
        </w:tc>
        <w:tc>
          <w:tcPr>
            <w:tcW w:w="1276" w:type="dxa"/>
            <w:shd w:val="clear" w:color="auto" w:fill="808080" w:themeFill="background1" w:themeFillShade="80"/>
          </w:tcPr>
          <w:p w14:paraId="3996AF29" w14:textId="77777777" w:rsidR="007B72FF" w:rsidRPr="007E6016" w:rsidRDefault="007B72FF" w:rsidP="009B7156">
            <w:pPr>
              <w:spacing w:after="0" w:line="240" w:lineRule="auto"/>
              <w:rPr>
                <w:rFonts w:ascii="Times New Roman" w:hAnsi="Times New Roman"/>
                <w:noProof/>
                <w:sz w:val="16"/>
                <w:szCs w:val="16"/>
                <w:lang w:val="en-GB"/>
              </w:rPr>
            </w:pPr>
          </w:p>
        </w:tc>
        <w:tc>
          <w:tcPr>
            <w:tcW w:w="1207" w:type="dxa"/>
          </w:tcPr>
          <w:p w14:paraId="64CA9960" w14:textId="67001875" w:rsidR="007B72FF" w:rsidRPr="007E6016" w:rsidRDefault="007B72FF"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Less developed</w:t>
            </w:r>
          </w:p>
        </w:tc>
        <w:tc>
          <w:tcPr>
            <w:tcW w:w="1061" w:type="dxa"/>
          </w:tcPr>
          <w:p w14:paraId="4B6ADDC7" w14:textId="0636365E" w:rsidR="007B72FF" w:rsidRPr="007E6016" w:rsidRDefault="007B72FF"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1</w:t>
            </w:r>
            <w:r w:rsidR="007C3A2E">
              <w:rPr>
                <w:rFonts w:ascii="Times New Roman" w:hAnsi="Times New Roman"/>
                <w:noProof/>
                <w:sz w:val="16"/>
                <w:szCs w:val="16"/>
                <w:lang w:val="en-GB"/>
              </w:rPr>
              <w:t>.</w:t>
            </w:r>
            <w:r w:rsidRPr="007E6016">
              <w:rPr>
                <w:rFonts w:ascii="Times New Roman" w:hAnsi="Times New Roman"/>
                <w:noProof/>
                <w:sz w:val="16"/>
                <w:szCs w:val="16"/>
                <w:lang w:val="en-GB"/>
              </w:rPr>
              <w:t>02</w:t>
            </w:r>
            <w:r w:rsidR="007C3A2E">
              <w:rPr>
                <w:rFonts w:ascii="Times New Roman" w:hAnsi="Times New Roman"/>
                <w:noProof/>
                <w:sz w:val="16"/>
                <w:szCs w:val="16"/>
                <w:lang w:val="en-GB"/>
              </w:rPr>
              <w:t>3.448.000</w:t>
            </w:r>
          </w:p>
        </w:tc>
        <w:tc>
          <w:tcPr>
            <w:tcW w:w="1065" w:type="dxa"/>
          </w:tcPr>
          <w:p w14:paraId="5DCAF654" w14:textId="77777777" w:rsidR="007B72FF" w:rsidRPr="007E6016" w:rsidRDefault="007B72FF" w:rsidP="009B7156">
            <w:pPr>
              <w:spacing w:after="0" w:line="240" w:lineRule="auto"/>
              <w:rPr>
                <w:rFonts w:ascii="Times New Roman" w:hAnsi="Times New Roman"/>
                <w:noProof/>
                <w:sz w:val="16"/>
                <w:szCs w:val="16"/>
                <w:lang w:val="en-GB"/>
              </w:rPr>
            </w:pPr>
          </w:p>
        </w:tc>
        <w:tc>
          <w:tcPr>
            <w:tcW w:w="709" w:type="dxa"/>
          </w:tcPr>
          <w:p w14:paraId="4E58E8F4" w14:textId="77777777" w:rsidR="007B72FF" w:rsidRPr="007E6016" w:rsidRDefault="007B72FF" w:rsidP="009B7156">
            <w:pPr>
              <w:spacing w:after="0" w:line="240" w:lineRule="auto"/>
              <w:rPr>
                <w:rFonts w:ascii="Times New Roman" w:hAnsi="Times New Roman"/>
                <w:noProof/>
                <w:sz w:val="16"/>
                <w:szCs w:val="16"/>
                <w:lang w:val="en-GB"/>
              </w:rPr>
            </w:pPr>
          </w:p>
        </w:tc>
        <w:tc>
          <w:tcPr>
            <w:tcW w:w="708" w:type="dxa"/>
          </w:tcPr>
          <w:p w14:paraId="43EDBCD2" w14:textId="77777777" w:rsidR="007B72FF" w:rsidRPr="007E6016" w:rsidRDefault="007B72FF" w:rsidP="009B7156">
            <w:pPr>
              <w:spacing w:after="0" w:line="240" w:lineRule="auto"/>
              <w:rPr>
                <w:rFonts w:ascii="Times New Roman" w:hAnsi="Times New Roman"/>
                <w:noProof/>
                <w:sz w:val="16"/>
                <w:szCs w:val="16"/>
                <w:lang w:val="en-GB"/>
              </w:rPr>
            </w:pPr>
          </w:p>
        </w:tc>
        <w:tc>
          <w:tcPr>
            <w:tcW w:w="851" w:type="dxa"/>
          </w:tcPr>
          <w:p w14:paraId="12719883" w14:textId="77777777" w:rsidR="007B72FF" w:rsidRPr="007E6016" w:rsidRDefault="007B72FF" w:rsidP="009B7156">
            <w:pPr>
              <w:spacing w:after="0" w:line="240" w:lineRule="auto"/>
              <w:rPr>
                <w:rFonts w:ascii="Times New Roman" w:hAnsi="Times New Roman"/>
                <w:noProof/>
                <w:sz w:val="16"/>
                <w:szCs w:val="16"/>
                <w:lang w:val="en-GB"/>
              </w:rPr>
            </w:pPr>
          </w:p>
        </w:tc>
        <w:tc>
          <w:tcPr>
            <w:tcW w:w="2447" w:type="dxa"/>
          </w:tcPr>
          <w:p w14:paraId="2AF4935C" w14:textId="77777777" w:rsidR="007B72FF" w:rsidRPr="007E6016" w:rsidRDefault="007B72FF" w:rsidP="009B7156">
            <w:pPr>
              <w:spacing w:after="0" w:line="240" w:lineRule="auto"/>
              <w:rPr>
                <w:rFonts w:ascii="Times New Roman" w:hAnsi="Times New Roman"/>
                <w:noProof/>
                <w:sz w:val="16"/>
                <w:szCs w:val="16"/>
                <w:lang w:val="en-GB"/>
              </w:rPr>
            </w:pPr>
          </w:p>
        </w:tc>
      </w:tr>
      <w:tr w:rsidR="009B7156" w:rsidRPr="007E6016" w14:paraId="6868557E" w14:textId="77777777" w:rsidTr="007B72FF">
        <w:trPr>
          <w:jc w:val="center"/>
        </w:trPr>
        <w:tc>
          <w:tcPr>
            <w:tcW w:w="3681" w:type="dxa"/>
            <w:gridSpan w:val="2"/>
          </w:tcPr>
          <w:p w14:paraId="6FA796F4" w14:textId="77777777" w:rsidR="009B7156" w:rsidRPr="007E6016" w:rsidRDefault="009B7156"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Total CF</w:t>
            </w:r>
          </w:p>
        </w:tc>
        <w:tc>
          <w:tcPr>
            <w:tcW w:w="1134" w:type="dxa"/>
            <w:shd w:val="clear" w:color="auto" w:fill="7F7F7F"/>
          </w:tcPr>
          <w:p w14:paraId="0B57142B" w14:textId="77777777" w:rsidR="009B7156" w:rsidRPr="007E6016" w:rsidRDefault="009B7156" w:rsidP="009B7156">
            <w:pPr>
              <w:spacing w:after="0" w:line="240" w:lineRule="auto"/>
              <w:rPr>
                <w:rFonts w:ascii="Times New Roman" w:hAnsi="Times New Roman"/>
                <w:noProof/>
                <w:sz w:val="16"/>
                <w:szCs w:val="16"/>
                <w:lang w:val="en-GB"/>
              </w:rPr>
            </w:pPr>
          </w:p>
        </w:tc>
        <w:tc>
          <w:tcPr>
            <w:tcW w:w="1276" w:type="dxa"/>
          </w:tcPr>
          <w:p w14:paraId="26AD5D1C" w14:textId="77777777" w:rsidR="009B7156" w:rsidRPr="007E6016" w:rsidRDefault="009B7156"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N/A</w:t>
            </w:r>
          </w:p>
        </w:tc>
        <w:tc>
          <w:tcPr>
            <w:tcW w:w="1207" w:type="dxa"/>
          </w:tcPr>
          <w:p w14:paraId="63D9CA72" w14:textId="77777777" w:rsidR="009B7156" w:rsidRPr="007E6016" w:rsidRDefault="009B7156" w:rsidP="009B7156">
            <w:pPr>
              <w:spacing w:after="0" w:line="240" w:lineRule="auto"/>
              <w:rPr>
                <w:rFonts w:ascii="Times New Roman" w:hAnsi="Times New Roman"/>
                <w:noProof/>
                <w:sz w:val="16"/>
                <w:szCs w:val="16"/>
                <w:lang w:val="en-GB"/>
              </w:rPr>
            </w:pPr>
          </w:p>
        </w:tc>
        <w:tc>
          <w:tcPr>
            <w:tcW w:w="1061" w:type="dxa"/>
          </w:tcPr>
          <w:p w14:paraId="353857FF" w14:textId="77777777" w:rsidR="009B7156" w:rsidRPr="007E6016" w:rsidRDefault="009B7156" w:rsidP="009B7156">
            <w:pPr>
              <w:spacing w:after="0" w:line="240" w:lineRule="auto"/>
              <w:rPr>
                <w:rFonts w:ascii="Times New Roman" w:hAnsi="Times New Roman"/>
                <w:noProof/>
                <w:sz w:val="16"/>
                <w:szCs w:val="16"/>
                <w:lang w:val="en-GB"/>
              </w:rPr>
            </w:pPr>
          </w:p>
        </w:tc>
        <w:tc>
          <w:tcPr>
            <w:tcW w:w="1065" w:type="dxa"/>
          </w:tcPr>
          <w:p w14:paraId="4D94B0A5" w14:textId="77777777" w:rsidR="009B7156" w:rsidRPr="007E6016" w:rsidRDefault="009B7156" w:rsidP="009B7156">
            <w:pPr>
              <w:spacing w:after="0" w:line="240" w:lineRule="auto"/>
              <w:rPr>
                <w:rFonts w:ascii="Times New Roman" w:hAnsi="Times New Roman"/>
                <w:noProof/>
                <w:sz w:val="16"/>
                <w:szCs w:val="16"/>
                <w:lang w:val="en-GB"/>
              </w:rPr>
            </w:pPr>
          </w:p>
        </w:tc>
        <w:tc>
          <w:tcPr>
            <w:tcW w:w="709" w:type="dxa"/>
          </w:tcPr>
          <w:p w14:paraId="5C499011" w14:textId="77777777" w:rsidR="009B7156" w:rsidRPr="007E6016" w:rsidRDefault="009B7156" w:rsidP="009B7156">
            <w:pPr>
              <w:spacing w:after="0" w:line="240" w:lineRule="auto"/>
              <w:rPr>
                <w:rFonts w:ascii="Times New Roman" w:hAnsi="Times New Roman"/>
                <w:noProof/>
                <w:sz w:val="16"/>
                <w:szCs w:val="16"/>
                <w:lang w:val="en-GB"/>
              </w:rPr>
            </w:pPr>
          </w:p>
        </w:tc>
        <w:tc>
          <w:tcPr>
            <w:tcW w:w="708" w:type="dxa"/>
          </w:tcPr>
          <w:p w14:paraId="0D28CC1F" w14:textId="77777777" w:rsidR="009B7156" w:rsidRPr="007E6016" w:rsidRDefault="009B7156" w:rsidP="009B7156">
            <w:pPr>
              <w:spacing w:after="0" w:line="240" w:lineRule="auto"/>
              <w:rPr>
                <w:rFonts w:ascii="Times New Roman" w:hAnsi="Times New Roman"/>
                <w:noProof/>
                <w:sz w:val="16"/>
                <w:szCs w:val="16"/>
                <w:lang w:val="en-GB"/>
              </w:rPr>
            </w:pPr>
          </w:p>
        </w:tc>
        <w:tc>
          <w:tcPr>
            <w:tcW w:w="851" w:type="dxa"/>
          </w:tcPr>
          <w:p w14:paraId="712B82F9" w14:textId="77777777" w:rsidR="009B7156" w:rsidRPr="007E6016" w:rsidRDefault="009B7156" w:rsidP="009B7156">
            <w:pPr>
              <w:spacing w:after="0" w:line="240" w:lineRule="auto"/>
              <w:rPr>
                <w:rFonts w:ascii="Times New Roman" w:hAnsi="Times New Roman"/>
                <w:noProof/>
                <w:sz w:val="16"/>
                <w:szCs w:val="16"/>
                <w:lang w:val="en-GB"/>
              </w:rPr>
            </w:pPr>
          </w:p>
        </w:tc>
        <w:tc>
          <w:tcPr>
            <w:tcW w:w="2447" w:type="dxa"/>
          </w:tcPr>
          <w:p w14:paraId="2D4C6FC3" w14:textId="77777777" w:rsidR="009B7156" w:rsidRPr="007E6016" w:rsidRDefault="009B7156" w:rsidP="009B7156">
            <w:pPr>
              <w:spacing w:after="0" w:line="240" w:lineRule="auto"/>
              <w:rPr>
                <w:rFonts w:ascii="Times New Roman" w:hAnsi="Times New Roman"/>
                <w:noProof/>
                <w:sz w:val="16"/>
                <w:szCs w:val="16"/>
                <w:lang w:val="en-GB"/>
              </w:rPr>
            </w:pPr>
          </w:p>
        </w:tc>
      </w:tr>
      <w:tr w:rsidR="009B7156" w:rsidRPr="007E6016" w14:paraId="7D852F27" w14:textId="77777777" w:rsidTr="007B72FF">
        <w:trPr>
          <w:jc w:val="center"/>
        </w:trPr>
        <w:tc>
          <w:tcPr>
            <w:tcW w:w="3681" w:type="dxa"/>
            <w:gridSpan w:val="2"/>
          </w:tcPr>
          <w:p w14:paraId="05A4B1D2" w14:textId="77777777" w:rsidR="009B7156" w:rsidRPr="007E6016" w:rsidRDefault="009B7156" w:rsidP="009B7156">
            <w:pPr>
              <w:spacing w:after="0" w:line="240" w:lineRule="auto"/>
              <w:rPr>
                <w:rFonts w:ascii="Times New Roman" w:hAnsi="Times New Roman"/>
                <w:noProof/>
                <w:sz w:val="16"/>
                <w:szCs w:val="16"/>
                <w:lang w:val="en-GB"/>
              </w:rPr>
            </w:pPr>
            <w:r w:rsidRPr="007E6016">
              <w:rPr>
                <w:rFonts w:ascii="Times New Roman" w:hAnsi="Times New Roman"/>
                <w:noProof/>
                <w:sz w:val="16"/>
                <w:szCs w:val="16"/>
                <w:lang w:val="en-GB"/>
              </w:rPr>
              <w:t>Grand total</w:t>
            </w:r>
          </w:p>
        </w:tc>
        <w:tc>
          <w:tcPr>
            <w:tcW w:w="1134" w:type="dxa"/>
            <w:shd w:val="clear" w:color="auto" w:fill="7F7F7F"/>
          </w:tcPr>
          <w:p w14:paraId="1A46801C" w14:textId="77777777" w:rsidR="009B7156" w:rsidRPr="007E6016" w:rsidRDefault="009B7156" w:rsidP="009B7156">
            <w:pPr>
              <w:spacing w:after="0" w:line="240" w:lineRule="auto"/>
              <w:rPr>
                <w:rFonts w:ascii="Times New Roman" w:hAnsi="Times New Roman"/>
                <w:noProof/>
                <w:sz w:val="16"/>
                <w:szCs w:val="16"/>
                <w:lang w:val="en-GB"/>
              </w:rPr>
            </w:pPr>
          </w:p>
        </w:tc>
        <w:tc>
          <w:tcPr>
            <w:tcW w:w="1276" w:type="dxa"/>
          </w:tcPr>
          <w:p w14:paraId="1DAD7C34" w14:textId="77777777" w:rsidR="009B7156" w:rsidRPr="007E6016" w:rsidRDefault="009B7156" w:rsidP="009B7156">
            <w:pPr>
              <w:spacing w:after="0" w:line="240" w:lineRule="auto"/>
              <w:rPr>
                <w:rFonts w:ascii="Times New Roman" w:hAnsi="Times New Roman"/>
                <w:noProof/>
                <w:sz w:val="16"/>
                <w:szCs w:val="16"/>
                <w:lang w:val="en-GB"/>
              </w:rPr>
            </w:pPr>
          </w:p>
        </w:tc>
        <w:tc>
          <w:tcPr>
            <w:tcW w:w="1207" w:type="dxa"/>
          </w:tcPr>
          <w:p w14:paraId="23829C0D" w14:textId="77777777" w:rsidR="009B7156" w:rsidRPr="007E6016" w:rsidRDefault="009B7156" w:rsidP="009B7156">
            <w:pPr>
              <w:spacing w:after="0" w:line="240" w:lineRule="auto"/>
              <w:rPr>
                <w:rFonts w:ascii="Times New Roman" w:hAnsi="Times New Roman"/>
                <w:noProof/>
                <w:sz w:val="16"/>
                <w:szCs w:val="16"/>
                <w:lang w:val="en-GB"/>
              </w:rPr>
            </w:pPr>
          </w:p>
        </w:tc>
        <w:tc>
          <w:tcPr>
            <w:tcW w:w="1061" w:type="dxa"/>
          </w:tcPr>
          <w:p w14:paraId="64A96B4C" w14:textId="77777777" w:rsidR="009B7156" w:rsidRPr="007E6016" w:rsidRDefault="009B7156" w:rsidP="009B7156">
            <w:pPr>
              <w:spacing w:after="0" w:line="240" w:lineRule="auto"/>
              <w:rPr>
                <w:rFonts w:ascii="Times New Roman" w:hAnsi="Times New Roman"/>
                <w:noProof/>
                <w:sz w:val="16"/>
                <w:szCs w:val="16"/>
                <w:lang w:val="en-GB"/>
              </w:rPr>
            </w:pPr>
          </w:p>
        </w:tc>
        <w:tc>
          <w:tcPr>
            <w:tcW w:w="1065" w:type="dxa"/>
          </w:tcPr>
          <w:p w14:paraId="528634E0" w14:textId="77777777" w:rsidR="009B7156" w:rsidRPr="007E6016" w:rsidRDefault="009B7156" w:rsidP="009B7156">
            <w:pPr>
              <w:spacing w:after="0" w:line="240" w:lineRule="auto"/>
              <w:rPr>
                <w:rFonts w:ascii="Times New Roman" w:hAnsi="Times New Roman"/>
                <w:noProof/>
                <w:sz w:val="16"/>
                <w:szCs w:val="16"/>
                <w:lang w:val="en-GB"/>
              </w:rPr>
            </w:pPr>
          </w:p>
        </w:tc>
        <w:tc>
          <w:tcPr>
            <w:tcW w:w="709" w:type="dxa"/>
          </w:tcPr>
          <w:p w14:paraId="01A74F4B" w14:textId="77777777" w:rsidR="009B7156" w:rsidRPr="007E6016" w:rsidRDefault="009B7156" w:rsidP="009B7156">
            <w:pPr>
              <w:spacing w:after="0" w:line="240" w:lineRule="auto"/>
              <w:rPr>
                <w:rFonts w:ascii="Times New Roman" w:hAnsi="Times New Roman"/>
                <w:noProof/>
                <w:sz w:val="16"/>
                <w:szCs w:val="16"/>
                <w:lang w:val="en-GB"/>
              </w:rPr>
            </w:pPr>
          </w:p>
        </w:tc>
        <w:tc>
          <w:tcPr>
            <w:tcW w:w="708" w:type="dxa"/>
          </w:tcPr>
          <w:p w14:paraId="0A99A287" w14:textId="77777777" w:rsidR="009B7156" w:rsidRPr="007E6016" w:rsidRDefault="009B7156" w:rsidP="009B7156">
            <w:pPr>
              <w:spacing w:after="0" w:line="240" w:lineRule="auto"/>
              <w:rPr>
                <w:rFonts w:ascii="Times New Roman" w:hAnsi="Times New Roman"/>
                <w:noProof/>
                <w:sz w:val="16"/>
                <w:szCs w:val="16"/>
                <w:lang w:val="en-GB"/>
              </w:rPr>
            </w:pPr>
          </w:p>
        </w:tc>
        <w:tc>
          <w:tcPr>
            <w:tcW w:w="851" w:type="dxa"/>
          </w:tcPr>
          <w:p w14:paraId="42FCC3F3" w14:textId="77777777" w:rsidR="009B7156" w:rsidRPr="007E6016" w:rsidRDefault="009B7156" w:rsidP="009B7156">
            <w:pPr>
              <w:spacing w:after="0" w:line="240" w:lineRule="auto"/>
              <w:rPr>
                <w:rFonts w:ascii="Times New Roman" w:hAnsi="Times New Roman"/>
                <w:noProof/>
                <w:sz w:val="16"/>
                <w:szCs w:val="16"/>
                <w:lang w:val="en-GB"/>
              </w:rPr>
            </w:pPr>
          </w:p>
        </w:tc>
        <w:tc>
          <w:tcPr>
            <w:tcW w:w="2447" w:type="dxa"/>
          </w:tcPr>
          <w:p w14:paraId="75F61B60" w14:textId="77777777" w:rsidR="009B7156" w:rsidRPr="007E6016" w:rsidRDefault="009B7156" w:rsidP="009B7156">
            <w:pPr>
              <w:spacing w:after="0" w:line="240" w:lineRule="auto"/>
              <w:rPr>
                <w:rFonts w:ascii="Times New Roman" w:hAnsi="Times New Roman"/>
                <w:noProof/>
                <w:sz w:val="16"/>
                <w:szCs w:val="16"/>
                <w:lang w:val="en-GB"/>
              </w:rPr>
            </w:pPr>
          </w:p>
        </w:tc>
      </w:tr>
    </w:tbl>
    <w:p w14:paraId="796EDFFA" w14:textId="77777777" w:rsidR="001117A6" w:rsidRPr="007E6016" w:rsidRDefault="001117A6" w:rsidP="002C3753">
      <w:pPr>
        <w:spacing w:after="0"/>
        <w:rPr>
          <w:rFonts w:ascii="Times New Roman" w:hAnsi="Times New Roman"/>
          <w:noProof/>
          <w:sz w:val="16"/>
          <w:szCs w:val="16"/>
          <w:lang w:val="en-GB"/>
        </w:rPr>
      </w:pPr>
      <w:r w:rsidRPr="007E6016">
        <w:rPr>
          <w:rFonts w:ascii="Times New Roman" w:hAnsi="Times New Roman"/>
          <w:noProof/>
          <w:sz w:val="16"/>
          <w:szCs w:val="16"/>
          <w:lang w:val="en-GB"/>
        </w:rPr>
        <w:t>* Prior to the mid-term review in 2025 for the ERDF, the ESF+, the CF and the JTF, financial appropriations for the years 2021 to 2025 only.</w:t>
      </w:r>
    </w:p>
    <w:p w14:paraId="2D9380EB" w14:textId="77777777" w:rsidR="001117A6" w:rsidRPr="007E6016" w:rsidRDefault="001117A6" w:rsidP="002C3753">
      <w:pPr>
        <w:spacing w:after="0"/>
        <w:rPr>
          <w:rFonts w:ascii="Times New Roman" w:hAnsi="Times New Roman"/>
          <w:noProof/>
          <w:sz w:val="16"/>
          <w:szCs w:val="16"/>
          <w:lang w:val="en-GB"/>
        </w:rPr>
      </w:pPr>
      <w:r w:rsidRPr="007E6016">
        <w:rPr>
          <w:rFonts w:ascii="Times New Roman" w:hAnsi="Times New Roman"/>
          <w:noProof/>
          <w:sz w:val="16"/>
          <w:szCs w:val="16"/>
          <w:lang w:val="en-GB"/>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0EC57E08" w14:textId="77777777" w:rsidR="001117A6" w:rsidRPr="007E6016" w:rsidRDefault="001117A6" w:rsidP="002C3753">
      <w:pPr>
        <w:spacing w:after="0"/>
        <w:rPr>
          <w:rFonts w:ascii="Times New Roman" w:hAnsi="Times New Roman"/>
          <w:noProof/>
          <w:sz w:val="16"/>
          <w:szCs w:val="16"/>
          <w:lang w:val="en-GB"/>
        </w:rPr>
      </w:pPr>
      <w:r w:rsidRPr="007E6016">
        <w:rPr>
          <w:rFonts w:ascii="Times New Roman" w:hAnsi="Times New Roman"/>
          <w:noProof/>
          <w:sz w:val="16"/>
          <w:szCs w:val="16"/>
          <w:lang w:val="en-GB"/>
        </w:rPr>
        <w:t>*** Where relevant for all categories of region.</w:t>
      </w:r>
    </w:p>
    <w:p w14:paraId="4980B765" w14:textId="77777777" w:rsidR="001117A6" w:rsidRPr="007E6016" w:rsidRDefault="001117A6" w:rsidP="002C3753">
      <w:pPr>
        <w:spacing w:after="0"/>
        <w:rPr>
          <w:rFonts w:ascii="Times New Roman" w:hAnsi="Times New Roman"/>
          <w:noProof/>
          <w:sz w:val="16"/>
          <w:szCs w:val="16"/>
          <w:lang w:val="en-GB"/>
        </w:rPr>
      </w:pPr>
      <w:r w:rsidRPr="007E6016">
        <w:rPr>
          <w:rFonts w:ascii="Times New Roman" w:hAnsi="Times New Roman"/>
          <w:noProof/>
          <w:sz w:val="16"/>
          <w:szCs w:val="16"/>
          <w:lang w:val="en-GB"/>
        </w:rPr>
        <w:t>**** Indicate the total JTF resources as a result of Table 18 (i.e. a JTF allocation and the complementary support transferred from the ERDF and the ESF+).</w:t>
      </w:r>
      <w:r w:rsidRPr="007E6016">
        <w:rPr>
          <w:rFonts w:ascii="Times New Roman" w:hAnsi="Times New Roman"/>
          <w:noProof/>
          <w:sz w:val="20"/>
          <w:szCs w:val="16"/>
          <w:lang w:val="en-GB"/>
        </w:rPr>
        <w:t>”</w:t>
      </w:r>
    </w:p>
    <w:p w14:paraId="6A088A43" w14:textId="77777777" w:rsidR="001117A6" w:rsidRPr="007E6016" w:rsidRDefault="001117A6" w:rsidP="002C3753">
      <w:pPr>
        <w:rPr>
          <w:rFonts w:ascii="Times New Roman" w:hAnsi="Times New Roman"/>
          <w:noProof/>
          <w:sz w:val="24"/>
          <w:szCs w:val="24"/>
          <w:lang w:val="en-GB"/>
        </w:rPr>
        <w:sectPr w:rsidR="001117A6" w:rsidRPr="007E6016">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360"/>
        </w:sectPr>
      </w:pPr>
    </w:p>
    <w:p w14:paraId="64AD0DBF" w14:textId="77777777" w:rsidR="001117A6" w:rsidRPr="007E6016" w:rsidRDefault="001117A6" w:rsidP="001A17A2">
      <w:pPr>
        <w:spacing w:before="240" w:after="240" w:line="360" w:lineRule="auto"/>
        <w:rPr>
          <w:rFonts w:ascii="Times New Roman" w:hAnsi="Times New Roman"/>
          <w:i/>
          <w:iCs/>
          <w:noProof/>
          <w:sz w:val="24"/>
          <w:szCs w:val="24"/>
          <w:lang w:val="en-GB"/>
        </w:rPr>
      </w:pPr>
    </w:p>
    <w:p w14:paraId="5DF53752" w14:textId="77777777" w:rsidR="001117A6" w:rsidRPr="007E6016" w:rsidRDefault="001117A6" w:rsidP="001A17A2">
      <w:pPr>
        <w:spacing w:before="240" w:after="240" w:line="360" w:lineRule="auto"/>
        <w:rPr>
          <w:rFonts w:ascii="Times New Roman" w:hAnsi="Times New Roman"/>
          <w:i/>
          <w:iCs/>
          <w:noProof/>
          <w:sz w:val="24"/>
          <w:szCs w:val="24"/>
          <w:lang w:val="en-GB"/>
        </w:rPr>
      </w:pPr>
      <w:r w:rsidRPr="007E6016">
        <w:rPr>
          <w:rFonts w:ascii="Times New Roman" w:hAnsi="Times New Roman"/>
          <w:i/>
          <w:iCs/>
          <w:noProof/>
          <w:sz w:val="24"/>
          <w:szCs w:val="24"/>
          <w:lang w:val="en-GB"/>
        </w:rPr>
        <w:t>For the EMFF:</w:t>
      </w:r>
    </w:p>
    <w:p w14:paraId="235823F3" w14:textId="77777777" w:rsidR="001117A6" w:rsidRPr="007E6016" w:rsidRDefault="001117A6" w:rsidP="001A17A2">
      <w:pPr>
        <w:spacing w:before="240" w:after="240" w:line="360" w:lineRule="auto"/>
        <w:rPr>
          <w:rFonts w:ascii="Times New Roman" w:hAnsi="Times New Roman"/>
          <w:i/>
          <w:noProof/>
          <w:sz w:val="24"/>
          <w:szCs w:val="24"/>
          <w:lang w:val="en-GB"/>
        </w:rPr>
      </w:pPr>
      <w:r w:rsidRPr="007E6016">
        <w:rPr>
          <w:rFonts w:ascii="Times New Roman" w:hAnsi="Times New Roman"/>
          <w:i/>
          <w:noProof/>
          <w:sz w:val="24"/>
          <w:szCs w:val="24"/>
          <w:lang w:val="en-GB"/>
        </w:rPr>
        <w:t>Reference: Article 17(3)(f)(iii)</w:t>
      </w:r>
    </w:p>
    <w:p w14:paraId="0767EEFB" w14:textId="77777777" w:rsidR="001117A6" w:rsidRPr="007E6016" w:rsidRDefault="001117A6" w:rsidP="001A17A2">
      <w:pPr>
        <w:spacing w:before="240" w:after="240" w:line="240" w:lineRule="auto"/>
        <w:rPr>
          <w:rFonts w:ascii="Times New Roman" w:hAnsi="Times New Roman"/>
          <w:bCs/>
          <w:i/>
          <w:noProof/>
          <w:sz w:val="24"/>
          <w:szCs w:val="24"/>
          <w:lang w:val="en-GB"/>
        </w:rPr>
      </w:pPr>
      <w:r w:rsidRPr="007E6016">
        <w:rPr>
          <w:rFonts w:ascii="Times New Roman" w:hAnsi="Times New Roman"/>
          <w:bCs/>
          <w:i/>
          <w:noProof/>
          <w:sz w:val="24"/>
          <w:szCs w:val="24"/>
          <w:lang w:val="en-GB"/>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2"/>
        <w:gridCol w:w="1577"/>
        <w:gridCol w:w="1385"/>
        <w:gridCol w:w="1623"/>
        <w:gridCol w:w="1157"/>
        <w:gridCol w:w="992"/>
        <w:gridCol w:w="1633"/>
      </w:tblGrid>
      <w:tr w:rsidR="008959B2" w:rsidRPr="007E6016" w14:paraId="13B0DB25" w14:textId="77777777" w:rsidTr="004F32B2">
        <w:tc>
          <w:tcPr>
            <w:tcW w:w="5000" w:type="pct"/>
            <w:gridSpan w:val="7"/>
          </w:tcPr>
          <w:p w14:paraId="3947D486" w14:textId="77777777" w:rsidR="001117A6" w:rsidRPr="007E6016" w:rsidRDefault="001117A6" w:rsidP="001A17A2">
            <w:pPr>
              <w:spacing w:before="120" w:after="120"/>
              <w:rPr>
                <w:rFonts w:ascii="Times New Roman" w:hAnsi="Times New Roman"/>
                <w:noProof/>
                <w:sz w:val="18"/>
                <w:szCs w:val="18"/>
                <w:lang w:val="en-US"/>
              </w:rPr>
            </w:pPr>
            <w:r w:rsidRPr="007E6016">
              <w:rPr>
                <w:rFonts w:ascii="Times New Roman" w:hAnsi="Times New Roman"/>
                <w:b/>
                <w:noProof/>
                <w:sz w:val="18"/>
                <w:szCs w:val="18"/>
                <w:lang w:val="en-US"/>
              </w:rPr>
              <w:t>Table 11 A</w:t>
            </w:r>
          </w:p>
        </w:tc>
      </w:tr>
      <w:tr w:rsidR="008959B2" w:rsidRPr="007E6016" w14:paraId="66BBBF90" w14:textId="77777777" w:rsidTr="004F32B2">
        <w:tc>
          <w:tcPr>
            <w:tcW w:w="655" w:type="pct"/>
          </w:tcPr>
          <w:p w14:paraId="02D3D258"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Priority</w:t>
            </w:r>
          </w:p>
        </w:tc>
        <w:tc>
          <w:tcPr>
            <w:tcW w:w="819" w:type="pct"/>
          </w:tcPr>
          <w:p w14:paraId="13391A6A"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Specific Objective</w:t>
            </w:r>
            <w:r w:rsidRPr="007E6016">
              <w:rPr>
                <w:rFonts w:ascii="Times New Roman" w:hAnsi="Times New Roman"/>
                <w:b/>
                <w:noProof/>
                <w:sz w:val="18"/>
                <w:szCs w:val="18"/>
                <w:u w:val="single"/>
                <w:lang w:val="en-US"/>
              </w:rPr>
              <w:t xml:space="preserve"> </w:t>
            </w:r>
            <w:r w:rsidRPr="007E6016">
              <w:rPr>
                <w:rFonts w:ascii="Times New Roman" w:hAnsi="Times New Roman"/>
                <w:noProof/>
                <w:sz w:val="18"/>
                <w:szCs w:val="18"/>
                <w:lang w:val="en-US"/>
              </w:rPr>
              <w:t>(nomenclature set out in the EMFF Regulation)</w:t>
            </w:r>
          </w:p>
        </w:tc>
        <w:tc>
          <w:tcPr>
            <w:tcW w:w="719" w:type="pct"/>
          </w:tcPr>
          <w:p w14:paraId="10B720F1"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Basis for calculation</w:t>
            </w:r>
          </w:p>
          <w:p w14:paraId="5C776C28"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of EU support</w:t>
            </w:r>
          </w:p>
        </w:tc>
        <w:tc>
          <w:tcPr>
            <w:tcW w:w="843" w:type="pct"/>
          </w:tcPr>
          <w:p w14:paraId="6C7D139E"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EU contribution</w:t>
            </w:r>
          </w:p>
        </w:tc>
        <w:tc>
          <w:tcPr>
            <w:tcW w:w="601" w:type="pct"/>
          </w:tcPr>
          <w:p w14:paraId="1566937B"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National public</w:t>
            </w:r>
          </w:p>
        </w:tc>
        <w:tc>
          <w:tcPr>
            <w:tcW w:w="515" w:type="pct"/>
          </w:tcPr>
          <w:p w14:paraId="1B348B8F"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Total</w:t>
            </w:r>
          </w:p>
        </w:tc>
        <w:tc>
          <w:tcPr>
            <w:tcW w:w="849" w:type="pct"/>
          </w:tcPr>
          <w:p w14:paraId="49DAB76D"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Co-financing rate</w:t>
            </w:r>
          </w:p>
        </w:tc>
      </w:tr>
      <w:tr w:rsidR="008959B2" w:rsidRPr="007E6016" w14:paraId="092497DA" w14:textId="77777777" w:rsidTr="004F32B2">
        <w:trPr>
          <w:trHeight w:val="294"/>
        </w:trPr>
        <w:tc>
          <w:tcPr>
            <w:tcW w:w="655" w:type="pct"/>
            <w:vMerge w:val="restart"/>
          </w:tcPr>
          <w:p w14:paraId="4BB0F7E4" w14:textId="77777777" w:rsidR="001117A6" w:rsidRPr="007E6016" w:rsidRDefault="001117A6" w:rsidP="001A17A2">
            <w:pPr>
              <w:spacing w:before="120" w:after="120"/>
              <w:jc w:val="center"/>
              <w:rPr>
                <w:rFonts w:ascii="Times New Roman" w:hAnsi="Times New Roman"/>
                <w:noProof/>
                <w:sz w:val="18"/>
                <w:szCs w:val="18"/>
                <w:lang w:val="fr-BE"/>
              </w:rPr>
            </w:pPr>
            <w:r w:rsidRPr="007E6016">
              <w:rPr>
                <w:rFonts w:ascii="Times New Roman" w:hAnsi="Times New Roman"/>
                <w:noProof/>
                <w:sz w:val="18"/>
                <w:szCs w:val="18"/>
                <w:lang w:val="fr-BE"/>
              </w:rPr>
              <w:t>Priority 1</w:t>
            </w:r>
          </w:p>
        </w:tc>
        <w:tc>
          <w:tcPr>
            <w:tcW w:w="819" w:type="pct"/>
          </w:tcPr>
          <w:p w14:paraId="5F22B3FA"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1.1</w:t>
            </w:r>
          </w:p>
        </w:tc>
        <w:tc>
          <w:tcPr>
            <w:tcW w:w="719" w:type="pct"/>
          </w:tcPr>
          <w:p w14:paraId="515F68F8"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544AC231"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5308B24F"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0FAD58BE"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083234EA"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161A6392" w14:textId="77777777" w:rsidTr="004F32B2">
        <w:trPr>
          <w:trHeight w:val="284"/>
        </w:trPr>
        <w:tc>
          <w:tcPr>
            <w:tcW w:w="0" w:type="auto"/>
            <w:vMerge/>
            <w:vAlign w:val="center"/>
          </w:tcPr>
          <w:p w14:paraId="5BE24B6D" w14:textId="77777777" w:rsidR="001117A6" w:rsidRPr="007E6016" w:rsidRDefault="001117A6" w:rsidP="001A17A2">
            <w:pPr>
              <w:spacing w:after="0"/>
              <w:rPr>
                <w:rFonts w:ascii="Times New Roman" w:hAnsi="Times New Roman"/>
                <w:noProof/>
                <w:sz w:val="18"/>
                <w:szCs w:val="18"/>
                <w:lang w:val="fr-BE"/>
              </w:rPr>
            </w:pPr>
          </w:p>
        </w:tc>
        <w:tc>
          <w:tcPr>
            <w:tcW w:w="819" w:type="pct"/>
          </w:tcPr>
          <w:p w14:paraId="13748E82"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1.2</w:t>
            </w:r>
          </w:p>
        </w:tc>
        <w:tc>
          <w:tcPr>
            <w:tcW w:w="719" w:type="pct"/>
          </w:tcPr>
          <w:p w14:paraId="798BD901"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0510FC05"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77A0FAA5"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75BC79EF"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5A9EB88A"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2B974E52" w14:textId="77777777" w:rsidTr="004F32B2">
        <w:trPr>
          <w:trHeight w:val="260"/>
        </w:trPr>
        <w:tc>
          <w:tcPr>
            <w:tcW w:w="0" w:type="auto"/>
            <w:vMerge/>
            <w:vAlign w:val="center"/>
          </w:tcPr>
          <w:p w14:paraId="0D6A9EED" w14:textId="77777777" w:rsidR="001117A6" w:rsidRPr="007E6016" w:rsidRDefault="001117A6" w:rsidP="001A17A2">
            <w:pPr>
              <w:spacing w:after="0"/>
              <w:rPr>
                <w:rFonts w:ascii="Times New Roman" w:hAnsi="Times New Roman"/>
                <w:noProof/>
                <w:sz w:val="18"/>
                <w:szCs w:val="18"/>
                <w:lang w:val="fr-BE"/>
              </w:rPr>
            </w:pPr>
          </w:p>
        </w:tc>
        <w:tc>
          <w:tcPr>
            <w:tcW w:w="819" w:type="pct"/>
          </w:tcPr>
          <w:p w14:paraId="4E5F9721"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1.3</w:t>
            </w:r>
          </w:p>
        </w:tc>
        <w:tc>
          <w:tcPr>
            <w:tcW w:w="719" w:type="pct"/>
          </w:tcPr>
          <w:p w14:paraId="4435AD32"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5A4239B2"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39AC3609"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1EA1BEFA"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3E285024"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24957FD6" w14:textId="77777777" w:rsidTr="004F32B2">
        <w:trPr>
          <w:trHeight w:val="277"/>
        </w:trPr>
        <w:tc>
          <w:tcPr>
            <w:tcW w:w="0" w:type="auto"/>
            <w:vMerge/>
            <w:vAlign w:val="center"/>
          </w:tcPr>
          <w:p w14:paraId="66A46013" w14:textId="77777777" w:rsidR="001117A6" w:rsidRPr="007E6016" w:rsidRDefault="001117A6" w:rsidP="001A17A2">
            <w:pPr>
              <w:spacing w:after="0"/>
              <w:rPr>
                <w:rFonts w:ascii="Times New Roman" w:hAnsi="Times New Roman"/>
                <w:noProof/>
                <w:sz w:val="18"/>
                <w:szCs w:val="18"/>
                <w:lang w:val="fr-BE"/>
              </w:rPr>
            </w:pPr>
          </w:p>
        </w:tc>
        <w:tc>
          <w:tcPr>
            <w:tcW w:w="819" w:type="pct"/>
          </w:tcPr>
          <w:p w14:paraId="4B06B343"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1.4</w:t>
            </w:r>
          </w:p>
        </w:tc>
        <w:tc>
          <w:tcPr>
            <w:tcW w:w="719" w:type="pct"/>
          </w:tcPr>
          <w:p w14:paraId="5B17DC91"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3D758E9A"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61EC814F"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4929ABF5"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5EB6C44C"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2B677EEF" w14:textId="77777777" w:rsidTr="004F32B2">
        <w:trPr>
          <w:trHeight w:val="277"/>
        </w:trPr>
        <w:tc>
          <w:tcPr>
            <w:tcW w:w="0" w:type="auto"/>
            <w:vMerge/>
            <w:vAlign w:val="center"/>
          </w:tcPr>
          <w:p w14:paraId="1656019F" w14:textId="77777777" w:rsidR="001117A6" w:rsidRPr="007E6016" w:rsidRDefault="001117A6" w:rsidP="001A17A2">
            <w:pPr>
              <w:spacing w:after="0"/>
              <w:rPr>
                <w:rFonts w:ascii="Times New Roman" w:hAnsi="Times New Roman"/>
                <w:noProof/>
                <w:sz w:val="18"/>
                <w:szCs w:val="18"/>
                <w:lang w:val="fr-BE"/>
              </w:rPr>
            </w:pPr>
          </w:p>
        </w:tc>
        <w:tc>
          <w:tcPr>
            <w:tcW w:w="819" w:type="pct"/>
          </w:tcPr>
          <w:p w14:paraId="7C88F22C"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1.5</w:t>
            </w:r>
          </w:p>
        </w:tc>
        <w:tc>
          <w:tcPr>
            <w:tcW w:w="719" w:type="pct"/>
          </w:tcPr>
          <w:p w14:paraId="2CBF71C7"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477CB96E"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16E29E82"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0EE7AA23"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6876AA13"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6A906833" w14:textId="77777777" w:rsidTr="004F32B2">
        <w:trPr>
          <w:trHeight w:val="290"/>
        </w:trPr>
        <w:tc>
          <w:tcPr>
            <w:tcW w:w="655" w:type="pct"/>
          </w:tcPr>
          <w:p w14:paraId="3C7D5D1C"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fr-BE"/>
              </w:rPr>
              <w:t>Priority</w:t>
            </w:r>
            <w:r w:rsidRPr="007E6016">
              <w:rPr>
                <w:rFonts w:ascii="Times New Roman" w:hAnsi="Times New Roman"/>
                <w:noProof/>
                <w:sz w:val="18"/>
                <w:szCs w:val="18"/>
                <w:lang w:val="en-US"/>
              </w:rPr>
              <w:t xml:space="preserve"> 2</w:t>
            </w:r>
          </w:p>
        </w:tc>
        <w:tc>
          <w:tcPr>
            <w:tcW w:w="819" w:type="pct"/>
          </w:tcPr>
          <w:p w14:paraId="3069BD2F"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2.1</w:t>
            </w:r>
          </w:p>
        </w:tc>
        <w:tc>
          <w:tcPr>
            <w:tcW w:w="719" w:type="pct"/>
          </w:tcPr>
          <w:p w14:paraId="638B8EE3"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7BF579FF"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13561C2F"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6983E3F4"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03CD0047"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7073BD20" w14:textId="77777777" w:rsidTr="004F32B2">
        <w:trPr>
          <w:trHeight w:val="293"/>
        </w:trPr>
        <w:tc>
          <w:tcPr>
            <w:tcW w:w="655" w:type="pct"/>
          </w:tcPr>
          <w:p w14:paraId="40FA6683"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fr-BE"/>
              </w:rPr>
              <w:t>Priority</w:t>
            </w:r>
            <w:r w:rsidRPr="007E6016">
              <w:rPr>
                <w:rFonts w:ascii="Times New Roman" w:hAnsi="Times New Roman"/>
                <w:noProof/>
                <w:sz w:val="18"/>
                <w:szCs w:val="18"/>
                <w:lang w:val="en-US"/>
              </w:rPr>
              <w:t xml:space="preserve"> 3</w:t>
            </w:r>
          </w:p>
        </w:tc>
        <w:tc>
          <w:tcPr>
            <w:tcW w:w="819" w:type="pct"/>
          </w:tcPr>
          <w:p w14:paraId="613B7E56"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3.1</w:t>
            </w:r>
          </w:p>
        </w:tc>
        <w:tc>
          <w:tcPr>
            <w:tcW w:w="719" w:type="pct"/>
          </w:tcPr>
          <w:p w14:paraId="426AA5C6"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1066726D"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45407CBD"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55FE40E4"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160C49B1"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2403C7E6" w14:textId="77777777" w:rsidTr="004F32B2">
        <w:trPr>
          <w:trHeight w:val="270"/>
        </w:trPr>
        <w:tc>
          <w:tcPr>
            <w:tcW w:w="655" w:type="pct"/>
          </w:tcPr>
          <w:p w14:paraId="232B6CD0"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fr-BE"/>
              </w:rPr>
              <w:t>Priority</w:t>
            </w:r>
            <w:r w:rsidRPr="007E6016">
              <w:rPr>
                <w:rFonts w:ascii="Times New Roman" w:hAnsi="Times New Roman"/>
                <w:noProof/>
                <w:sz w:val="18"/>
                <w:szCs w:val="18"/>
                <w:lang w:val="en-US"/>
              </w:rPr>
              <w:t xml:space="preserve"> 4</w:t>
            </w:r>
          </w:p>
        </w:tc>
        <w:tc>
          <w:tcPr>
            <w:tcW w:w="819" w:type="pct"/>
          </w:tcPr>
          <w:p w14:paraId="53FA2886"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4.1</w:t>
            </w:r>
          </w:p>
        </w:tc>
        <w:tc>
          <w:tcPr>
            <w:tcW w:w="719" w:type="pct"/>
          </w:tcPr>
          <w:p w14:paraId="3EF18907"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53229E0B"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7215F74A"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4FBCD648"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1A756080" w14:textId="77777777" w:rsidR="001117A6" w:rsidRPr="007E6016" w:rsidRDefault="001117A6" w:rsidP="001A17A2">
            <w:pPr>
              <w:spacing w:before="120" w:after="120"/>
              <w:jc w:val="center"/>
              <w:rPr>
                <w:rFonts w:ascii="Times New Roman" w:hAnsi="Times New Roman"/>
                <w:noProof/>
                <w:sz w:val="18"/>
                <w:szCs w:val="18"/>
                <w:lang w:val="en-US"/>
              </w:rPr>
            </w:pPr>
          </w:p>
        </w:tc>
      </w:tr>
      <w:tr w:rsidR="008959B2" w:rsidRPr="007E6016" w14:paraId="7AA79CAD" w14:textId="77777777" w:rsidTr="004F32B2">
        <w:tc>
          <w:tcPr>
            <w:tcW w:w="655" w:type="pct"/>
          </w:tcPr>
          <w:p w14:paraId="40187B47"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Technical assistance (Article 30(4))</w:t>
            </w:r>
          </w:p>
        </w:tc>
        <w:tc>
          <w:tcPr>
            <w:tcW w:w="819" w:type="pct"/>
          </w:tcPr>
          <w:p w14:paraId="063E1987"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5.1</w:t>
            </w:r>
          </w:p>
        </w:tc>
        <w:tc>
          <w:tcPr>
            <w:tcW w:w="719" w:type="pct"/>
          </w:tcPr>
          <w:p w14:paraId="17661581"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4253B7F3"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20C4C710"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381565DD"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27F199D7" w14:textId="77777777" w:rsidR="001117A6" w:rsidRPr="007E6016" w:rsidRDefault="001117A6" w:rsidP="001A17A2">
            <w:pPr>
              <w:spacing w:before="120" w:after="120"/>
              <w:jc w:val="center"/>
              <w:rPr>
                <w:rFonts w:ascii="Times New Roman" w:hAnsi="Times New Roman"/>
                <w:noProof/>
                <w:sz w:val="18"/>
                <w:szCs w:val="18"/>
                <w:lang w:val="en-US"/>
              </w:rPr>
            </w:pPr>
          </w:p>
        </w:tc>
      </w:tr>
      <w:tr w:rsidR="001117A6" w:rsidRPr="007E6016" w14:paraId="4FD6B879" w14:textId="77777777" w:rsidTr="004F32B2">
        <w:tc>
          <w:tcPr>
            <w:tcW w:w="655" w:type="pct"/>
          </w:tcPr>
          <w:p w14:paraId="0B32954F"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Technical assistance (Article 32)</w:t>
            </w:r>
          </w:p>
        </w:tc>
        <w:tc>
          <w:tcPr>
            <w:tcW w:w="819" w:type="pct"/>
          </w:tcPr>
          <w:p w14:paraId="2E969FF0"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5.2</w:t>
            </w:r>
          </w:p>
        </w:tc>
        <w:tc>
          <w:tcPr>
            <w:tcW w:w="719" w:type="pct"/>
          </w:tcPr>
          <w:p w14:paraId="6382826B" w14:textId="77777777" w:rsidR="001117A6" w:rsidRPr="007E6016" w:rsidRDefault="001117A6" w:rsidP="001A17A2">
            <w:pPr>
              <w:spacing w:before="120" w:after="120"/>
              <w:jc w:val="center"/>
              <w:rPr>
                <w:rFonts w:ascii="Times New Roman" w:hAnsi="Times New Roman"/>
                <w:noProof/>
                <w:sz w:val="18"/>
                <w:szCs w:val="18"/>
                <w:lang w:val="en-US"/>
              </w:rPr>
            </w:pPr>
            <w:r w:rsidRPr="007E6016">
              <w:rPr>
                <w:rFonts w:ascii="Times New Roman" w:hAnsi="Times New Roman"/>
                <w:noProof/>
                <w:sz w:val="18"/>
                <w:szCs w:val="18"/>
                <w:lang w:val="en-US"/>
              </w:rPr>
              <w:t>Public</w:t>
            </w:r>
          </w:p>
        </w:tc>
        <w:tc>
          <w:tcPr>
            <w:tcW w:w="843" w:type="pct"/>
          </w:tcPr>
          <w:p w14:paraId="20D2209C" w14:textId="77777777" w:rsidR="001117A6" w:rsidRPr="007E6016" w:rsidRDefault="001117A6" w:rsidP="001A17A2">
            <w:pPr>
              <w:spacing w:before="120" w:after="120"/>
              <w:jc w:val="center"/>
              <w:rPr>
                <w:rFonts w:ascii="Times New Roman" w:hAnsi="Times New Roman"/>
                <w:noProof/>
                <w:sz w:val="18"/>
                <w:szCs w:val="18"/>
                <w:lang w:val="en-US"/>
              </w:rPr>
            </w:pPr>
          </w:p>
        </w:tc>
        <w:tc>
          <w:tcPr>
            <w:tcW w:w="601" w:type="pct"/>
          </w:tcPr>
          <w:p w14:paraId="3839BD11" w14:textId="77777777" w:rsidR="001117A6" w:rsidRPr="007E6016" w:rsidRDefault="001117A6" w:rsidP="001A17A2">
            <w:pPr>
              <w:spacing w:before="120" w:after="120"/>
              <w:jc w:val="center"/>
              <w:rPr>
                <w:rFonts w:ascii="Times New Roman" w:hAnsi="Times New Roman"/>
                <w:noProof/>
                <w:sz w:val="18"/>
                <w:szCs w:val="18"/>
                <w:lang w:val="en-US"/>
              </w:rPr>
            </w:pPr>
          </w:p>
        </w:tc>
        <w:tc>
          <w:tcPr>
            <w:tcW w:w="515" w:type="pct"/>
          </w:tcPr>
          <w:p w14:paraId="1A16F817" w14:textId="77777777" w:rsidR="001117A6" w:rsidRPr="007E6016" w:rsidRDefault="001117A6" w:rsidP="001A17A2">
            <w:pPr>
              <w:spacing w:before="120" w:after="120"/>
              <w:jc w:val="center"/>
              <w:rPr>
                <w:rFonts w:ascii="Times New Roman" w:hAnsi="Times New Roman"/>
                <w:noProof/>
                <w:sz w:val="18"/>
                <w:szCs w:val="18"/>
                <w:lang w:val="en-US"/>
              </w:rPr>
            </w:pPr>
          </w:p>
        </w:tc>
        <w:tc>
          <w:tcPr>
            <w:tcW w:w="849" w:type="pct"/>
          </w:tcPr>
          <w:p w14:paraId="7E3845B2" w14:textId="77777777" w:rsidR="001117A6" w:rsidRPr="007E6016" w:rsidRDefault="001117A6" w:rsidP="001A17A2">
            <w:pPr>
              <w:spacing w:before="120" w:after="120"/>
              <w:jc w:val="center"/>
              <w:rPr>
                <w:rFonts w:ascii="Times New Roman" w:hAnsi="Times New Roman"/>
                <w:noProof/>
                <w:sz w:val="18"/>
                <w:szCs w:val="18"/>
                <w:lang w:val="en-US"/>
              </w:rPr>
            </w:pPr>
          </w:p>
        </w:tc>
      </w:tr>
    </w:tbl>
    <w:p w14:paraId="7B6FC8B4" w14:textId="77777777" w:rsidR="001117A6" w:rsidRPr="007E6016" w:rsidRDefault="001117A6" w:rsidP="001A17A2">
      <w:pPr>
        <w:spacing w:before="240" w:after="240" w:line="240" w:lineRule="auto"/>
        <w:rPr>
          <w:rFonts w:ascii="Times New Roman" w:hAnsi="Times New Roman"/>
          <w:sz w:val="24"/>
          <w:szCs w:val="24"/>
          <w:lang w:val="en-GB"/>
        </w:rPr>
      </w:pPr>
    </w:p>
    <w:p w14:paraId="0A739DED" w14:textId="77777777" w:rsidR="001117A6" w:rsidRPr="007E6016" w:rsidRDefault="001117A6" w:rsidP="001A17A2">
      <w:pPr>
        <w:spacing w:before="240" w:after="240" w:line="240" w:lineRule="auto"/>
        <w:rPr>
          <w:rFonts w:ascii="Times New Roman" w:hAnsi="Times New Roman"/>
          <w:bCs/>
          <w:i/>
          <w:noProof/>
          <w:sz w:val="24"/>
          <w:szCs w:val="24"/>
          <w:lang w:val="en-GB"/>
        </w:rPr>
      </w:pPr>
      <w:r w:rsidRPr="007E6016">
        <w:rPr>
          <w:rFonts w:ascii="Times New Roman" w:hAnsi="Times New Roman"/>
          <w:sz w:val="24"/>
          <w:szCs w:val="24"/>
          <w:lang w:val="en-GB"/>
        </w:rPr>
        <w:br w:type="page"/>
      </w:r>
      <w:r w:rsidRPr="007E6016">
        <w:rPr>
          <w:rFonts w:ascii="Times New Roman" w:hAnsi="Times New Roman"/>
          <w:bCs/>
          <w:i/>
          <w:noProof/>
          <w:sz w:val="24"/>
          <w:szCs w:val="24"/>
          <w:lang w:val="en-GB"/>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6"/>
        <w:gridCol w:w="1494"/>
        <w:gridCol w:w="1231"/>
        <w:gridCol w:w="1443"/>
        <w:gridCol w:w="1070"/>
        <w:gridCol w:w="1027"/>
        <w:gridCol w:w="883"/>
        <w:gridCol w:w="1455"/>
      </w:tblGrid>
      <w:tr w:rsidR="008959B2" w:rsidRPr="007E6016" w14:paraId="6BE79D6A" w14:textId="77777777" w:rsidTr="004F32B2">
        <w:tc>
          <w:tcPr>
            <w:tcW w:w="535" w:type="pct"/>
          </w:tcPr>
          <w:p w14:paraId="107E3C61" w14:textId="77777777" w:rsidR="001117A6" w:rsidRPr="007E6016" w:rsidRDefault="001117A6" w:rsidP="001A17A2">
            <w:pPr>
              <w:spacing w:before="120" w:after="120"/>
              <w:rPr>
                <w:rFonts w:ascii="Times New Roman" w:hAnsi="Times New Roman"/>
                <w:b/>
                <w:noProof/>
                <w:sz w:val="18"/>
                <w:szCs w:val="18"/>
                <w:lang w:val="en-US"/>
              </w:rPr>
            </w:pPr>
          </w:p>
        </w:tc>
        <w:tc>
          <w:tcPr>
            <w:tcW w:w="4465" w:type="pct"/>
            <w:gridSpan w:val="7"/>
          </w:tcPr>
          <w:p w14:paraId="55DF2051" w14:textId="77777777" w:rsidR="001117A6" w:rsidRPr="007E6016" w:rsidRDefault="001117A6" w:rsidP="001A17A2">
            <w:pPr>
              <w:spacing w:before="120" w:after="120"/>
              <w:rPr>
                <w:rFonts w:ascii="Times New Roman" w:hAnsi="Times New Roman"/>
                <w:b/>
                <w:noProof/>
                <w:sz w:val="18"/>
                <w:szCs w:val="18"/>
                <w:lang w:val="en-US"/>
              </w:rPr>
            </w:pPr>
            <w:r w:rsidRPr="007E6016">
              <w:rPr>
                <w:rFonts w:ascii="Times New Roman" w:hAnsi="Times New Roman"/>
                <w:b/>
                <w:noProof/>
                <w:sz w:val="18"/>
                <w:szCs w:val="18"/>
                <w:lang w:val="en-US"/>
              </w:rPr>
              <w:t>Table 11 A</w:t>
            </w:r>
          </w:p>
        </w:tc>
      </w:tr>
      <w:tr w:rsidR="008959B2" w:rsidRPr="007E6016" w14:paraId="043A17D5" w14:textId="77777777" w:rsidTr="004F32B2">
        <w:tc>
          <w:tcPr>
            <w:tcW w:w="535" w:type="pct"/>
            <w:vMerge w:val="restart"/>
          </w:tcPr>
          <w:p w14:paraId="2F8ECB1E"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Priority</w:t>
            </w:r>
          </w:p>
        </w:tc>
        <w:tc>
          <w:tcPr>
            <w:tcW w:w="778" w:type="pct"/>
            <w:vMerge w:val="restart"/>
          </w:tcPr>
          <w:p w14:paraId="14130F0C"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 xml:space="preserve">Specific objective </w:t>
            </w:r>
            <w:r w:rsidRPr="007E6016">
              <w:rPr>
                <w:rFonts w:ascii="Times New Roman" w:hAnsi="Times New Roman"/>
                <w:noProof/>
                <w:sz w:val="18"/>
                <w:szCs w:val="18"/>
                <w:lang w:val="en-US"/>
              </w:rPr>
              <w:t>(nomenclature set out in the EMFF Regulation)</w:t>
            </w:r>
          </w:p>
        </w:tc>
        <w:tc>
          <w:tcPr>
            <w:tcW w:w="641" w:type="pct"/>
            <w:vMerge w:val="restart"/>
          </w:tcPr>
          <w:p w14:paraId="3A350E56"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Basis for calculation</w:t>
            </w:r>
          </w:p>
          <w:p w14:paraId="2073BDF4"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of EU support</w:t>
            </w:r>
          </w:p>
        </w:tc>
        <w:tc>
          <w:tcPr>
            <w:tcW w:w="1294" w:type="pct"/>
            <w:gridSpan w:val="2"/>
          </w:tcPr>
          <w:p w14:paraId="134B02C6"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EU contribution</w:t>
            </w:r>
          </w:p>
        </w:tc>
        <w:tc>
          <w:tcPr>
            <w:tcW w:w="535" w:type="pct"/>
            <w:vMerge w:val="restart"/>
          </w:tcPr>
          <w:p w14:paraId="3FB62432"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National public</w:t>
            </w:r>
          </w:p>
        </w:tc>
        <w:tc>
          <w:tcPr>
            <w:tcW w:w="460" w:type="pct"/>
            <w:vMerge w:val="restart"/>
          </w:tcPr>
          <w:p w14:paraId="499769D4"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Total</w:t>
            </w:r>
          </w:p>
        </w:tc>
        <w:tc>
          <w:tcPr>
            <w:tcW w:w="757" w:type="pct"/>
            <w:vMerge w:val="restart"/>
          </w:tcPr>
          <w:p w14:paraId="50C3D7C9"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8"/>
                <w:szCs w:val="18"/>
                <w:lang w:val="en-US"/>
              </w:rPr>
              <w:t>Co-financing rate</w:t>
            </w:r>
            <w:r w:rsidRPr="007E6016">
              <w:rPr>
                <w:rFonts w:ascii="Times New Roman" w:hAnsi="Times New Roman"/>
                <w:b/>
                <w:bCs/>
                <w:iCs/>
                <w:noProof/>
                <w:sz w:val="16"/>
                <w:szCs w:val="16"/>
                <w:lang w:val="en-US"/>
              </w:rPr>
              <w:t>*</w:t>
            </w:r>
          </w:p>
        </w:tc>
      </w:tr>
      <w:tr w:rsidR="008959B2" w:rsidRPr="007E6016" w14:paraId="2AA03F34" w14:textId="77777777" w:rsidTr="004F32B2">
        <w:trPr>
          <w:trHeight w:val="294"/>
        </w:trPr>
        <w:tc>
          <w:tcPr>
            <w:tcW w:w="0" w:type="auto"/>
            <w:vMerge/>
            <w:vAlign w:val="center"/>
          </w:tcPr>
          <w:p w14:paraId="43B109BD"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79CF7CCF"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27F419A5" w14:textId="77777777" w:rsidR="001117A6" w:rsidRPr="007E6016" w:rsidRDefault="001117A6" w:rsidP="001A17A2">
            <w:pPr>
              <w:spacing w:after="0"/>
              <w:rPr>
                <w:rFonts w:ascii="Times New Roman" w:hAnsi="Times New Roman"/>
                <w:b/>
                <w:noProof/>
                <w:sz w:val="18"/>
                <w:szCs w:val="18"/>
                <w:lang w:val="en-US"/>
              </w:rPr>
            </w:pPr>
          </w:p>
        </w:tc>
        <w:tc>
          <w:tcPr>
            <w:tcW w:w="751" w:type="pct"/>
          </w:tcPr>
          <w:p w14:paraId="5A889FF0"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6"/>
                <w:szCs w:val="16"/>
                <w:lang w:val="en-US"/>
              </w:rPr>
              <w:t xml:space="preserve">EU contribution without flat rate TA </w:t>
            </w:r>
          </w:p>
        </w:tc>
        <w:tc>
          <w:tcPr>
            <w:tcW w:w="543" w:type="pct"/>
          </w:tcPr>
          <w:p w14:paraId="466CA197" w14:textId="77777777" w:rsidR="001117A6" w:rsidRPr="007E6016" w:rsidRDefault="001117A6" w:rsidP="001A17A2">
            <w:pPr>
              <w:spacing w:before="120" w:after="120"/>
              <w:jc w:val="center"/>
              <w:rPr>
                <w:rFonts w:ascii="Times New Roman" w:hAnsi="Times New Roman"/>
                <w:b/>
                <w:noProof/>
                <w:sz w:val="18"/>
                <w:szCs w:val="18"/>
                <w:lang w:val="en-US"/>
              </w:rPr>
            </w:pPr>
            <w:r w:rsidRPr="007E6016">
              <w:rPr>
                <w:rFonts w:ascii="Times New Roman" w:hAnsi="Times New Roman"/>
                <w:b/>
                <w:noProof/>
                <w:sz w:val="16"/>
                <w:szCs w:val="16"/>
                <w:lang w:val="en-US"/>
              </w:rPr>
              <w:t>EU contribution for flat rate TA*</w:t>
            </w:r>
          </w:p>
        </w:tc>
        <w:tc>
          <w:tcPr>
            <w:tcW w:w="0" w:type="auto"/>
            <w:vMerge/>
            <w:vAlign w:val="center"/>
          </w:tcPr>
          <w:p w14:paraId="507FEACE"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565FCF94" w14:textId="77777777" w:rsidR="001117A6" w:rsidRPr="007E6016" w:rsidRDefault="001117A6" w:rsidP="001A17A2">
            <w:pPr>
              <w:spacing w:after="0"/>
              <w:rPr>
                <w:rFonts w:ascii="Times New Roman" w:hAnsi="Times New Roman"/>
                <w:b/>
                <w:noProof/>
                <w:sz w:val="18"/>
                <w:szCs w:val="18"/>
                <w:lang w:val="en-US"/>
              </w:rPr>
            </w:pPr>
          </w:p>
        </w:tc>
        <w:tc>
          <w:tcPr>
            <w:tcW w:w="0" w:type="auto"/>
            <w:vMerge/>
            <w:vAlign w:val="center"/>
          </w:tcPr>
          <w:p w14:paraId="34AB4C70" w14:textId="77777777" w:rsidR="001117A6" w:rsidRPr="007E6016" w:rsidRDefault="001117A6" w:rsidP="001A17A2">
            <w:pPr>
              <w:spacing w:after="0"/>
              <w:rPr>
                <w:rFonts w:ascii="Times New Roman" w:hAnsi="Times New Roman"/>
                <w:b/>
                <w:noProof/>
                <w:sz w:val="18"/>
                <w:szCs w:val="18"/>
                <w:lang w:val="en-US"/>
              </w:rPr>
            </w:pPr>
          </w:p>
        </w:tc>
      </w:tr>
      <w:tr w:rsidR="008959B2" w:rsidRPr="007E6016" w14:paraId="0A4714BF" w14:textId="77777777" w:rsidTr="004F32B2">
        <w:trPr>
          <w:trHeight w:val="294"/>
        </w:trPr>
        <w:tc>
          <w:tcPr>
            <w:tcW w:w="535" w:type="pct"/>
            <w:vMerge w:val="restart"/>
          </w:tcPr>
          <w:p w14:paraId="60A5718D" w14:textId="77777777" w:rsidR="001117A6" w:rsidRPr="007E6016" w:rsidRDefault="001117A6" w:rsidP="001A17A2">
            <w:pPr>
              <w:spacing w:before="120" w:after="120"/>
              <w:jc w:val="center"/>
              <w:rPr>
                <w:rFonts w:ascii="Times New Roman" w:hAnsi="Times New Roman"/>
                <w:bCs/>
                <w:noProof/>
                <w:sz w:val="18"/>
                <w:szCs w:val="18"/>
                <w:lang w:val="fr-BE"/>
              </w:rPr>
            </w:pPr>
            <w:r w:rsidRPr="007E6016">
              <w:rPr>
                <w:rFonts w:ascii="Times New Roman" w:hAnsi="Times New Roman"/>
                <w:bCs/>
                <w:noProof/>
                <w:sz w:val="18"/>
                <w:szCs w:val="18"/>
                <w:lang w:val="fr-BE"/>
              </w:rPr>
              <w:t>Priority 1</w:t>
            </w:r>
          </w:p>
        </w:tc>
        <w:tc>
          <w:tcPr>
            <w:tcW w:w="778" w:type="pct"/>
          </w:tcPr>
          <w:p w14:paraId="460208E3"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1.1</w:t>
            </w:r>
          </w:p>
        </w:tc>
        <w:tc>
          <w:tcPr>
            <w:tcW w:w="641" w:type="pct"/>
          </w:tcPr>
          <w:p w14:paraId="571BBE10"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5E573E3B"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53FB5624"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6C2494D1"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526E0BCA"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62C71395"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30E84BAA" w14:textId="77777777" w:rsidTr="004F32B2">
        <w:trPr>
          <w:trHeight w:val="284"/>
        </w:trPr>
        <w:tc>
          <w:tcPr>
            <w:tcW w:w="0" w:type="auto"/>
            <w:vMerge/>
            <w:vAlign w:val="center"/>
          </w:tcPr>
          <w:p w14:paraId="63F3A027" w14:textId="77777777" w:rsidR="001117A6" w:rsidRPr="007E6016" w:rsidRDefault="001117A6" w:rsidP="001A17A2">
            <w:pPr>
              <w:spacing w:after="0"/>
              <w:rPr>
                <w:rFonts w:ascii="Times New Roman" w:hAnsi="Times New Roman"/>
                <w:bCs/>
                <w:noProof/>
                <w:sz w:val="18"/>
                <w:szCs w:val="18"/>
                <w:lang w:val="fr-BE"/>
              </w:rPr>
            </w:pPr>
          </w:p>
        </w:tc>
        <w:tc>
          <w:tcPr>
            <w:tcW w:w="778" w:type="pct"/>
          </w:tcPr>
          <w:p w14:paraId="1453DDEC"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1.2</w:t>
            </w:r>
          </w:p>
        </w:tc>
        <w:tc>
          <w:tcPr>
            <w:tcW w:w="641" w:type="pct"/>
          </w:tcPr>
          <w:p w14:paraId="707573D5"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64E9AF0F"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73EDB5E0"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01675401"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740E6721"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679742BD"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5A939369" w14:textId="77777777" w:rsidTr="004F32B2">
        <w:trPr>
          <w:trHeight w:val="260"/>
        </w:trPr>
        <w:tc>
          <w:tcPr>
            <w:tcW w:w="0" w:type="auto"/>
            <w:vMerge/>
            <w:vAlign w:val="center"/>
          </w:tcPr>
          <w:p w14:paraId="5AAB8E06" w14:textId="77777777" w:rsidR="001117A6" w:rsidRPr="007E6016" w:rsidRDefault="001117A6" w:rsidP="001A17A2">
            <w:pPr>
              <w:spacing w:after="0"/>
              <w:rPr>
                <w:rFonts w:ascii="Times New Roman" w:hAnsi="Times New Roman"/>
                <w:bCs/>
                <w:noProof/>
                <w:sz w:val="18"/>
                <w:szCs w:val="18"/>
                <w:lang w:val="fr-BE"/>
              </w:rPr>
            </w:pPr>
          </w:p>
        </w:tc>
        <w:tc>
          <w:tcPr>
            <w:tcW w:w="778" w:type="pct"/>
          </w:tcPr>
          <w:p w14:paraId="02747126"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1.3</w:t>
            </w:r>
          </w:p>
        </w:tc>
        <w:tc>
          <w:tcPr>
            <w:tcW w:w="641" w:type="pct"/>
          </w:tcPr>
          <w:p w14:paraId="482560AC"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5CFA8438"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11AF521B"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0DED8FA8"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6DACDC32"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1B8864E6"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1F123FBB" w14:textId="77777777" w:rsidTr="004F32B2">
        <w:trPr>
          <w:trHeight w:val="277"/>
        </w:trPr>
        <w:tc>
          <w:tcPr>
            <w:tcW w:w="0" w:type="auto"/>
            <w:vMerge/>
            <w:vAlign w:val="center"/>
          </w:tcPr>
          <w:p w14:paraId="6A8B0466" w14:textId="77777777" w:rsidR="001117A6" w:rsidRPr="007E6016" w:rsidRDefault="001117A6" w:rsidP="001A17A2">
            <w:pPr>
              <w:spacing w:after="0"/>
              <w:rPr>
                <w:rFonts w:ascii="Times New Roman" w:hAnsi="Times New Roman"/>
                <w:bCs/>
                <w:noProof/>
                <w:sz w:val="18"/>
                <w:szCs w:val="18"/>
                <w:lang w:val="fr-BE"/>
              </w:rPr>
            </w:pPr>
          </w:p>
        </w:tc>
        <w:tc>
          <w:tcPr>
            <w:tcW w:w="778" w:type="pct"/>
          </w:tcPr>
          <w:p w14:paraId="7234B46A"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1.4</w:t>
            </w:r>
          </w:p>
        </w:tc>
        <w:tc>
          <w:tcPr>
            <w:tcW w:w="641" w:type="pct"/>
          </w:tcPr>
          <w:p w14:paraId="6AFA2DE8"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1AC01099"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55498609"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00A7F9EA"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472B3609"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5FC4E1AB"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5DAFDCAA" w14:textId="77777777" w:rsidTr="004F32B2">
        <w:trPr>
          <w:trHeight w:val="277"/>
        </w:trPr>
        <w:tc>
          <w:tcPr>
            <w:tcW w:w="0" w:type="auto"/>
            <w:vMerge/>
            <w:vAlign w:val="center"/>
          </w:tcPr>
          <w:p w14:paraId="1A239DE9" w14:textId="77777777" w:rsidR="001117A6" w:rsidRPr="007E6016" w:rsidRDefault="001117A6" w:rsidP="001A17A2">
            <w:pPr>
              <w:spacing w:after="0"/>
              <w:rPr>
                <w:rFonts w:ascii="Times New Roman" w:hAnsi="Times New Roman"/>
                <w:bCs/>
                <w:noProof/>
                <w:sz w:val="18"/>
                <w:szCs w:val="18"/>
                <w:lang w:val="fr-BE"/>
              </w:rPr>
            </w:pPr>
          </w:p>
        </w:tc>
        <w:tc>
          <w:tcPr>
            <w:tcW w:w="778" w:type="pct"/>
          </w:tcPr>
          <w:p w14:paraId="636DB73A"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1.5</w:t>
            </w:r>
          </w:p>
        </w:tc>
        <w:tc>
          <w:tcPr>
            <w:tcW w:w="641" w:type="pct"/>
          </w:tcPr>
          <w:p w14:paraId="031B2622"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439295B5"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698612CD"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578C2F58"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380119E3"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1D4AE7EB"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772A26C3" w14:textId="77777777" w:rsidTr="004F32B2">
        <w:trPr>
          <w:trHeight w:val="290"/>
        </w:trPr>
        <w:tc>
          <w:tcPr>
            <w:tcW w:w="535" w:type="pct"/>
          </w:tcPr>
          <w:p w14:paraId="3EB14BBC"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fr-BE"/>
              </w:rPr>
              <w:t>Priority</w:t>
            </w:r>
            <w:r w:rsidRPr="007E6016">
              <w:rPr>
                <w:rFonts w:ascii="Times New Roman" w:hAnsi="Times New Roman"/>
                <w:bCs/>
                <w:noProof/>
                <w:sz w:val="18"/>
                <w:szCs w:val="18"/>
                <w:lang w:val="en-US"/>
              </w:rPr>
              <w:t xml:space="preserve"> 2</w:t>
            </w:r>
          </w:p>
        </w:tc>
        <w:tc>
          <w:tcPr>
            <w:tcW w:w="778" w:type="pct"/>
          </w:tcPr>
          <w:p w14:paraId="32B34D4E"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2.1</w:t>
            </w:r>
          </w:p>
        </w:tc>
        <w:tc>
          <w:tcPr>
            <w:tcW w:w="641" w:type="pct"/>
          </w:tcPr>
          <w:p w14:paraId="23A9734B"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36B8C270"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69081362"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75DC887D"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286D2736"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7E860992"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02FEB82B" w14:textId="77777777" w:rsidTr="004F32B2">
        <w:trPr>
          <w:trHeight w:val="293"/>
        </w:trPr>
        <w:tc>
          <w:tcPr>
            <w:tcW w:w="535" w:type="pct"/>
          </w:tcPr>
          <w:p w14:paraId="271E0971"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fr-BE"/>
              </w:rPr>
              <w:t>Priority</w:t>
            </w:r>
            <w:r w:rsidRPr="007E6016">
              <w:rPr>
                <w:rFonts w:ascii="Times New Roman" w:hAnsi="Times New Roman"/>
                <w:bCs/>
                <w:noProof/>
                <w:sz w:val="18"/>
                <w:szCs w:val="18"/>
                <w:lang w:val="en-US"/>
              </w:rPr>
              <w:t xml:space="preserve"> 3</w:t>
            </w:r>
          </w:p>
        </w:tc>
        <w:tc>
          <w:tcPr>
            <w:tcW w:w="778" w:type="pct"/>
          </w:tcPr>
          <w:p w14:paraId="465CFE9B"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3.1</w:t>
            </w:r>
          </w:p>
        </w:tc>
        <w:tc>
          <w:tcPr>
            <w:tcW w:w="641" w:type="pct"/>
          </w:tcPr>
          <w:p w14:paraId="78A04FE1"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39256732"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6AF4B7C3"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493AA26F"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69765A0F"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7C69D434"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33106CE1" w14:textId="77777777" w:rsidTr="004F32B2">
        <w:trPr>
          <w:trHeight w:val="270"/>
        </w:trPr>
        <w:tc>
          <w:tcPr>
            <w:tcW w:w="535" w:type="pct"/>
          </w:tcPr>
          <w:p w14:paraId="00EC050B"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fr-BE"/>
              </w:rPr>
              <w:t>Priority</w:t>
            </w:r>
            <w:r w:rsidRPr="007E6016">
              <w:rPr>
                <w:rFonts w:ascii="Times New Roman" w:hAnsi="Times New Roman"/>
                <w:bCs/>
                <w:noProof/>
                <w:sz w:val="18"/>
                <w:szCs w:val="18"/>
                <w:lang w:val="en-US"/>
              </w:rPr>
              <w:t xml:space="preserve"> 4</w:t>
            </w:r>
          </w:p>
        </w:tc>
        <w:tc>
          <w:tcPr>
            <w:tcW w:w="778" w:type="pct"/>
          </w:tcPr>
          <w:p w14:paraId="798A2C0B"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4.1</w:t>
            </w:r>
          </w:p>
        </w:tc>
        <w:tc>
          <w:tcPr>
            <w:tcW w:w="641" w:type="pct"/>
          </w:tcPr>
          <w:p w14:paraId="44C8A9E9"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612B297B"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4FE34BB8"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5DDCAB3B"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75A1EB05"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5FC210EE" w14:textId="77777777" w:rsidR="001117A6" w:rsidRPr="007E6016" w:rsidRDefault="001117A6" w:rsidP="001A17A2">
            <w:pPr>
              <w:spacing w:before="120" w:after="120"/>
              <w:jc w:val="center"/>
              <w:rPr>
                <w:rFonts w:ascii="Times New Roman" w:hAnsi="Times New Roman"/>
                <w:bCs/>
                <w:noProof/>
                <w:sz w:val="18"/>
                <w:szCs w:val="18"/>
                <w:lang w:val="en-US"/>
              </w:rPr>
            </w:pPr>
          </w:p>
        </w:tc>
      </w:tr>
      <w:tr w:rsidR="008959B2" w:rsidRPr="007E6016" w14:paraId="3ED23235" w14:textId="77777777" w:rsidTr="004F32B2">
        <w:trPr>
          <w:trHeight w:val="270"/>
        </w:trPr>
        <w:tc>
          <w:tcPr>
            <w:tcW w:w="535" w:type="pct"/>
          </w:tcPr>
          <w:p w14:paraId="182DB53A" w14:textId="77777777" w:rsidR="001117A6" w:rsidRPr="007E6016" w:rsidRDefault="001117A6" w:rsidP="001A17A2">
            <w:pPr>
              <w:spacing w:before="120" w:after="120"/>
              <w:jc w:val="center"/>
              <w:rPr>
                <w:rFonts w:ascii="Times New Roman" w:hAnsi="Times New Roman"/>
                <w:bCs/>
                <w:noProof/>
                <w:sz w:val="18"/>
                <w:szCs w:val="18"/>
                <w:lang w:val="fr-BE"/>
              </w:rPr>
            </w:pPr>
            <w:r w:rsidRPr="007E6016">
              <w:rPr>
                <w:rFonts w:ascii="Times New Roman" w:hAnsi="Times New Roman"/>
                <w:bCs/>
                <w:noProof/>
                <w:sz w:val="18"/>
                <w:szCs w:val="18"/>
                <w:lang w:val="en-US"/>
              </w:rPr>
              <w:t>Technical assistance (Article 32)</w:t>
            </w:r>
          </w:p>
        </w:tc>
        <w:tc>
          <w:tcPr>
            <w:tcW w:w="778" w:type="pct"/>
          </w:tcPr>
          <w:p w14:paraId="2C8E4278"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5.1</w:t>
            </w:r>
          </w:p>
        </w:tc>
        <w:tc>
          <w:tcPr>
            <w:tcW w:w="641" w:type="pct"/>
          </w:tcPr>
          <w:p w14:paraId="6898CB9C" w14:textId="77777777" w:rsidR="001117A6" w:rsidRPr="007E6016" w:rsidRDefault="001117A6" w:rsidP="001A17A2">
            <w:pPr>
              <w:spacing w:before="120" w:after="120"/>
              <w:jc w:val="center"/>
              <w:rPr>
                <w:rFonts w:ascii="Times New Roman" w:hAnsi="Times New Roman"/>
                <w:bCs/>
                <w:noProof/>
                <w:sz w:val="18"/>
                <w:szCs w:val="18"/>
                <w:lang w:val="en-US"/>
              </w:rPr>
            </w:pPr>
            <w:r w:rsidRPr="007E6016">
              <w:rPr>
                <w:rFonts w:ascii="Times New Roman" w:hAnsi="Times New Roman"/>
                <w:bCs/>
                <w:noProof/>
                <w:sz w:val="18"/>
                <w:szCs w:val="18"/>
                <w:lang w:val="en-US"/>
              </w:rPr>
              <w:t>Public</w:t>
            </w:r>
          </w:p>
        </w:tc>
        <w:tc>
          <w:tcPr>
            <w:tcW w:w="751" w:type="pct"/>
          </w:tcPr>
          <w:p w14:paraId="48C80D97"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43" w:type="pct"/>
          </w:tcPr>
          <w:p w14:paraId="3DBE459A"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535" w:type="pct"/>
          </w:tcPr>
          <w:p w14:paraId="4781066D"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460" w:type="pct"/>
          </w:tcPr>
          <w:p w14:paraId="3BE06980" w14:textId="77777777" w:rsidR="001117A6" w:rsidRPr="007E6016" w:rsidRDefault="001117A6" w:rsidP="001A17A2">
            <w:pPr>
              <w:spacing w:before="120" w:after="120"/>
              <w:jc w:val="center"/>
              <w:rPr>
                <w:rFonts w:ascii="Times New Roman" w:hAnsi="Times New Roman"/>
                <w:bCs/>
                <w:noProof/>
                <w:sz w:val="18"/>
                <w:szCs w:val="18"/>
                <w:lang w:val="en-US"/>
              </w:rPr>
            </w:pPr>
          </w:p>
        </w:tc>
        <w:tc>
          <w:tcPr>
            <w:tcW w:w="757" w:type="pct"/>
          </w:tcPr>
          <w:p w14:paraId="2B3C2E8A" w14:textId="77777777" w:rsidR="001117A6" w:rsidRPr="007E6016" w:rsidRDefault="001117A6" w:rsidP="001A17A2">
            <w:pPr>
              <w:spacing w:before="120" w:after="120"/>
              <w:jc w:val="center"/>
              <w:rPr>
                <w:rFonts w:ascii="Times New Roman" w:hAnsi="Times New Roman"/>
                <w:bCs/>
                <w:noProof/>
                <w:sz w:val="18"/>
                <w:szCs w:val="18"/>
                <w:lang w:val="en-US"/>
              </w:rPr>
            </w:pPr>
          </w:p>
        </w:tc>
      </w:tr>
    </w:tbl>
    <w:p w14:paraId="20DCFF6F" w14:textId="77777777" w:rsidR="001117A6" w:rsidRPr="007E6016" w:rsidRDefault="001117A6" w:rsidP="001A17A2">
      <w:pPr>
        <w:spacing w:before="120" w:after="120" w:line="360" w:lineRule="auto"/>
        <w:rPr>
          <w:rFonts w:ascii="Times New Roman" w:hAnsi="Times New Roman"/>
          <w:bCs/>
          <w:sz w:val="24"/>
          <w:lang w:val="en-GB"/>
        </w:rPr>
      </w:pPr>
      <w:r w:rsidRPr="007E6016">
        <w:rPr>
          <w:rFonts w:ascii="Times New Roman" w:hAnsi="Times New Roman"/>
          <w:bCs/>
          <w:iCs/>
          <w:noProof/>
          <w:sz w:val="16"/>
          <w:szCs w:val="16"/>
          <w:lang w:val="en-GB"/>
        </w:rPr>
        <w:t>*** According the percentages set out in Article 30(5), CPR</w:t>
      </w:r>
    </w:p>
    <w:p w14:paraId="5940198B" w14:textId="77777777" w:rsidR="001117A6" w:rsidRPr="007E6016" w:rsidRDefault="001117A6" w:rsidP="001A17A2">
      <w:pPr>
        <w:spacing w:before="120" w:after="120" w:line="360" w:lineRule="auto"/>
        <w:rPr>
          <w:rFonts w:ascii="Times New Roman" w:hAnsi="Times New Roman"/>
          <w:b/>
          <w:bCs/>
          <w:noProof/>
          <w:sz w:val="24"/>
          <w:lang w:val="en-GB"/>
        </w:rPr>
      </w:pPr>
      <w:r w:rsidRPr="007E6016">
        <w:rPr>
          <w:rFonts w:ascii="Times New Roman" w:hAnsi="Times New Roman"/>
          <w:b/>
          <w:bCs/>
          <w:noProof/>
          <w:sz w:val="24"/>
          <w:lang w:val="en-GB"/>
        </w:rPr>
        <w:t>4.</w:t>
      </w:r>
      <w:r w:rsidRPr="007E6016">
        <w:rPr>
          <w:rFonts w:ascii="Times New Roman" w:hAnsi="Times New Roman"/>
          <w:b/>
          <w:bCs/>
          <w:noProof/>
          <w:sz w:val="24"/>
          <w:lang w:val="en-GB"/>
        </w:rPr>
        <w:tab/>
        <w:t>Enabling conditions</w:t>
      </w:r>
    </w:p>
    <w:p w14:paraId="0B20C9A2" w14:textId="77777777" w:rsidR="001117A6" w:rsidRPr="007E6016" w:rsidRDefault="001117A6" w:rsidP="001A17A2">
      <w:pPr>
        <w:spacing w:before="120" w:after="120" w:line="360" w:lineRule="auto"/>
        <w:rPr>
          <w:rFonts w:ascii="Times New Roman" w:hAnsi="Times New Roman"/>
          <w:i/>
          <w:noProof/>
          <w:sz w:val="24"/>
          <w:szCs w:val="24"/>
          <w:lang w:val="en-GB"/>
        </w:rPr>
      </w:pPr>
      <w:r w:rsidRPr="007E6016">
        <w:rPr>
          <w:rFonts w:ascii="Times New Roman" w:hAnsi="Times New Roman"/>
          <w:i/>
          <w:noProof/>
          <w:sz w:val="24"/>
          <w:szCs w:val="24"/>
          <w:lang w:val="en-GB"/>
        </w:rPr>
        <w:t>Reference: Article 17(3)(h)CPR</w:t>
      </w:r>
    </w:p>
    <w:tbl>
      <w:tblPr>
        <w:tblW w:w="109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9"/>
        <w:gridCol w:w="728"/>
        <w:gridCol w:w="1438"/>
        <w:gridCol w:w="1107"/>
        <w:gridCol w:w="1572"/>
        <w:gridCol w:w="1108"/>
        <w:gridCol w:w="1472"/>
        <w:gridCol w:w="2099"/>
      </w:tblGrid>
      <w:tr w:rsidR="008959B2" w:rsidRPr="007E6016" w14:paraId="6D1AB663" w14:textId="77777777" w:rsidTr="00912DF3">
        <w:trPr>
          <w:tblHeader/>
        </w:trPr>
        <w:tc>
          <w:tcPr>
            <w:tcW w:w="10973" w:type="dxa"/>
            <w:gridSpan w:val="8"/>
          </w:tcPr>
          <w:p w14:paraId="64E98185"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Table 12: Enabling conditions</w:t>
            </w:r>
          </w:p>
        </w:tc>
      </w:tr>
      <w:tr w:rsidR="008959B2" w:rsidRPr="007E6016" w14:paraId="473AD787" w14:textId="77777777" w:rsidTr="00912DF3">
        <w:trPr>
          <w:tblHeader/>
        </w:trPr>
        <w:tc>
          <w:tcPr>
            <w:tcW w:w="1449" w:type="dxa"/>
          </w:tcPr>
          <w:p w14:paraId="34D3E376"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Enabling conditions</w:t>
            </w:r>
          </w:p>
        </w:tc>
        <w:tc>
          <w:tcPr>
            <w:tcW w:w="728" w:type="dxa"/>
          </w:tcPr>
          <w:p w14:paraId="3FC9E422"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Fund</w:t>
            </w:r>
          </w:p>
        </w:tc>
        <w:tc>
          <w:tcPr>
            <w:tcW w:w="1438" w:type="dxa"/>
          </w:tcPr>
          <w:p w14:paraId="3F41C405"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Selected specific objective</w:t>
            </w:r>
          </w:p>
          <w:p w14:paraId="5909BB39" w14:textId="77777777" w:rsidR="00E576AF" w:rsidRPr="007E6016" w:rsidRDefault="00E576AF" w:rsidP="00912DF3">
            <w:pPr>
              <w:spacing w:before="120" w:after="120"/>
              <w:rPr>
                <w:rFonts w:ascii="Times New Roman" w:hAnsi="Times New Roman"/>
                <w:bCs/>
                <w:iCs/>
                <w:noProof/>
                <w:sz w:val="20"/>
                <w:lang w:val="en-US"/>
              </w:rPr>
            </w:pPr>
            <w:r w:rsidRPr="007E6016">
              <w:rPr>
                <w:rFonts w:ascii="Times New Roman" w:hAnsi="Times New Roman"/>
                <w:bCs/>
                <w:iCs/>
                <w:noProof/>
                <w:sz w:val="20"/>
                <w:lang w:val="en-US"/>
              </w:rPr>
              <w:t>(N/A to the EMFF)</w:t>
            </w:r>
          </w:p>
        </w:tc>
        <w:tc>
          <w:tcPr>
            <w:tcW w:w="1107" w:type="dxa"/>
          </w:tcPr>
          <w:p w14:paraId="65605784" w14:textId="77777777" w:rsidR="00E576AF" w:rsidRPr="007E6016" w:rsidRDefault="00E576AF" w:rsidP="00912DF3">
            <w:pPr>
              <w:spacing w:before="120" w:after="120"/>
              <w:ind w:left="-37" w:right="-55"/>
              <w:rPr>
                <w:rFonts w:ascii="Times New Roman" w:hAnsi="Times New Roman"/>
                <w:b/>
                <w:iCs/>
                <w:noProof/>
                <w:sz w:val="20"/>
                <w:lang w:val="en-US"/>
              </w:rPr>
            </w:pPr>
            <w:r w:rsidRPr="007E6016">
              <w:rPr>
                <w:rFonts w:ascii="Times New Roman" w:hAnsi="Times New Roman"/>
                <w:b/>
                <w:iCs/>
                <w:noProof/>
                <w:sz w:val="20"/>
                <w:lang w:val="en-US"/>
              </w:rPr>
              <w:t>Fulfilment of enabling condition</w:t>
            </w:r>
          </w:p>
        </w:tc>
        <w:tc>
          <w:tcPr>
            <w:tcW w:w="1572" w:type="dxa"/>
          </w:tcPr>
          <w:p w14:paraId="3C0A4CAD"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Criteria </w:t>
            </w:r>
          </w:p>
        </w:tc>
        <w:tc>
          <w:tcPr>
            <w:tcW w:w="1108" w:type="dxa"/>
          </w:tcPr>
          <w:p w14:paraId="722C6E00" w14:textId="77777777" w:rsidR="00E576AF" w:rsidRPr="007E6016" w:rsidRDefault="00E576AF" w:rsidP="00912DF3">
            <w:pPr>
              <w:spacing w:before="120" w:after="120"/>
              <w:ind w:left="-32" w:right="-60"/>
              <w:rPr>
                <w:rFonts w:ascii="Times New Roman" w:hAnsi="Times New Roman"/>
                <w:b/>
                <w:iCs/>
                <w:noProof/>
                <w:sz w:val="20"/>
                <w:lang w:val="en-US"/>
              </w:rPr>
            </w:pPr>
            <w:r w:rsidRPr="007E6016">
              <w:rPr>
                <w:rFonts w:ascii="Times New Roman" w:hAnsi="Times New Roman"/>
                <w:b/>
                <w:iCs/>
                <w:noProof/>
                <w:sz w:val="20"/>
                <w:lang w:val="en-US"/>
              </w:rPr>
              <w:t>Fulfilment of criteria</w:t>
            </w:r>
          </w:p>
        </w:tc>
        <w:tc>
          <w:tcPr>
            <w:tcW w:w="1472" w:type="dxa"/>
          </w:tcPr>
          <w:p w14:paraId="2D84D815"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Reference to relevant documents </w:t>
            </w:r>
          </w:p>
        </w:tc>
        <w:tc>
          <w:tcPr>
            <w:tcW w:w="2099" w:type="dxa"/>
          </w:tcPr>
          <w:p w14:paraId="5C626EA0" w14:textId="77777777" w:rsidR="00E576AF" w:rsidRPr="007E6016" w:rsidRDefault="00E576AF" w:rsidP="00912DF3">
            <w:pPr>
              <w:spacing w:before="120" w:after="120"/>
              <w:rPr>
                <w:rFonts w:ascii="Times New Roman" w:hAnsi="Times New Roman"/>
                <w:b/>
                <w:iCs/>
                <w:noProof/>
                <w:sz w:val="20"/>
                <w:lang w:val="en-US"/>
              </w:rPr>
            </w:pPr>
            <w:r w:rsidRPr="007E6016">
              <w:rPr>
                <w:rFonts w:ascii="Times New Roman" w:hAnsi="Times New Roman"/>
                <w:b/>
                <w:iCs/>
                <w:noProof/>
                <w:sz w:val="20"/>
                <w:lang w:val="en-US"/>
              </w:rPr>
              <w:t xml:space="preserve">Justification </w:t>
            </w:r>
          </w:p>
        </w:tc>
      </w:tr>
      <w:tr w:rsidR="008959B2" w:rsidRPr="007E6016" w14:paraId="60C608AF" w14:textId="77777777" w:rsidTr="00912DF3">
        <w:tc>
          <w:tcPr>
            <w:tcW w:w="1449" w:type="dxa"/>
            <w:vMerge w:val="restart"/>
          </w:tcPr>
          <w:p w14:paraId="376B22F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Buna guvernanță a strategiei naționale sau regionale de specializare inteligentă</w:t>
            </w:r>
          </w:p>
        </w:tc>
        <w:tc>
          <w:tcPr>
            <w:tcW w:w="728" w:type="dxa"/>
          </w:tcPr>
          <w:p w14:paraId="242A5905"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val="restart"/>
          </w:tcPr>
          <w:p w14:paraId="07A5DA21"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Dezvoltarea capacităților de cercetare și inovare și adoptarea tehnologiilor avansate</w:t>
            </w:r>
          </w:p>
          <w:p w14:paraId="00ADD824"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lastRenderedPageBreak/>
              <w:t>Fructificarea avantajelor digitalizării, în beneficiul cetățenilor, al companiilor și al guvernelor</w:t>
            </w:r>
          </w:p>
          <w:p w14:paraId="2849A0BD"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Impulsionarea creșterii și competitivității IMM-urilor</w:t>
            </w:r>
          </w:p>
        </w:tc>
        <w:tc>
          <w:tcPr>
            <w:tcW w:w="1107" w:type="dxa"/>
          </w:tcPr>
          <w:p w14:paraId="2BA84D5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lastRenderedPageBreak/>
              <w:t>Yes/No</w:t>
            </w:r>
          </w:p>
        </w:tc>
        <w:tc>
          <w:tcPr>
            <w:tcW w:w="1572" w:type="dxa"/>
          </w:tcPr>
          <w:p w14:paraId="72AB463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1</w:t>
            </w:r>
          </w:p>
          <w:p w14:paraId="2FB2E652"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O analiză la zi a factorilor care împiedică diseminarea inovării, inclusiv digitalizarea</w:t>
            </w:r>
          </w:p>
        </w:tc>
        <w:tc>
          <w:tcPr>
            <w:tcW w:w="1108" w:type="dxa"/>
          </w:tcPr>
          <w:p w14:paraId="7D3AAA95"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Y/N</w:t>
            </w:r>
          </w:p>
        </w:tc>
        <w:tc>
          <w:tcPr>
            <w:tcW w:w="1472" w:type="dxa"/>
          </w:tcPr>
          <w:p w14:paraId="4EAF0B51"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2C51FF90" w14:textId="77777777" w:rsidR="00E576AF" w:rsidRPr="007E6016" w:rsidRDefault="00E576AF" w:rsidP="00912DF3">
            <w:pPr>
              <w:spacing w:before="120" w:after="120" w:line="240" w:lineRule="auto"/>
              <w:rPr>
                <w:rFonts w:ascii="Times New Roman" w:hAnsi="Times New Roman"/>
                <w:iCs/>
                <w:noProof/>
                <w:sz w:val="20"/>
                <w:lang w:val="en-US"/>
              </w:rPr>
            </w:pPr>
          </w:p>
        </w:tc>
      </w:tr>
      <w:tr w:rsidR="008959B2" w:rsidRPr="007E6016" w14:paraId="16211234" w14:textId="77777777" w:rsidTr="00912DF3">
        <w:tc>
          <w:tcPr>
            <w:tcW w:w="1449" w:type="dxa"/>
            <w:vMerge/>
          </w:tcPr>
          <w:p w14:paraId="28480575"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6E0611D9"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79E7A272"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464FEFE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Yes/No</w:t>
            </w:r>
          </w:p>
        </w:tc>
        <w:tc>
          <w:tcPr>
            <w:tcW w:w="1572" w:type="dxa"/>
          </w:tcPr>
          <w:p w14:paraId="03B3D1A2"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2</w:t>
            </w:r>
          </w:p>
          <w:p w14:paraId="247DDD5D"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Existența unei instituții sau a unui organism național/regional competent responsabil cu managementul strategiei de specializare inteligentă</w:t>
            </w:r>
          </w:p>
        </w:tc>
        <w:tc>
          <w:tcPr>
            <w:tcW w:w="1108" w:type="dxa"/>
          </w:tcPr>
          <w:p w14:paraId="0BA20464" w14:textId="77777777" w:rsidR="00E576AF" w:rsidRPr="007E6016" w:rsidRDefault="00E576AF" w:rsidP="00912DF3">
            <w:pPr>
              <w:spacing w:before="120" w:after="120"/>
              <w:jc w:val="center"/>
              <w:rPr>
                <w:rFonts w:ascii="Times New Roman" w:hAnsi="Times New Roman"/>
                <w:iCs/>
                <w:noProof/>
                <w:sz w:val="20"/>
                <w:lang w:val="en-US"/>
              </w:rPr>
            </w:pPr>
            <w:r w:rsidRPr="007E6016">
              <w:rPr>
                <w:rFonts w:ascii="Times New Roman" w:hAnsi="Times New Roman"/>
                <w:iCs/>
                <w:noProof/>
                <w:sz w:val="20"/>
                <w:lang w:val="en-US"/>
              </w:rPr>
              <w:t>Y</w:t>
            </w:r>
          </w:p>
        </w:tc>
        <w:tc>
          <w:tcPr>
            <w:tcW w:w="1472" w:type="dxa"/>
          </w:tcPr>
          <w:p w14:paraId="618F2E5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OMCI nr. 458/31.07.2019</w:t>
            </w:r>
          </w:p>
        </w:tc>
        <w:tc>
          <w:tcPr>
            <w:tcW w:w="2099" w:type="dxa"/>
          </w:tcPr>
          <w:p w14:paraId="4CF2B546" w14:textId="5D2933E7" w:rsidR="00E576AF" w:rsidRPr="007E6016" w:rsidRDefault="00E576AF" w:rsidP="007B2E27">
            <w:pPr>
              <w:spacing w:before="120" w:after="120" w:line="240" w:lineRule="auto"/>
              <w:rPr>
                <w:rFonts w:ascii="Times New Roman" w:hAnsi="Times New Roman"/>
                <w:iCs/>
                <w:noProof/>
                <w:sz w:val="20"/>
                <w:lang w:val="en-US"/>
              </w:rPr>
            </w:pPr>
            <w:r w:rsidRPr="007E6016">
              <w:rPr>
                <w:rFonts w:ascii="Times New Roman" w:hAnsi="Times New Roman"/>
                <w:iCs/>
                <w:noProof/>
                <w:sz w:val="20"/>
                <w:lang w:val="en-US"/>
              </w:rPr>
              <w:t>Prin OMCI nr. 458/31.07.2019, a fost infiintat Comitetul de coordonare pentru Strategia de Specializare Inteligentă cu rol de coordonare în elaborarea/ implementarea Strategiei Naționale de Cercetare, Inovare și Specializare Inteligentă (SNCISI) 2021-2027 care va asigura corelarea cu strategiile de specializare inteligentă regionale.</w:t>
            </w:r>
          </w:p>
        </w:tc>
      </w:tr>
      <w:tr w:rsidR="008959B2" w:rsidRPr="007E6016" w14:paraId="2EF894A4" w14:textId="77777777" w:rsidTr="00912DF3">
        <w:tc>
          <w:tcPr>
            <w:tcW w:w="1449" w:type="dxa"/>
            <w:vMerge/>
          </w:tcPr>
          <w:p w14:paraId="0DC40B38"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34EF0AE8"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51823C86"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0C58BD25"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Yes/No</w:t>
            </w:r>
          </w:p>
        </w:tc>
        <w:tc>
          <w:tcPr>
            <w:tcW w:w="1572" w:type="dxa"/>
          </w:tcPr>
          <w:p w14:paraId="435CED76"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3</w:t>
            </w:r>
          </w:p>
          <w:p w14:paraId="5F0EAA79"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Instrumente de monitorizare și evaluare pentru a măsura performanțele în direcția atingerii obiectivelor strategiei</w:t>
            </w:r>
          </w:p>
        </w:tc>
        <w:tc>
          <w:tcPr>
            <w:tcW w:w="1108" w:type="dxa"/>
          </w:tcPr>
          <w:p w14:paraId="50AEBF4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Y/N</w:t>
            </w:r>
          </w:p>
        </w:tc>
        <w:tc>
          <w:tcPr>
            <w:tcW w:w="1472" w:type="dxa"/>
          </w:tcPr>
          <w:p w14:paraId="5AED8A32"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65DB73DB" w14:textId="77777777" w:rsidR="00E576AF" w:rsidRPr="007E6016" w:rsidRDefault="00E576AF" w:rsidP="00912DF3">
            <w:pPr>
              <w:spacing w:before="120" w:after="120" w:line="240" w:lineRule="auto"/>
              <w:rPr>
                <w:rFonts w:ascii="Times New Roman" w:hAnsi="Times New Roman"/>
                <w:iCs/>
                <w:noProof/>
                <w:sz w:val="20"/>
                <w:lang w:val="en-US"/>
              </w:rPr>
            </w:pPr>
          </w:p>
        </w:tc>
      </w:tr>
      <w:tr w:rsidR="008959B2" w:rsidRPr="007E6016" w14:paraId="465AEC7B" w14:textId="77777777" w:rsidTr="00912DF3">
        <w:tc>
          <w:tcPr>
            <w:tcW w:w="1449" w:type="dxa"/>
            <w:vMerge/>
          </w:tcPr>
          <w:p w14:paraId="116B29A1"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5728B4F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4FB45442"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5411359A"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Yes/No</w:t>
            </w:r>
          </w:p>
        </w:tc>
        <w:tc>
          <w:tcPr>
            <w:tcW w:w="1572" w:type="dxa"/>
          </w:tcPr>
          <w:p w14:paraId="334235A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4</w:t>
            </w:r>
          </w:p>
          <w:p w14:paraId="0E121ACC"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Funcționarea eficace a procesului de descoperire antreprenorială</w:t>
            </w:r>
          </w:p>
        </w:tc>
        <w:tc>
          <w:tcPr>
            <w:tcW w:w="1108" w:type="dxa"/>
          </w:tcPr>
          <w:p w14:paraId="679ABBA1"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Y/N</w:t>
            </w:r>
          </w:p>
        </w:tc>
        <w:tc>
          <w:tcPr>
            <w:tcW w:w="1472" w:type="dxa"/>
          </w:tcPr>
          <w:p w14:paraId="361D002E"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119CC5BF" w14:textId="77777777" w:rsidR="00E576AF" w:rsidRPr="007E6016" w:rsidRDefault="00E576AF" w:rsidP="00912DF3">
            <w:pPr>
              <w:spacing w:before="120" w:after="120" w:line="240" w:lineRule="auto"/>
              <w:rPr>
                <w:rFonts w:ascii="Times New Roman" w:hAnsi="Times New Roman"/>
                <w:iCs/>
                <w:noProof/>
                <w:sz w:val="20"/>
                <w:lang w:val="en-US"/>
              </w:rPr>
            </w:pPr>
          </w:p>
        </w:tc>
      </w:tr>
      <w:tr w:rsidR="008959B2" w:rsidRPr="007E6016" w14:paraId="607E8330" w14:textId="77777777" w:rsidTr="00912DF3">
        <w:tc>
          <w:tcPr>
            <w:tcW w:w="1449" w:type="dxa"/>
            <w:vMerge/>
          </w:tcPr>
          <w:p w14:paraId="292EF816"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09F02FD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5E675E3C"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3E97008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Yes/No</w:t>
            </w:r>
          </w:p>
        </w:tc>
        <w:tc>
          <w:tcPr>
            <w:tcW w:w="1572" w:type="dxa"/>
          </w:tcPr>
          <w:p w14:paraId="41FD42D8"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5</w:t>
            </w:r>
          </w:p>
          <w:p w14:paraId="2BFA2A97"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Acțiuni necesare pentru îmbunătățirea sistemelor de cercetare și inovare naționale sau regionale, daca este relevant</w:t>
            </w:r>
          </w:p>
        </w:tc>
        <w:tc>
          <w:tcPr>
            <w:tcW w:w="1108" w:type="dxa"/>
          </w:tcPr>
          <w:p w14:paraId="3740BFB1"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Y/N</w:t>
            </w:r>
          </w:p>
        </w:tc>
        <w:tc>
          <w:tcPr>
            <w:tcW w:w="1472" w:type="dxa"/>
          </w:tcPr>
          <w:p w14:paraId="4A06C52A"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00C6AA43" w14:textId="77777777" w:rsidR="00E576AF" w:rsidRPr="007E6016" w:rsidRDefault="00E576AF" w:rsidP="00912DF3">
            <w:pPr>
              <w:spacing w:before="120" w:after="120" w:line="240" w:lineRule="auto"/>
              <w:rPr>
                <w:rFonts w:ascii="Times New Roman" w:hAnsi="Times New Roman"/>
                <w:iCs/>
                <w:noProof/>
                <w:sz w:val="20"/>
                <w:lang w:val="en-US"/>
              </w:rPr>
            </w:pPr>
          </w:p>
        </w:tc>
      </w:tr>
      <w:tr w:rsidR="008959B2" w:rsidRPr="007E6016" w14:paraId="7BD32DB7" w14:textId="77777777" w:rsidTr="00912DF3">
        <w:tc>
          <w:tcPr>
            <w:tcW w:w="1449" w:type="dxa"/>
            <w:vMerge/>
          </w:tcPr>
          <w:p w14:paraId="707BA0C7"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51D3DD84"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47E5E818"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5A05C41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Yes/No</w:t>
            </w:r>
          </w:p>
        </w:tc>
        <w:tc>
          <w:tcPr>
            <w:tcW w:w="1572" w:type="dxa"/>
          </w:tcPr>
          <w:p w14:paraId="2A3FE13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6</w:t>
            </w:r>
          </w:p>
          <w:p w14:paraId="6FAF224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Acțiuni pentru managementul tranziției industriale, Măsuri în sprijinul colaborării internaționale</w:t>
            </w:r>
          </w:p>
        </w:tc>
        <w:tc>
          <w:tcPr>
            <w:tcW w:w="1108" w:type="dxa"/>
          </w:tcPr>
          <w:p w14:paraId="2CC26225"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Y/N</w:t>
            </w:r>
          </w:p>
        </w:tc>
        <w:tc>
          <w:tcPr>
            <w:tcW w:w="1472" w:type="dxa"/>
          </w:tcPr>
          <w:p w14:paraId="383BFE62"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709AC061" w14:textId="77777777" w:rsidR="00E576AF" w:rsidRPr="007E6016" w:rsidRDefault="00E576AF" w:rsidP="00912DF3">
            <w:pPr>
              <w:spacing w:before="120" w:after="120" w:line="240" w:lineRule="auto"/>
              <w:rPr>
                <w:rFonts w:ascii="Times New Roman" w:hAnsi="Times New Roman"/>
                <w:iCs/>
                <w:noProof/>
                <w:sz w:val="20"/>
                <w:lang w:val="en-US"/>
              </w:rPr>
            </w:pPr>
          </w:p>
        </w:tc>
      </w:tr>
      <w:tr w:rsidR="008959B2" w:rsidRPr="007E6016" w14:paraId="20A2C793" w14:textId="77777777" w:rsidTr="00912DF3">
        <w:tc>
          <w:tcPr>
            <w:tcW w:w="1449" w:type="dxa"/>
            <w:vMerge w:val="restart"/>
          </w:tcPr>
          <w:p w14:paraId="6F8DB5A5"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Un cadru de politică strategic pentru sprijinirea renovărilor destinate să îmbunătățească eficiența energetică a clădirilor rezidențiale și nerezidențiale</w:t>
            </w:r>
          </w:p>
        </w:tc>
        <w:tc>
          <w:tcPr>
            <w:tcW w:w="728" w:type="dxa"/>
            <w:vMerge w:val="restart"/>
          </w:tcPr>
          <w:p w14:paraId="2A7E7800"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val="restart"/>
          </w:tcPr>
          <w:p w14:paraId="50CE519F"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Promovarea măsurilor de eficiență energetică</w:t>
            </w:r>
          </w:p>
        </w:tc>
        <w:tc>
          <w:tcPr>
            <w:tcW w:w="1107" w:type="dxa"/>
            <w:vMerge w:val="restart"/>
          </w:tcPr>
          <w:p w14:paraId="161E0E64" w14:textId="77777777" w:rsidR="007B2E27" w:rsidRPr="007E6016" w:rsidRDefault="007B2E27" w:rsidP="00912DF3">
            <w:pPr>
              <w:spacing w:before="120" w:after="120"/>
              <w:rPr>
                <w:rFonts w:ascii="Times New Roman" w:hAnsi="Times New Roman"/>
                <w:iCs/>
                <w:noProof/>
                <w:sz w:val="20"/>
                <w:lang w:val="en-US"/>
              </w:rPr>
            </w:pPr>
          </w:p>
        </w:tc>
        <w:tc>
          <w:tcPr>
            <w:tcW w:w="1572" w:type="dxa"/>
          </w:tcPr>
          <w:p w14:paraId="1A1ACCB3"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1</w:t>
            </w:r>
          </w:p>
          <w:p w14:paraId="112BB59D"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Este adoptată o strategie națională de renovare pe termen lung pentru sprijinirea renovării parcului național de clădiri rezidențiale și nerezidențiale</w:t>
            </w:r>
          </w:p>
        </w:tc>
        <w:tc>
          <w:tcPr>
            <w:tcW w:w="1108" w:type="dxa"/>
          </w:tcPr>
          <w:p w14:paraId="54E2FF8E" w14:textId="77777777" w:rsidR="007B2E27" w:rsidRPr="007E6016" w:rsidRDefault="007B2E27" w:rsidP="00912DF3">
            <w:pPr>
              <w:spacing w:before="120" w:after="120"/>
              <w:rPr>
                <w:rFonts w:ascii="Times New Roman" w:hAnsi="Times New Roman"/>
                <w:iCs/>
                <w:noProof/>
                <w:sz w:val="20"/>
                <w:lang w:val="en-US"/>
              </w:rPr>
            </w:pPr>
          </w:p>
        </w:tc>
        <w:tc>
          <w:tcPr>
            <w:tcW w:w="1472" w:type="dxa"/>
          </w:tcPr>
          <w:p w14:paraId="2372DB48"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Strategia naționala de renovare pe termen lung</w:t>
            </w:r>
          </w:p>
        </w:tc>
        <w:tc>
          <w:tcPr>
            <w:tcW w:w="2099" w:type="dxa"/>
          </w:tcPr>
          <w:p w14:paraId="085313D4" w14:textId="77777777" w:rsidR="007B2E27" w:rsidRPr="007E6016" w:rsidRDefault="007B2E27" w:rsidP="00912DF3">
            <w:pPr>
              <w:spacing w:after="0" w:line="240" w:lineRule="auto"/>
              <w:rPr>
                <w:rFonts w:ascii="Times New Roman" w:hAnsi="Times New Roman"/>
                <w:iCs/>
                <w:noProof/>
                <w:sz w:val="20"/>
              </w:rPr>
            </w:pPr>
            <w:r w:rsidRPr="007E6016">
              <w:rPr>
                <w:rFonts w:ascii="Times New Roman" w:hAnsi="Times New Roman"/>
                <w:iCs/>
                <w:noProof/>
                <w:sz w:val="20"/>
              </w:rPr>
              <w:t>Proiectul de strategie a fost finalizat, în prezent fiind în desfășurare procedura de aprobare prin Hotărâre de Guvern.</w:t>
            </w:r>
          </w:p>
          <w:p w14:paraId="762C681B" w14:textId="77777777" w:rsidR="007B2E27" w:rsidRPr="007E6016" w:rsidRDefault="007B2E27" w:rsidP="00912DF3">
            <w:pPr>
              <w:spacing w:after="0" w:line="240" w:lineRule="auto"/>
              <w:rPr>
                <w:rFonts w:ascii="Times New Roman" w:hAnsi="Times New Roman"/>
                <w:iCs/>
                <w:noProof/>
                <w:sz w:val="20"/>
                <w:lang w:val="en-US"/>
              </w:rPr>
            </w:pPr>
            <w:r w:rsidRPr="007E6016">
              <w:rPr>
                <w:rFonts w:ascii="Times New Roman" w:hAnsi="Times New Roman"/>
                <w:b/>
                <w:iCs/>
                <w:noProof/>
                <w:sz w:val="20"/>
              </w:rPr>
              <w:t>Prima versiune a autoevaluării</w:t>
            </w:r>
            <w:r w:rsidRPr="007E6016">
              <w:rPr>
                <w:rFonts w:ascii="Times New Roman" w:hAnsi="Times New Roman"/>
                <w:iCs/>
                <w:noProof/>
                <w:sz w:val="20"/>
              </w:rPr>
              <w:t xml:space="preserve"> naționale privind măsurile întreprinse de autoritățile române pentru îndeplinirea criteriilor aferente acestei condiții a fost </w:t>
            </w:r>
            <w:r w:rsidRPr="007E6016">
              <w:rPr>
                <w:rFonts w:ascii="Times New Roman" w:hAnsi="Times New Roman"/>
                <w:b/>
                <w:iCs/>
                <w:noProof/>
                <w:sz w:val="20"/>
              </w:rPr>
              <w:t>transmisă CE.</w:t>
            </w:r>
          </w:p>
        </w:tc>
      </w:tr>
      <w:tr w:rsidR="008959B2" w:rsidRPr="007E6016" w14:paraId="0E032E87" w14:textId="77777777" w:rsidTr="00912DF3">
        <w:tc>
          <w:tcPr>
            <w:tcW w:w="1449" w:type="dxa"/>
            <w:vMerge/>
          </w:tcPr>
          <w:p w14:paraId="1FCF1E4F" w14:textId="77777777" w:rsidR="007B2E27" w:rsidRPr="007E6016" w:rsidRDefault="007B2E27" w:rsidP="00912DF3">
            <w:pPr>
              <w:spacing w:before="120" w:after="120"/>
              <w:rPr>
                <w:rFonts w:ascii="Times New Roman" w:hAnsi="Times New Roman"/>
                <w:iCs/>
                <w:noProof/>
                <w:sz w:val="20"/>
                <w:lang w:val="en-US"/>
              </w:rPr>
            </w:pPr>
          </w:p>
        </w:tc>
        <w:tc>
          <w:tcPr>
            <w:tcW w:w="728" w:type="dxa"/>
            <w:vMerge/>
          </w:tcPr>
          <w:p w14:paraId="67CA703F" w14:textId="494E22EA" w:rsidR="007B2E27" w:rsidRPr="007E6016" w:rsidRDefault="007B2E27" w:rsidP="00912DF3">
            <w:pPr>
              <w:spacing w:before="120" w:after="120"/>
              <w:rPr>
                <w:rFonts w:ascii="Times New Roman" w:hAnsi="Times New Roman"/>
                <w:iCs/>
                <w:noProof/>
                <w:sz w:val="20"/>
                <w:lang w:val="en-US"/>
              </w:rPr>
            </w:pPr>
          </w:p>
        </w:tc>
        <w:tc>
          <w:tcPr>
            <w:tcW w:w="1438" w:type="dxa"/>
            <w:vMerge/>
          </w:tcPr>
          <w:p w14:paraId="5C411FE4" w14:textId="77777777" w:rsidR="007B2E27" w:rsidRPr="007E6016" w:rsidRDefault="007B2E27" w:rsidP="00912DF3">
            <w:pPr>
              <w:spacing w:before="120" w:after="120"/>
              <w:rPr>
                <w:rFonts w:ascii="Times New Roman" w:hAnsi="Times New Roman"/>
                <w:iCs/>
                <w:noProof/>
                <w:sz w:val="20"/>
                <w:lang w:val="en-US"/>
              </w:rPr>
            </w:pPr>
          </w:p>
        </w:tc>
        <w:tc>
          <w:tcPr>
            <w:tcW w:w="1107" w:type="dxa"/>
            <w:vMerge/>
          </w:tcPr>
          <w:p w14:paraId="49714319" w14:textId="77777777" w:rsidR="007B2E27" w:rsidRPr="007E6016" w:rsidRDefault="007B2E27" w:rsidP="00912DF3">
            <w:pPr>
              <w:spacing w:before="120" w:after="120"/>
              <w:rPr>
                <w:rFonts w:ascii="Times New Roman" w:hAnsi="Times New Roman"/>
                <w:iCs/>
                <w:noProof/>
                <w:sz w:val="20"/>
                <w:lang w:val="en-US"/>
              </w:rPr>
            </w:pPr>
          </w:p>
        </w:tc>
        <w:tc>
          <w:tcPr>
            <w:tcW w:w="1572" w:type="dxa"/>
          </w:tcPr>
          <w:p w14:paraId="1927E4AF"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2</w:t>
            </w:r>
          </w:p>
          <w:p w14:paraId="2A7CD5CF" w14:textId="77777777" w:rsidR="007B2E27" w:rsidRPr="007E6016" w:rsidRDefault="007B2E27"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Măsuri de îmbunătățire a eficienței energetice pentru a realiza economiile de energie necesare</w:t>
            </w:r>
          </w:p>
        </w:tc>
        <w:tc>
          <w:tcPr>
            <w:tcW w:w="1108" w:type="dxa"/>
          </w:tcPr>
          <w:p w14:paraId="12231D93" w14:textId="77777777" w:rsidR="007B2E27" w:rsidRPr="007E6016" w:rsidRDefault="007B2E27" w:rsidP="00912DF3">
            <w:pPr>
              <w:spacing w:before="120" w:after="120"/>
              <w:rPr>
                <w:rFonts w:ascii="Times New Roman" w:hAnsi="Times New Roman"/>
                <w:iCs/>
                <w:noProof/>
                <w:sz w:val="20"/>
                <w:lang w:val="en-US"/>
              </w:rPr>
            </w:pPr>
          </w:p>
        </w:tc>
        <w:tc>
          <w:tcPr>
            <w:tcW w:w="1472" w:type="dxa"/>
          </w:tcPr>
          <w:p w14:paraId="68324CCB" w14:textId="77777777" w:rsidR="007B2E27" w:rsidRPr="007E6016" w:rsidRDefault="007B2E27" w:rsidP="00912DF3">
            <w:pPr>
              <w:spacing w:before="120" w:after="120"/>
              <w:rPr>
                <w:rFonts w:ascii="Times New Roman" w:hAnsi="Times New Roman"/>
                <w:iCs/>
                <w:noProof/>
                <w:sz w:val="20"/>
                <w:lang w:val="en-US"/>
              </w:rPr>
            </w:pPr>
          </w:p>
        </w:tc>
        <w:tc>
          <w:tcPr>
            <w:tcW w:w="2099" w:type="dxa"/>
          </w:tcPr>
          <w:p w14:paraId="6CB8F105" w14:textId="77777777" w:rsidR="007B2E27" w:rsidRPr="007E6016" w:rsidRDefault="007B2E27" w:rsidP="00912DF3">
            <w:pPr>
              <w:spacing w:after="0" w:line="240" w:lineRule="auto"/>
              <w:rPr>
                <w:rFonts w:ascii="Times New Roman" w:hAnsi="Times New Roman"/>
                <w:iCs/>
                <w:noProof/>
                <w:sz w:val="20"/>
              </w:rPr>
            </w:pPr>
          </w:p>
        </w:tc>
      </w:tr>
      <w:tr w:rsidR="008959B2" w:rsidRPr="007E6016" w14:paraId="4012D6A1" w14:textId="77777777" w:rsidTr="00912DF3">
        <w:tc>
          <w:tcPr>
            <w:tcW w:w="1449" w:type="dxa"/>
          </w:tcPr>
          <w:p w14:paraId="2B1C9F20"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Guvernanța în sectorul energetic</w:t>
            </w:r>
          </w:p>
        </w:tc>
        <w:tc>
          <w:tcPr>
            <w:tcW w:w="728" w:type="dxa"/>
          </w:tcPr>
          <w:p w14:paraId="04115D4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tcPr>
          <w:p w14:paraId="2935222C"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Promovarea măsurilor de eficiență energetică</w:t>
            </w:r>
          </w:p>
          <w:p w14:paraId="766CCB98"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Promovarea energiei regenerabile prin investiții</w:t>
            </w:r>
          </w:p>
        </w:tc>
        <w:tc>
          <w:tcPr>
            <w:tcW w:w="1107" w:type="dxa"/>
          </w:tcPr>
          <w:p w14:paraId="46CB8FB6"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0A551EF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Sunt adoptate planuri naționale în domeniul energiei și al climei</w:t>
            </w:r>
          </w:p>
        </w:tc>
        <w:tc>
          <w:tcPr>
            <w:tcW w:w="1108" w:type="dxa"/>
          </w:tcPr>
          <w:p w14:paraId="7E90FDFB"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1B6C7EB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Planul Național Integrat în domeniul Energiei și Schimbărilor Climatice 2021-2030</w:t>
            </w:r>
          </w:p>
        </w:tc>
        <w:tc>
          <w:tcPr>
            <w:tcW w:w="2099" w:type="dxa"/>
          </w:tcPr>
          <w:p w14:paraId="2C4722E8" w14:textId="77777777" w:rsidR="00E576AF" w:rsidRPr="007E6016" w:rsidRDefault="00E576AF" w:rsidP="00912DF3">
            <w:pPr>
              <w:spacing w:before="120" w:after="120" w:line="240" w:lineRule="auto"/>
              <w:rPr>
                <w:rFonts w:ascii="Times New Roman" w:hAnsi="Times New Roman"/>
                <w:iCs/>
                <w:noProof/>
                <w:sz w:val="20"/>
                <w:lang w:val="en-US"/>
              </w:rPr>
            </w:pPr>
            <w:r w:rsidRPr="007E6016">
              <w:rPr>
                <w:rFonts w:ascii="Times New Roman" w:hAnsi="Times New Roman"/>
                <w:iCs/>
                <w:noProof/>
                <w:sz w:val="20"/>
                <w:lang w:val="en-US"/>
              </w:rPr>
              <w:t>Proiectul PNIESC revizuit în baza recomandărilor CE, precum și a propunerilor primite din partea părților interesate a fost transmis CE în data de 28.04.2020.</w:t>
            </w:r>
          </w:p>
        </w:tc>
      </w:tr>
      <w:tr w:rsidR="008959B2" w:rsidRPr="007E6016" w14:paraId="3553CA0C" w14:textId="77777777" w:rsidTr="00912DF3">
        <w:tc>
          <w:tcPr>
            <w:tcW w:w="1449" w:type="dxa"/>
            <w:vMerge w:val="restart"/>
          </w:tcPr>
          <w:p w14:paraId="2DC0A8B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Promovarea eficace a utilizării energiei regenerabile în toate sectoarele și în întreaga UE</w:t>
            </w:r>
          </w:p>
        </w:tc>
        <w:tc>
          <w:tcPr>
            <w:tcW w:w="728" w:type="dxa"/>
          </w:tcPr>
          <w:p w14:paraId="53165B16"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val="restart"/>
          </w:tcPr>
          <w:p w14:paraId="1BB14192"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Promovarea energiei regenerabile prin investiții în capacitatea de producție</w:t>
            </w:r>
          </w:p>
        </w:tc>
        <w:tc>
          <w:tcPr>
            <w:tcW w:w="1107" w:type="dxa"/>
          </w:tcPr>
          <w:p w14:paraId="7A2D4B10"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36A59A87"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1</w:t>
            </w:r>
          </w:p>
          <w:p w14:paraId="0A25EE4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lastRenderedPageBreak/>
              <w:t>Masuri care asigura respectarea obiectivul național obligatoriu în materie de energii regenerabile pentru 2020 și a acestei valori de bază până în 2030</w:t>
            </w:r>
          </w:p>
        </w:tc>
        <w:tc>
          <w:tcPr>
            <w:tcW w:w="1108" w:type="dxa"/>
          </w:tcPr>
          <w:p w14:paraId="6C340831" w14:textId="77777777" w:rsidR="00E576AF" w:rsidRPr="007E6016" w:rsidRDefault="00E576AF" w:rsidP="00912DF3">
            <w:pPr>
              <w:spacing w:before="120" w:after="120"/>
              <w:rPr>
                <w:rFonts w:ascii="Times New Roman" w:hAnsi="Times New Roman"/>
                <w:iCs/>
                <w:noProof/>
                <w:sz w:val="20"/>
                <w:lang w:val="en-US"/>
              </w:rPr>
            </w:pPr>
          </w:p>
        </w:tc>
        <w:tc>
          <w:tcPr>
            <w:tcW w:w="1472" w:type="dxa"/>
            <w:vMerge w:val="restart"/>
          </w:tcPr>
          <w:p w14:paraId="232B222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Planul Național Integrat în domeniul Energiei și Schimbărilor Climatice 2021-2030</w:t>
            </w:r>
          </w:p>
        </w:tc>
        <w:tc>
          <w:tcPr>
            <w:tcW w:w="2099" w:type="dxa"/>
            <w:vMerge w:val="restart"/>
          </w:tcPr>
          <w:p w14:paraId="48CB2B95" w14:textId="77777777" w:rsidR="00E576AF" w:rsidRPr="007E6016" w:rsidRDefault="00E576AF" w:rsidP="00A22ED1">
            <w:pPr>
              <w:spacing w:before="120" w:after="120"/>
              <w:jc w:val="both"/>
              <w:rPr>
                <w:rFonts w:ascii="Times New Roman" w:hAnsi="Times New Roman"/>
                <w:iCs/>
                <w:noProof/>
                <w:sz w:val="20"/>
                <w:lang w:val="en-US"/>
              </w:rPr>
            </w:pPr>
            <w:r w:rsidRPr="007E6016">
              <w:rPr>
                <w:rFonts w:ascii="Times New Roman" w:hAnsi="Times New Roman"/>
                <w:iCs/>
                <w:noProof/>
                <w:sz w:val="20"/>
                <w:lang w:val="en-US"/>
              </w:rPr>
              <w:t>PNIESC, aflat în faza de evaluare strategică de mediu, a fost elaborat în cadrul unui grup de lucru din care fac parte toate ministerele cu responsabilități în domeniu și conține măsuri sectoriale, a căror îndeplinire va conduce la atingerea țintei RES, de 30,7% la nivelul anului 2030.</w:t>
            </w:r>
          </w:p>
        </w:tc>
      </w:tr>
      <w:tr w:rsidR="008959B2" w:rsidRPr="007E6016" w14:paraId="5EAD37D2" w14:textId="77777777" w:rsidTr="00912DF3">
        <w:tc>
          <w:tcPr>
            <w:tcW w:w="1449" w:type="dxa"/>
            <w:vMerge/>
          </w:tcPr>
          <w:p w14:paraId="6A7AFCCF"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0B4171DC"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vMerge/>
          </w:tcPr>
          <w:p w14:paraId="68B9C489" w14:textId="77777777" w:rsidR="00E576AF" w:rsidRPr="007E6016" w:rsidRDefault="00E576AF" w:rsidP="00912DF3">
            <w:pPr>
              <w:spacing w:before="120" w:after="120"/>
              <w:rPr>
                <w:rFonts w:ascii="Times New Roman" w:hAnsi="Times New Roman"/>
                <w:iCs/>
                <w:noProof/>
                <w:sz w:val="20"/>
                <w:lang w:val="en-US"/>
              </w:rPr>
            </w:pPr>
          </w:p>
        </w:tc>
        <w:tc>
          <w:tcPr>
            <w:tcW w:w="1107" w:type="dxa"/>
          </w:tcPr>
          <w:p w14:paraId="39B59DC7"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0772A540"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Criteriul 2</w:t>
            </w:r>
          </w:p>
          <w:p w14:paraId="543A4671"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Masuri care asigura o creștere a ponderii energiei regenerabile în sectorul încălzirii și răcirii în conformitate cu articolul 23 din Directiva</w:t>
            </w:r>
          </w:p>
          <w:p w14:paraId="5AAD2DB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2018/2001/CE</w:t>
            </w:r>
          </w:p>
        </w:tc>
        <w:tc>
          <w:tcPr>
            <w:tcW w:w="1108" w:type="dxa"/>
          </w:tcPr>
          <w:p w14:paraId="40C0EA47" w14:textId="77777777" w:rsidR="00E576AF" w:rsidRPr="007E6016" w:rsidRDefault="00E576AF" w:rsidP="00912DF3">
            <w:pPr>
              <w:spacing w:before="120" w:after="120"/>
              <w:rPr>
                <w:rFonts w:ascii="Times New Roman" w:hAnsi="Times New Roman"/>
                <w:iCs/>
                <w:noProof/>
                <w:sz w:val="20"/>
                <w:lang w:val="en-US"/>
              </w:rPr>
            </w:pPr>
          </w:p>
        </w:tc>
        <w:tc>
          <w:tcPr>
            <w:tcW w:w="1472" w:type="dxa"/>
            <w:vMerge/>
          </w:tcPr>
          <w:p w14:paraId="43E8833B" w14:textId="77777777" w:rsidR="00E576AF" w:rsidRPr="007E6016" w:rsidRDefault="00E576AF" w:rsidP="00912DF3">
            <w:pPr>
              <w:spacing w:before="120" w:after="120"/>
              <w:rPr>
                <w:rFonts w:ascii="Times New Roman" w:hAnsi="Times New Roman"/>
                <w:iCs/>
                <w:noProof/>
                <w:sz w:val="20"/>
                <w:lang w:val="en-US"/>
              </w:rPr>
            </w:pPr>
          </w:p>
        </w:tc>
        <w:tc>
          <w:tcPr>
            <w:tcW w:w="2099" w:type="dxa"/>
            <w:vMerge/>
          </w:tcPr>
          <w:p w14:paraId="49FF3551" w14:textId="77777777" w:rsidR="00E576AF" w:rsidRPr="007E6016" w:rsidRDefault="00E576AF" w:rsidP="00912DF3">
            <w:pPr>
              <w:spacing w:before="120" w:after="120"/>
              <w:rPr>
                <w:rFonts w:ascii="Times New Roman" w:hAnsi="Times New Roman"/>
                <w:iCs/>
                <w:noProof/>
                <w:sz w:val="20"/>
                <w:lang w:val="en-US"/>
              </w:rPr>
            </w:pPr>
          </w:p>
        </w:tc>
      </w:tr>
      <w:tr w:rsidR="008959B2" w:rsidRPr="007E6016" w14:paraId="0CAEC8C6" w14:textId="77777777" w:rsidTr="00912DF3">
        <w:tc>
          <w:tcPr>
            <w:tcW w:w="1449" w:type="dxa"/>
          </w:tcPr>
          <w:p w14:paraId="3643537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Planificarea globală a transporturilor la nivelul corespunzător</w:t>
            </w:r>
          </w:p>
        </w:tc>
        <w:tc>
          <w:tcPr>
            <w:tcW w:w="728" w:type="dxa"/>
          </w:tcPr>
          <w:p w14:paraId="4FE711A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tcPr>
          <w:p w14:paraId="6E9DA17D"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Dezvoltarea unei rețele TEN-T sustenabile, reziliente în fața schimbărilor climatice, inteligente, sigure și intermodale</w:t>
            </w:r>
          </w:p>
          <w:p w14:paraId="3049267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 xml:space="preserve">Dezvoltarea și îmbunătățirea mobilității naționale, regionale și </w:t>
            </w:r>
            <w:r w:rsidRPr="007E6016">
              <w:rPr>
                <w:rFonts w:ascii="Times New Roman" w:hAnsi="Times New Roman"/>
                <w:iCs/>
                <w:noProof/>
                <w:sz w:val="20"/>
                <w:lang w:val="en-US"/>
              </w:rPr>
              <w:lastRenderedPageBreak/>
              <w:t>locale durabile, rezistente la climă, inteligente și intermodale, inclusiv acces îmbunătățit la TEN-T și mobilitate transfrontalieră</w:t>
            </w:r>
          </w:p>
        </w:tc>
        <w:tc>
          <w:tcPr>
            <w:tcW w:w="1107" w:type="dxa"/>
          </w:tcPr>
          <w:p w14:paraId="01561015"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5DB3AF79"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Cartografierea multimodală a infrastructurilor existente și a celor planificate până în 2030</w:t>
            </w:r>
          </w:p>
        </w:tc>
        <w:tc>
          <w:tcPr>
            <w:tcW w:w="1108" w:type="dxa"/>
          </w:tcPr>
          <w:p w14:paraId="515F977D"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5B43763E"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461C0E93" w14:textId="77777777" w:rsidR="00E576AF" w:rsidRPr="007E6016" w:rsidRDefault="00E576AF" w:rsidP="00A22ED1">
            <w:pPr>
              <w:spacing w:before="120" w:after="120"/>
              <w:jc w:val="both"/>
              <w:rPr>
                <w:rFonts w:ascii="Times New Roman" w:hAnsi="Times New Roman"/>
                <w:iCs/>
                <w:noProof/>
                <w:sz w:val="20"/>
              </w:rPr>
            </w:pPr>
            <w:r w:rsidRPr="007E6016">
              <w:rPr>
                <w:rFonts w:ascii="Times New Roman" w:hAnsi="Times New Roman"/>
                <w:iCs/>
                <w:noProof/>
                <w:sz w:val="20"/>
              </w:rPr>
              <w:t xml:space="preserve">Planul investițional pentru dezvoltarea infrastructurii de transport pentru perioada 2020-2030 va conține investițiile în infrastructura de transport la nivel naţional. </w:t>
            </w:r>
          </w:p>
          <w:p w14:paraId="3D680661" w14:textId="77777777" w:rsidR="00E576AF" w:rsidRPr="007E6016" w:rsidRDefault="00E576AF" w:rsidP="00A22ED1">
            <w:pPr>
              <w:spacing w:before="120" w:after="120"/>
              <w:jc w:val="both"/>
              <w:rPr>
                <w:rFonts w:ascii="Times New Roman" w:hAnsi="Times New Roman"/>
                <w:iCs/>
                <w:noProof/>
                <w:sz w:val="20"/>
              </w:rPr>
            </w:pPr>
            <w:r w:rsidRPr="007E6016">
              <w:rPr>
                <w:rFonts w:ascii="Times New Roman" w:hAnsi="Times New Roman"/>
                <w:iCs/>
                <w:noProof/>
                <w:sz w:val="20"/>
              </w:rPr>
              <w:t xml:space="preserve">Astfel, vor fi prioritizate investiţiile pe fiecare mod de transport, principalul criteriu fiind relevanța față de TEN-T. </w:t>
            </w:r>
          </w:p>
          <w:p w14:paraId="5AC97D12" w14:textId="77777777" w:rsidR="00E576AF" w:rsidRPr="007E6016" w:rsidRDefault="00E576AF" w:rsidP="00A22ED1">
            <w:pPr>
              <w:spacing w:before="120" w:after="120"/>
              <w:jc w:val="both"/>
              <w:rPr>
                <w:rFonts w:ascii="Times New Roman" w:hAnsi="Times New Roman"/>
                <w:iCs/>
                <w:noProof/>
                <w:sz w:val="20"/>
              </w:rPr>
            </w:pPr>
            <w:r w:rsidRPr="007E6016">
              <w:rPr>
                <w:rFonts w:ascii="Times New Roman" w:hAnsi="Times New Roman"/>
                <w:iCs/>
                <w:noProof/>
                <w:sz w:val="20"/>
              </w:rPr>
              <w:lastRenderedPageBreak/>
              <w:t>Planul investiţional elaborat de MTIC, conține şi strategia de finanțare a sectorului de transport. Această secţiune analizează finanțarea totală disponibilă pentru sector (inclusiv fonduri europene, împrumuturi externe, bugetul de stat și alte surse).</w:t>
            </w:r>
          </w:p>
          <w:p w14:paraId="7ED00077" w14:textId="77777777" w:rsidR="00E576AF" w:rsidRPr="007E6016" w:rsidRDefault="00E576AF" w:rsidP="00A22ED1">
            <w:pPr>
              <w:spacing w:before="120" w:after="120"/>
              <w:jc w:val="both"/>
              <w:rPr>
                <w:rFonts w:ascii="Times New Roman" w:hAnsi="Times New Roman"/>
                <w:iCs/>
                <w:noProof/>
                <w:sz w:val="20"/>
                <w:lang w:val="en-US"/>
              </w:rPr>
            </w:pPr>
            <w:r w:rsidRPr="007E6016">
              <w:rPr>
                <w:rFonts w:ascii="Times New Roman" w:hAnsi="Times New Roman"/>
                <w:iCs/>
                <w:noProof/>
                <w:sz w:val="20"/>
                <w:lang w:val="en-US"/>
              </w:rPr>
              <w:t>Pe baza deciziei Guvernului privind scenariul de finanțare convenit, se va asigura un angajament național de finanțare pentru următorii 10 ani.</w:t>
            </w:r>
          </w:p>
        </w:tc>
      </w:tr>
      <w:tr w:rsidR="008959B2" w:rsidRPr="007E6016" w14:paraId="7B5479B9" w14:textId="77777777" w:rsidTr="00912DF3">
        <w:tc>
          <w:tcPr>
            <w:tcW w:w="1449" w:type="dxa"/>
          </w:tcPr>
          <w:p w14:paraId="28590B01"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Mecanisme eficace de monitorizare a pieței achizițiilor publice</w:t>
            </w:r>
          </w:p>
        </w:tc>
        <w:tc>
          <w:tcPr>
            <w:tcW w:w="728" w:type="dxa"/>
          </w:tcPr>
          <w:p w14:paraId="7B07EC3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tcPr>
          <w:p w14:paraId="79FF0047"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Toate</w:t>
            </w:r>
          </w:p>
        </w:tc>
        <w:tc>
          <w:tcPr>
            <w:tcW w:w="1107" w:type="dxa"/>
          </w:tcPr>
          <w:p w14:paraId="46BAAA70"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02297444"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Existența unor mecanisme de monitorizare care acoperă toate procedurile în temeiul legislației naționale din domeniul achizițiilor publice</w:t>
            </w:r>
          </w:p>
        </w:tc>
        <w:tc>
          <w:tcPr>
            <w:tcW w:w="1108" w:type="dxa"/>
          </w:tcPr>
          <w:p w14:paraId="0B5E058F"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310802EA"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1B648BD0"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Prima versiune a autoevaluării naționale privind măsurile întreprinse de autoritățile române pentru îndeplinirea criteriilor aferente acestei condiții a fost transmisă CE.</w:t>
            </w:r>
          </w:p>
        </w:tc>
      </w:tr>
      <w:tr w:rsidR="008959B2" w:rsidRPr="007E6016" w14:paraId="74D6AABE" w14:textId="77777777" w:rsidTr="00912DF3">
        <w:tc>
          <w:tcPr>
            <w:tcW w:w="1449" w:type="dxa"/>
          </w:tcPr>
          <w:p w14:paraId="72CE9784"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Instrumente și capacități pentru aplicarea eficace a normelor privind ajutoarele de stat</w:t>
            </w:r>
          </w:p>
        </w:tc>
        <w:tc>
          <w:tcPr>
            <w:tcW w:w="728" w:type="dxa"/>
          </w:tcPr>
          <w:p w14:paraId="7A979B5C"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tcPr>
          <w:p w14:paraId="253014B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Toate</w:t>
            </w:r>
          </w:p>
        </w:tc>
        <w:tc>
          <w:tcPr>
            <w:tcW w:w="1107" w:type="dxa"/>
          </w:tcPr>
          <w:p w14:paraId="40980A99"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23DB600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Autoritățile de management dispun de instrumente și capacități pentru a verifica respectarea normelor privind ajutoarele de stat</w:t>
            </w:r>
          </w:p>
        </w:tc>
        <w:tc>
          <w:tcPr>
            <w:tcW w:w="1108" w:type="dxa"/>
          </w:tcPr>
          <w:p w14:paraId="3200D613"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65215A56"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4B93815D" w14:textId="77777777" w:rsidR="00E576AF" w:rsidRPr="007E6016" w:rsidRDefault="00E576AF" w:rsidP="00A22ED1">
            <w:pPr>
              <w:spacing w:before="120" w:after="120"/>
              <w:jc w:val="both"/>
              <w:rPr>
                <w:rFonts w:ascii="Times New Roman" w:hAnsi="Times New Roman"/>
                <w:iCs/>
                <w:noProof/>
                <w:sz w:val="20"/>
                <w:lang w:val="en-US"/>
              </w:rPr>
            </w:pPr>
            <w:r w:rsidRPr="007E6016">
              <w:rPr>
                <w:rFonts w:ascii="Times New Roman" w:hAnsi="Times New Roman"/>
                <w:iCs/>
                <w:noProof/>
                <w:sz w:val="20"/>
                <w:lang w:val="en-US"/>
              </w:rPr>
              <w:t>Prima versiune a autoevaluării naționale privind măsurile întreprinse de autoritățile române pentru îndeplinirea criteriilor aferente acestei condiții a fost transmisă CE.</w:t>
            </w:r>
          </w:p>
        </w:tc>
      </w:tr>
      <w:tr w:rsidR="008959B2" w:rsidRPr="007E6016" w14:paraId="5C3C8799" w14:textId="77777777" w:rsidTr="00912DF3">
        <w:tc>
          <w:tcPr>
            <w:tcW w:w="1449" w:type="dxa"/>
            <w:vMerge w:val="restart"/>
          </w:tcPr>
          <w:p w14:paraId="6A6132A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 xml:space="preserve">O aplicare și implementare eficace a </w:t>
            </w:r>
            <w:r w:rsidRPr="007E6016">
              <w:rPr>
                <w:rFonts w:ascii="Times New Roman" w:hAnsi="Times New Roman"/>
                <w:iCs/>
                <w:noProof/>
                <w:sz w:val="20"/>
                <w:lang w:val="en-US"/>
              </w:rPr>
              <w:lastRenderedPageBreak/>
              <w:t>Cartei drepturilor fundamentale a UE</w:t>
            </w:r>
          </w:p>
        </w:tc>
        <w:tc>
          <w:tcPr>
            <w:tcW w:w="728" w:type="dxa"/>
          </w:tcPr>
          <w:p w14:paraId="2DE24090"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lastRenderedPageBreak/>
              <w:t>FEDR</w:t>
            </w:r>
          </w:p>
        </w:tc>
        <w:tc>
          <w:tcPr>
            <w:tcW w:w="1438" w:type="dxa"/>
          </w:tcPr>
          <w:p w14:paraId="5BD397BF"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Toate</w:t>
            </w:r>
          </w:p>
        </w:tc>
        <w:tc>
          <w:tcPr>
            <w:tcW w:w="1107" w:type="dxa"/>
          </w:tcPr>
          <w:p w14:paraId="5F716682"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1C766730"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 xml:space="preserve">Autoritățile de gestionare au instrumente și </w:t>
            </w:r>
            <w:r w:rsidRPr="007E6016">
              <w:rPr>
                <w:rFonts w:ascii="Times New Roman" w:hAnsi="Times New Roman"/>
                <w:iCs/>
                <w:noProof/>
                <w:sz w:val="20"/>
                <w:lang w:val="en-US"/>
              </w:rPr>
              <w:lastRenderedPageBreak/>
              <w:t>capacitatea de a verifica conformitatea cu Carta</w:t>
            </w:r>
          </w:p>
        </w:tc>
        <w:tc>
          <w:tcPr>
            <w:tcW w:w="1108" w:type="dxa"/>
          </w:tcPr>
          <w:p w14:paraId="05616DBD"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05BBA236" w14:textId="77777777" w:rsidR="00E576AF" w:rsidRPr="007E6016" w:rsidRDefault="00E576AF" w:rsidP="00912DF3">
            <w:pPr>
              <w:spacing w:before="120" w:after="120"/>
              <w:rPr>
                <w:rFonts w:ascii="Times New Roman" w:hAnsi="Times New Roman"/>
                <w:iCs/>
                <w:noProof/>
                <w:sz w:val="20"/>
                <w:lang w:val="en-US"/>
              </w:rPr>
            </w:pPr>
          </w:p>
        </w:tc>
        <w:tc>
          <w:tcPr>
            <w:tcW w:w="2099" w:type="dxa"/>
            <w:vMerge w:val="restart"/>
          </w:tcPr>
          <w:p w14:paraId="0A4AAE17" w14:textId="77777777" w:rsidR="00E576AF" w:rsidRPr="007E6016" w:rsidRDefault="00E576AF" w:rsidP="00A22ED1">
            <w:pPr>
              <w:spacing w:before="120" w:after="120"/>
              <w:jc w:val="both"/>
              <w:rPr>
                <w:rFonts w:ascii="Times New Roman" w:hAnsi="Times New Roman"/>
                <w:iCs/>
                <w:noProof/>
                <w:sz w:val="20"/>
              </w:rPr>
            </w:pPr>
            <w:r w:rsidRPr="007E6016">
              <w:rPr>
                <w:rFonts w:ascii="Times New Roman" w:hAnsi="Times New Roman"/>
                <w:iCs/>
                <w:noProof/>
                <w:sz w:val="20"/>
              </w:rPr>
              <w:t xml:space="preserve">MFE a elaborat o propunere de Ghid pentru aplicarea Cartei </w:t>
            </w:r>
            <w:r w:rsidRPr="007E6016">
              <w:rPr>
                <w:rFonts w:ascii="Times New Roman" w:hAnsi="Times New Roman"/>
                <w:iCs/>
                <w:noProof/>
                <w:sz w:val="20"/>
              </w:rPr>
              <w:lastRenderedPageBreak/>
              <w:t>Drepturilor Fundamentale UE în Implementarea fondurilor europene, ghid care se asigură că activitățile și verificările pentru respectarea dispozițiilor Cartei sunt integrate în toate etapele, documentele și activitățile derulate implicând resurse financiare UE.</w:t>
            </w:r>
          </w:p>
          <w:p w14:paraId="6E054BDE" w14:textId="77777777" w:rsidR="00E576AF" w:rsidRPr="007E6016" w:rsidRDefault="00E576AF" w:rsidP="00A22ED1">
            <w:pPr>
              <w:spacing w:before="120" w:after="120"/>
              <w:jc w:val="both"/>
              <w:rPr>
                <w:rFonts w:ascii="Times New Roman" w:hAnsi="Times New Roman"/>
                <w:iCs/>
                <w:noProof/>
                <w:sz w:val="20"/>
                <w:lang w:val="en-US"/>
              </w:rPr>
            </w:pPr>
            <w:r w:rsidRPr="007E6016">
              <w:rPr>
                <w:rFonts w:ascii="Times New Roman" w:hAnsi="Times New Roman"/>
                <w:iCs/>
                <w:noProof/>
                <w:sz w:val="20"/>
              </w:rPr>
              <w:t>Ghidul include obligațiile autorităților de management și a celorlalte instituții implicate în implementarea fondurilor, în redactarea lui luându-se în considerare și opiniile avizate ale Agenției pentru Drepturi Fundamentale. Acesta urmează să fie supus consultării autorităților de management și altor entități, urmând a fi finalizat în trimestrul III 2020.</w:t>
            </w:r>
          </w:p>
        </w:tc>
      </w:tr>
      <w:tr w:rsidR="008959B2" w:rsidRPr="007E6016" w14:paraId="5A694BE4" w14:textId="77777777" w:rsidTr="00912DF3">
        <w:tc>
          <w:tcPr>
            <w:tcW w:w="1449" w:type="dxa"/>
            <w:vMerge/>
          </w:tcPr>
          <w:p w14:paraId="192ACD7A" w14:textId="77777777" w:rsidR="00E576AF" w:rsidRPr="007E6016" w:rsidRDefault="00E576AF" w:rsidP="00912DF3">
            <w:pPr>
              <w:spacing w:before="120" w:after="120"/>
              <w:rPr>
                <w:rFonts w:ascii="Times New Roman" w:hAnsi="Times New Roman"/>
                <w:iCs/>
                <w:noProof/>
                <w:sz w:val="20"/>
                <w:lang w:val="en-US"/>
              </w:rPr>
            </w:pPr>
          </w:p>
        </w:tc>
        <w:tc>
          <w:tcPr>
            <w:tcW w:w="728" w:type="dxa"/>
          </w:tcPr>
          <w:p w14:paraId="1A199372" w14:textId="77777777" w:rsidR="00E576AF" w:rsidRPr="007E6016" w:rsidRDefault="00E576AF" w:rsidP="00912DF3">
            <w:pPr>
              <w:spacing w:before="120" w:after="120"/>
              <w:rPr>
                <w:rFonts w:ascii="Times New Roman" w:hAnsi="Times New Roman"/>
                <w:iCs/>
                <w:noProof/>
                <w:sz w:val="20"/>
                <w:lang w:val="en-US"/>
              </w:rPr>
            </w:pPr>
          </w:p>
        </w:tc>
        <w:tc>
          <w:tcPr>
            <w:tcW w:w="1438" w:type="dxa"/>
          </w:tcPr>
          <w:p w14:paraId="623A32E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Toate</w:t>
            </w:r>
          </w:p>
        </w:tc>
        <w:tc>
          <w:tcPr>
            <w:tcW w:w="1107" w:type="dxa"/>
          </w:tcPr>
          <w:p w14:paraId="6DBF0A53"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54FC0684"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Autoritățile de gestionare au aranjamente de raportare adresate comisiei de monitorizare cu privire la cazurile relevante privind respectarea Cartei</w:t>
            </w:r>
          </w:p>
        </w:tc>
        <w:tc>
          <w:tcPr>
            <w:tcW w:w="1108" w:type="dxa"/>
          </w:tcPr>
          <w:p w14:paraId="6392D33D"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12BEAA79" w14:textId="77777777" w:rsidR="00E576AF" w:rsidRPr="007E6016" w:rsidRDefault="00E576AF" w:rsidP="00912DF3">
            <w:pPr>
              <w:spacing w:before="120" w:after="120"/>
              <w:rPr>
                <w:rFonts w:ascii="Times New Roman" w:hAnsi="Times New Roman"/>
                <w:iCs/>
                <w:noProof/>
                <w:sz w:val="20"/>
                <w:lang w:val="en-US"/>
              </w:rPr>
            </w:pPr>
          </w:p>
        </w:tc>
        <w:tc>
          <w:tcPr>
            <w:tcW w:w="2099" w:type="dxa"/>
            <w:vMerge/>
          </w:tcPr>
          <w:p w14:paraId="379E993B" w14:textId="77777777" w:rsidR="00E576AF" w:rsidRPr="007E6016" w:rsidRDefault="00E576AF" w:rsidP="00912DF3">
            <w:pPr>
              <w:spacing w:before="120" w:after="120"/>
              <w:rPr>
                <w:rFonts w:ascii="Times New Roman" w:hAnsi="Times New Roman"/>
                <w:iCs/>
                <w:noProof/>
                <w:sz w:val="20"/>
                <w:lang w:val="en-US"/>
              </w:rPr>
            </w:pPr>
          </w:p>
        </w:tc>
      </w:tr>
      <w:tr w:rsidR="008959B2" w:rsidRPr="007E6016" w14:paraId="1F20A303" w14:textId="77777777" w:rsidTr="00912DF3">
        <w:tc>
          <w:tcPr>
            <w:tcW w:w="1449" w:type="dxa"/>
          </w:tcPr>
          <w:p w14:paraId="14915368"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Implementarea și aplicarea Convenției Organizației Națiunilor Unite privind drepturile persoanelor cu dizabilități (UNCRPD)</w:t>
            </w:r>
          </w:p>
        </w:tc>
        <w:tc>
          <w:tcPr>
            <w:tcW w:w="728" w:type="dxa"/>
          </w:tcPr>
          <w:p w14:paraId="26396DA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FEDR</w:t>
            </w:r>
          </w:p>
        </w:tc>
        <w:tc>
          <w:tcPr>
            <w:tcW w:w="1438" w:type="dxa"/>
          </w:tcPr>
          <w:p w14:paraId="042FCA2E"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Toate</w:t>
            </w:r>
          </w:p>
        </w:tc>
        <w:tc>
          <w:tcPr>
            <w:tcW w:w="1107" w:type="dxa"/>
          </w:tcPr>
          <w:p w14:paraId="386BF086" w14:textId="77777777" w:rsidR="00E576AF" w:rsidRPr="007E6016" w:rsidRDefault="00E576AF" w:rsidP="00912DF3">
            <w:pPr>
              <w:spacing w:before="120" w:after="120"/>
              <w:rPr>
                <w:rFonts w:ascii="Times New Roman" w:hAnsi="Times New Roman"/>
                <w:iCs/>
                <w:noProof/>
                <w:sz w:val="20"/>
                <w:lang w:val="en-US"/>
              </w:rPr>
            </w:pPr>
          </w:p>
        </w:tc>
        <w:tc>
          <w:tcPr>
            <w:tcW w:w="1572" w:type="dxa"/>
          </w:tcPr>
          <w:p w14:paraId="1FF705CB"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Existența unui cadru național pentru implementarea Convenției ONU privind drepturile persoanelor cu dizabilități</w:t>
            </w:r>
          </w:p>
        </w:tc>
        <w:tc>
          <w:tcPr>
            <w:tcW w:w="1108" w:type="dxa"/>
          </w:tcPr>
          <w:p w14:paraId="62A610AA" w14:textId="77777777" w:rsidR="00E576AF" w:rsidRPr="007E6016" w:rsidRDefault="00E576AF" w:rsidP="00912DF3">
            <w:pPr>
              <w:spacing w:before="120" w:after="120"/>
              <w:rPr>
                <w:rFonts w:ascii="Times New Roman" w:hAnsi="Times New Roman"/>
                <w:iCs/>
                <w:noProof/>
                <w:sz w:val="20"/>
                <w:lang w:val="en-US"/>
              </w:rPr>
            </w:pPr>
          </w:p>
        </w:tc>
        <w:tc>
          <w:tcPr>
            <w:tcW w:w="1472" w:type="dxa"/>
          </w:tcPr>
          <w:p w14:paraId="17DA3462" w14:textId="77777777" w:rsidR="00E576AF" w:rsidRPr="007E6016" w:rsidRDefault="00E576AF" w:rsidP="00912DF3">
            <w:pPr>
              <w:spacing w:before="120" w:after="120"/>
              <w:rPr>
                <w:rFonts w:ascii="Times New Roman" w:hAnsi="Times New Roman"/>
                <w:iCs/>
                <w:noProof/>
                <w:sz w:val="20"/>
                <w:lang w:val="en-US"/>
              </w:rPr>
            </w:pPr>
          </w:p>
        </w:tc>
        <w:tc>
          <w:tcPr>
            <w:tcW w:w="2099" w:type="dxa"/>
          </w:tcPr>
          <w:p w14:paraId="29185949"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t>Pentru îndeplinirea condiției favorizante, ANDPDCA are în curs de elaborare proiectul Strategiei Naționale privind Drepturile Persoanelor cu Dizabilități 2021-2027 și Planul Operațional aferent.</w:t>
            </w:r>
          </w:p>
          <w:p w14:paraId="26261C83" w14:textId="77777777" w:rsidR="00E576AF" w:rsidRPr="007E6016" w:rsidRDefault="00E576AF" w:rsidP="00912DF3">
            <w:pPr>
              <w:spacing w:before="120" w:after="120"/>
              <w:rPr>
                <w:rFonts w:ascii="Times New Roman" w:hAnsi="Times New Roman"/>
                <w:iCs/>
                <w:noProof/>
                <w:sz w:val="20"/>
                <w:lang w:val="en-US"/>
              </w:rPr>
            </w:pPr>
            <w:r w:rsidRPr="007E6016">
              <w:rPr>
                <w:rFonts w:ascii="Times New Roman" w:hAnsi="Times New Roman"/>
                <w:iCs/>
                <w:noProof/>
                <w:sz w:val="20"/>
                <w:lang w:val="en-US"/>
              </w:rPr>
              <w:lastRenderedPageBreak/>
              <w:t>Totodată, la nivelul MFE se elaborează Ghidul privind reflectarea CDPD în pregătirea și implementarea programelor 2021-2027, pornind de la un format agreat cu ANDPDCA. Documentul prezintă cadrul legal și instituțional aplicabil, principalele dispoziții ale CDPD de care se va ține cont atât în etapa de programare, cât și în cea de implementare.</w:t>
            </w:r>
          </w:p>
        </w:tc>
      </w:tr>
    </w:tbl>
    <w:p w14:paraId="1B3D6F4E" w14:textId="77777777" w:rsidR="00E576AF" w:rsidRPr="007E6016" w:rsidRDefault="00E576AF" w:rsidP="001A17A2">
      <w:pPr>
        <w:spacing w:before="120" w:after="120" w:line="360" w:lineRule="auto"/>
        <w:rPr>
          <w:rFonts w:ascii="Times New Roman" w:hAnsi="Times New Roman"/>
          <w:b/>
          <w:iCs/>
          <w:noProof/>
          <w:sz w:val="24"/>
          <w:szCs w:val="24"/>
          <w:lang w:val="en-GB"/>
        </w:rPr>
      </w:pPr>
    </w:p>
    <w:p w14:paraId="60931AA8" w14:textId="77777777" w:rsidR="001117A6" w:rsidRPr="007E6016" w:rsidRDefault="001117A6" w:rsidP="001A17A2">
      <w:pPr>
        <w:spacing w:before="120" w:after="120" w:line="360" w:lineRule="auto"/>
        <w:rPr>
          <w:rFonts w:ascii="Times New Roman" w:hAnsi="Times New Roman"/>
          <w:b/>
          <w:noProof/>
          <w:sz w:val="24"/>
          <w:lang w:val="fr-BE"/>
        </w:rPr>
      </w:pPr>
      <w:r w:rsidRPr="007E6016">
        <w:rPr>
          <w:rFonts w:ascii="Times New Roman" w:hAnsi="Times New Roman"/>
          <w:b/>
          <w:noProof/>
          <w:sz w:val="24"/>
          <w:lang w:val="fr-BE"/>
        </w:rPr>
        <w:br w:type="page"/>
      </w:r>
      <w:r w:rsidRPr="007E6016">
        <w:rPr>
          <w:rFonts w:ascii="Times New Roman" w:hAnsi="Times New Roman"/>
          <w:b/>
          <w:noProof/>
          <w:sz w:val="24"/>
          <w:lang w:val="fr-BE"/>
        </w:rPr>
        <w:lastRenderedPageBreak/>
        <w:t>5.</w:t>
      </w:r>
      <w:r w:rsidRPr="007E6016">
        <w:rPr>
          <w:rFonts w:ascii="Times New Roman" w:hAnsi="Times New Roman"/>
          <w:b/>
          <w:noProof/>
          <w:sz w:val="24"/>
          <w:lang w:val="fr-BE"/>
        </w:rPr>
        <w:tab/>
        <w:t xml:space="preserve">Programme authorities </w:t>
      </w:r>
    </w:p>
    <w:p w14:paraId="067287EF" w14:textId="77777777" w:rsidR="001117A6" w:rsidRPr="007E6016" w:rsidRDefault="001117A6" w:rsidP="001A17A2">
      <w:pPr>
        <w:spacing w:before="120" w:after="120" w:line="360" w:lineRule="auto"/>
        <w:rPr>
          <w:rFonts w:ascii="Times New Roman" w:hAnsi="Times New Roman"/>
          <w:b/>
          <w:i/>
          <w:iCs/>
          <w:noProof/>
          <w:sz w:val="24"/>
          <w:szCs w:val="24"/>
          <w:lang w:val="fr-BE"/>
        </w:rPr>
      </w:pPr>
      <w:r w:rsidRPr="007E6016">
        <w:rPr>
          <w:rFonts w:ascii="Times New Roman" w:hAnsi="Times New Roman"/>
          <w:i/>
          <w:noProof/>
          <w:sz w:val="24"/>
          <w:szCs w:val="24"/>
          <w:lang w:val="fr-BE"/>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2"/>
        <w:gridCol w:w="2403"/>
        <w:gridCol w:w="2057"/>
        <w:gridCol w:w="2376"/>
      </w:tblGrid>
      <w:tr w:rsidR="008959B2" w:rsidRPr="007E6016" w14:paraId="079C3AFE" w14:textId="77777777" w:rsidTr="004F32B2">
        <w:tc>
          <w:tcPr>
            <w:tcW w:w="9288" w:type="dxa"/>
            <w:gridSpan w:val="4"/>
          </w:tcPr>
          <w:p w14:paraId="72D59AB0" w14:textId="77777777" w:rsidR="001117A6" w:rsidRPr="007E6016" w:rsidRDefault="001117A6" w:rsidP="001A17A2">
            <w:pPr>
              <w:spacing w:before="120" w:after="120" w:line="360" w:lineRule="auto"/>
              <w:rPr>
                <w:rFonts w:ascii="Times New Roman" w:hAnsi="Times New Roman"/>
                <w:b/>
                <w:noProof/>
                <w:sz w:val="20"/>
                <w:lang w:val="en-US"/>
              </w:rPr>
            </w:pPr>
            <w:r w:rsidRPr="007E6016">
              <w:rPr>
                <w:rFonts w:ascii="Times New Roman" w:hAnsi="Times New Roman"/>
                <w:b/>
                <w:noProof/>
                <w:sz w:val="20"/>
                <w:lang w:val="en-US"/>
              </w:rPr>
              <w:t>Table 13: Programme authorities</w:t>
            </w:r>
          </w:p>
        </w:tc>
      </w:tr>
      <w:tr w:rsidR="008959B2" w:rsidRPr="007E6016" w14:paraId="4A48E3EC" w14:textId="77777777" w:rsidTr="004F32B2">
        <w:tc>
          <w:tcPr>
            <w:tcW w:w="2452" w:type="dxa"/>
          </w:tcPr>
          <w:p w14:paraId="0F8FC8DD" w14:textId="77777777" w:rsidR="001117A6" w:rsidRPr="007E6016" w:rsidRDefault="001117A6" w:rsidP="001A17A2">
            <w:pPr>
              <w:spacing w:before="120" w:after="120" w:line="360" w:lineRule="auto"/>
              <w:rPr>
                <w:rFonts w:ascii="Times New Roman" w:hAnsi="Times New Roman"/>
                <w:b/>
                <w:noProof/>
                <w:sz w:val="20"/>
                <w:lang w:val="en-US"/>
              </w:rPr>
            </w:pPr>
            <w:r w:rsidRPr="007E6016">
              <w:rPr>
                <w:rFonts w:ascii="Times New Roman" w:hAnsi="Times New Roman"/>
                <w:b/>
                <w:noProof/>
                <w:sz w:val="20"/>
                <w:lang w:val="en-US"/>
              </w:rPr>
              <w:t xml:space="preserve">Programme authorities </w:t>
            </w:r>
          </w:p>
        </w:tc>
        <w:tc>
          <w:tcPr>
            <w:tcW w:w="2403" w:type="dxa"/>
          </w:tcPr>
          <w:p w14:paraId="1A198EAB" w14:textId="77777777" w:rsidR="001117A6" w:rsidRPr="007E6016" w:rsidRDefault="001117A6" w:rsidP="001A17A2">
            <w:pPr>
              <w:spacing w:before="120" w:after="120" w:line="360" w:lineRule="auto"/>
              <w:rPr>
                <w:rFonts w:ascii="Times New Roman" w:hAnsi="Times New Roman"/>
                <w:b/>
                <w:noProof/>
                <w:sz w:val="20"/>
                <w:lang w:val="en-US"/>
              </w:rPr>
            </w:pPr>
            <w:r w:rsidRPr="007E6016">
              <w:rPr>
                <w:rFonts w:ascii="Times New Roman" w:hAnsi="Times New Roman"/>
                <w:b/>
                <w:noProof/>
                <w:sz w:val="20"/>
                <w:lang w:val="en-US"/>
              </w:rPr>
              <w:t xml:space="preserve">Name of the institution </w:t>
            </w:r>
            <w:r w:rsidRPr="007E6016">
              <w:rPr>
                <w:rFonts w:ascii="Times New Roman" w:hAnsi="Times New Roman"/>
                <w:noProof/>
                <w:sz w:val="20"/>
                <w:lang w:val="en-US"/>
              </w:rPr>
              <w:t>[500]</w:t>
            </w:r>
          </w:p>
        </w:tc>
        <w:tc>
          <w:tcPr>
            <w:tcW w:w="2057" w:type="dxa"/>
          </w:tcPr>
          <w:p w14:paraId="6182FB6E" w14:textId="77777777" w:rsidR="001117A6" w:rsidRPr="007E6016" w:rsidRDefault="001117A6" w:rsidP="001A17A2">
            <w:pPr>
              <w:spacing w:before="120" w:after="120" w:line="360" w:lineRule="auto"/>
              <w:rPr>
                <w:rFonts w:ascii="Times New Roman" w:hAnsi="Times New Roman"/>
                <w:b/>
                <w:noProof/>
                <w:sz w:val="20"/>
                <w:lang w:val="en-US"/>
              </w:rPr>
            </w:pPr>
            <w:r w:rsidRPr="007E6016">
              <w:rPr>
                <w:rFonts w:ascii="Times New Roman" w:hAnsi="Times New Roman"/>
                <w:b/>
                <w:noProof/>
                <w:sz w:val="20"/>
                <w:lang w:val="en-US"/>
              </w:rPr>
              <w:t xml:space="preserve">Contact name </w:t>
            </w:r>
            <w:r w:rsidRPr="007E6016">
              <w:rPr>
                <w:rFonts w:ascii="Times New Roman" w:hAnsi="Times New Roman"/>
                <w:noProof/>
                <w:sz w:val="20"/>
                <w:lang w:val="en-US"/>
              </w:rPr>
              <w:t>[200]</w:t>
            </w:r>
          </w:p>
          <w:p w14:paraId="78F48579" w14:textId="77777777" w:rsidR="001117A6" w:rsidRPr="007E6016" w:rsidRDefault="001117A6" w:rsidP="001A17A2">
            <w:pPr>
              <w:spacing w:before="120" w:after="120" w:line="360" w:lineRule="auto"/>
              <w:rPr>
                <w:rFonts w:ascii="Times New Roman" w:hAnsi="Times New Roman"/>
                <w:b/>
                <w:noProof/>
                <w:sz w:val="20"/>
                <w:lang w:val="en-US"/>
              </w:rPr>
            </w:pPr>
          </w:p>
        </w:tc>
        <w:tc>
          <w:tcPr>
            <w:tcW w:w="2376" w:type="dxa"/>
          </w:tcPr>
          <w:p w14:paraId="57B15CFB" w14:textId="77777777" w:rsidR="001117A6" w:rsidRPr="007E6016" w:rsidRDefault="001117A6" w:rsidP="001A17A2">
            <w:pPr>
              <w:spacing w:before="120" w:after="120" w:line="360" w:lineRule="auto"/>
              <w:rPr>
                <w:rFonts w:ascii="Times New Roman" w:hAnsi="Times New Roman"/>
                <w:b/>
                <w:noProof/>
                <w:sz w:val="20"/>
                <w:lang w:val="en-US"/>
              </w:rPr>
            </w:pPr>
            <w:r w:rsidRPr="007E6016">
              <w:rPr>
                <w:rFonts w:ascii="Times New Roman" w:hAnsi="Times New Roman"/>
                <w:b/>
                <w:noProof/>
                <w:sz w:val="20"/>
                <w:lang w:val="en-US"/>
              </w:rPr>
              <w:t xml:space="preserve">E-mail </w:t>
            </w:r>
            <w:r w:rsidRPr="007E6016">
              <w:rPr>
                <w:rFonts w:ascii="Times New Roman" w:hAnsi="Times New Roman"/>
                <w:noProof/>
                <w:sz w:val="20"/>
                <w:lang w:val="en-US"/>
              </w:rPr>
              <w:t>[200]</w:t>
            </w:r>
          </w:p>
        </w:tc>
      </w:tr>
      <w:tr w:rsidR="008959B2" w:rsidRPr="007E6016" w14:paraId="626DAC6F" w14:textId="77777777" w:rsidTr="004F32B2">
        <w:tc>
          <w:tcPr>
            <w:tcW w:w="2452" w:type="dxa"/>
          </w:tcPr>
          <w:p w14:paraId="695CAD4C" w14:textId="77777777" w:rsidR="001117A6" w:rsidRPr="007E6016" w:rsidRDefault="001117A6"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Managing authority</w:t>
            </w:r>
          </w:p>
        </w:tc>
        <w:tc>
          <w:tcPr>
            <w:tcW w:w="2403" w:type="dxa"/>
          </w:tcPr>
          <w:p w14:paraId="23713146" w14:textId="100458D6" w:rsidR="001117A6" w:rsidRPr="007E6016" w:rsidRDefault="007B2E27"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Agentia pentru Dezvoltare Regională Sud-Vest Oltenia</w:t>
            </w:r>
          </w:p>
        </w:tc>
        <w:tc>
          <w:tcPr>
            <w:tcW w:w="2057" w:type="dxa"/>
          </w:tcPr>
          <w:p w14:paraId="487C1D26" w14:textId="77777777" w:rsidR="001117A6" w:rsidRPr="007E6016" w:rsidRDefault="001117A6" w:rsidP="001A17A2">
            <w:pPr>
              <w:spacing w:before="120" w:after="120" w:line="360" w:lineRule="auto"/>
              <w:rPr>
                <w:rFonts w:ascii="Times New Roman" w:hAnsi="Times New Roman"/>
                <w:noProof/>
                <w:sz w:val="20"/>
                <w:lang w:val="en-US"/>
              </w:rPr>
            </w:pPr>
          </w:p>
        </w:tc>
        <w:tc>
          <w:tcPr>
            <w:tcW w:w="2376" w:type="dxa"/>
          </w:tcPr>
          <w:p w14:paraId="5C772906" w14:textId="77777777" w:rsidR="001117A6" w:rsidRPr="007E6016" w:rsidRDefault="001117A6" w:rsidP="001A17A2">
            <w:pPr>
              <w:spacing w:before="120" w:after="120" w:line="360" w:lineRule="auto"/>
              <w:rPr>
                <w:rFonts w:ascii="Times New Roman" w:hAnsi="Times New Roman"/>
                <w:noProof/>
                <w:sz w:val="20"/>
                <w:lang w:val="en-US"/>
              </w:rPr>
            </w:pPr>
          </w:p>
        </w:tc>
      </w:tr>
      <w:tr w:rsidR="008959B2" w:rsidRPr="007E6016" w14:paraId="70022650" w14:textId="77777777" w:rsidTr="004F32B2">
        <w:tc>
          <w:tcPr>
            <w:tcW w:w="2452" w:type="dxa"/>
          </w:tcPr>
          <w:p w14:paraId="247D15B0" w14:textId="77777777" w:rsidR="001117A6" w:rsidRPr="007E6016" w:rsidRDefault="001117A6"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Audit authority</w:t>
            </w:r>
          </w:p>
        </w:tc>
        <w:tc>
          <w:tcPr>
            <w:tcW w:w="2403" w:type="dxa"/>
          </w:tcPr>
          <w:p w14:paraId="6DB5C1F9" w14:textId="1F3928F8" w:rsidR="001117A6" w:rsidRPr="007E6016" w:rsidRDefault="00B105EC"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Autoritatea de Audit</w:t>
            </w:r>
          </w:p>
        </w:tc>
        <w:tc>
          <w:tcPr>
            <w:tcW w:w="2057" w:type="dxa"/>
          </w:tcPr>
          <w:p w14:paraId="70DF60C5" w14:textId="77777777" w:rsidR="001117A6" w:rsidRPr="007E6016" w:rsidRDefault="001117A6" w:rsidP="001A17A2">
            <w:pPr>
              <w:spacing w:before="120" w:after="120" w:line="360" w:lineRule="auto"/>
              <w:rPr>
                <w:rFonts w:ascii="Times New Roman" w:hAnsi="Times New Roman"/>
                <w:noProof/>
                <w:sz w:val="20"/>
                <w:lang w:val="en-US"/>
              </w:rPr>
            </w:pPr>
          </w:p>
        </w:tc>
        <w:tc>
          <w:tcPr>
            <w:tcW w:w="2376" w:type="dxa"/>
          </w:tcPr>
          <w:p w14:paraId="44905463" w14:textId="77777777" w:rsidR="001117A6" w:rsidRPr="007E6016" w:rsidRDefault="001117A6" w:rsidP="001A17A2">
            <w:pPr>
              <w:spacing w:before="120" w:after="120" w:line="360" w:lineRule="auto"/>
              <w:rPr>
                <w:rFonts w:ascii="Times New Roman" w:hAnsi="Times New Roman"/>
                <w:noProof/>
                <w:sz w:val="20"/>
                <w:lang w:val="en-US"/>
              </w:rPr>
            </w:pPr>
          </w:p>
        </w:tc>
      </w:tr>
      <w:tr w:rsidR="008959B2" w:rsidRPr="007E6016" w14:paraId="5026C7F6" w14:textId="77777777" w:rsidTr="004F32B2">
        <w:tc>
          <w:tcPr>
            <w:tcW w:w="2452" w:type="dxa"/>
          </w:tcPr>
          <w:p w14:paraId="1D84CECA" w14:textId="77777777" w:rsidR="001117A6" w:rsidRPr="007E6016" w:rsidRDefault="001117A6"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Body which receives payments from the Commission</w:t>
            </w:r>
          </w:p>
        </w:tc>
        <w:tc>
          <w:tcPr>
            <w:tcW w:w="2403" w:type="dxa"/>
          </w:tcPr>
          <w:p w14:paraId="0AFDDB73" w14:textId="16D0A3D3" w:rsidR="001117A6" w:rsidRPr="007E6016" w:rsidRDefault="00B105EC"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Ministerul Finanțelor Publice</w:t>
            </w:r>
          </w:p>
        </w:tc>
        <w:tc>
          <w:tcPr>
            <w:tcW w:w="2057" w:type="dxa"/>
          </w:tcPr>
          <w:p w14:paraId="47D889DE" w14:textId="77777777" w:rsidR="001117A6" w:rsidRPr="007E6016" w:rsidRDefault="001117A6" w:rsidP="001A17A2">
            <w:pPr>
              <w:spacing w:before="120" w:after="120" w:line="360" w:lineRule="auto"/>
              <w:rPr>
                <w:rFonts w:ascii="Times New Roman" w:hAnsi="Times New Roman"/>
                <w:noProof/>
                <w:sz w:val="20"/>
                <w:lang w:val="en-US"/>
              </w:rPr>
            </w:pPr>
          </w:p>
        </w:tc>
        <w:tc>
          <w:tcPr>
            <w:tcW w:w="2376" w:type="dxa"/>
          </w:tcPr>
          <w:p w14:paraId="592DE13D" w14:textId="77777777" w:rsidR="001117A6" w:rsidRPr="007E6016" w:rsidRDefault="001117A6" w:rsidP="001A17A2">
            <w:pPr>
              <w:spacing w:before="120" w:after="120" w:line="360" w:lineRule="auto"/>
              <w:rPr>
                <w:rFonts w:ascii="Times New Roman" w:hAnsi="Times New Roman"/>
                <w:noProof/>
                <w:sz w:val="20"/>
                <w:lang w:val="en-US"/>
              </w:rPr>
            </w:pPr>
          </w:p>
        </w:tc>
      </w:tr>
      <w:tr w:rsidR="008959B2" w:rsidRPr="007E6016" w14:paraId="66331E99" w14:textId="77777777" w:rsidTr="004F32B2">
        <w:tc>
          <w:tcPr>
            <w:tcW w:w="2452" w:type="dxa"/>
          </w:tcPr>
          <w:p w14:paraId="7AD20A4C" w14:textId="77777777" w:rsidR="001117A6" w:rsidRPr="007E6016" w:rsidRDefault="001117A6" w:rsidP="001A17A2">
            <w:pPr>
              <w:spacing w:before="120" w:after="120" w:line="360" w:lineRule="auto"/>
              <w:rPr>
                <w:rFonts w:ascii="Times New Roman" w:hAnsi="Times New Roman"/>
                <w:b/>
                <w:bCs/>
                <w:noProof/>
                <w:sz w:val="20"/>
                <w:u w:val="single"/>
                <w:lang w:val="en-US"/>
              </w:rPr>
            </w:pPr>
            <w:r w:rsidRPr="007E6016">
              <w:rPr>
                <w:rFonts w:ascii="Times New Roman" w:hAnsi="Times New Roman"/>
                <w:noProof/>
                <w:sz w:val="20"/>
                <w:lang w:val="en-US"/>
              </w:rPr>
              <w:t>Where app</w:t>
            </w:r>
            <w:r w:rsidRPr="007E6016">
              <w:rPr>
                <w:rFonts w:ascii="Times New Roman" w:hAnsi="Times New Roman"/>
                <w:b/>
                <w:noProof/>
                <w:sz w:val="20"/>
                <w:u w:val="single"/>
                <w:lang w:val="en-US"/>
              </w:rPr>
              <w:t>l</w:t>
            </w:r>
            <w:r w:rsidRPr="007E6016">
              <w:rPr>
                <w:rFonts w:ascii="Times New Roman" w:hAnsi="Times New Roman"/>
                <w:noProof/>
                <w:sz w:val="20"/>
                <w:lang w:val="en-US"/>
              </w:rPr>
              <w:t>icable, body or, bodies which receive payments from the Commission in case of technical assistance pursuant to Article 30(5)</w:t>
            </w:r>
          </w:p>
        </w:tc>
        <w:tc>
          <w:tcPr>
            <w:tcW w:w="2403" w:type="dxa"/>
          </w:tcPr>
          <w:p w14:paraId="66E1EEF5" w14:textId="77777777" w:rsidR="001117A6" w:rsidRPr="007E6016" w:rsidRDefault="001117A6" w:rsidP="001A17A2">
            <w:pPr>
              <w:spacing w:before="120" w:after="120" w:line="360" w:lineRule="auto"/>
              <w:rPr>
                <w:rFonts w:ascii="Times New Roman" w:hAnsi="Times New Roman"/>
                <w:noProof/>
                <w:sz w:val="20"/>
                <w:lang w:val="en-US"/>
              </w:rPr>
            </w:pPr>
          </w:p>
        </w:tc>
        <w:tc>
          <w:tcPr>
            <w:tcW w:w="2057" w:type="dxa"/>
          </w:tcPr>
          <w:p w14:paraId="049915D5" w14:textId="77777777" w:rsidR="001117A6" w:rsidRPr="007E6016" w:rsidRDefault="001117A6" w:rsidP="001A17A2">
            <w:pPr>
              <w:spacing w:before="120" w:after="120" w:line="360" w:lineRule="auto"/>
              <w:rPr>
                <w:rFonts w:ascii="Times New Roman" w:hAnsi="Times New Roman"/>
                <w:noProof/>
                <w:sz w:val="20"/>
                <w:lang w:val="en-US"/>
              </w:rPr>
            </w:pPr>
          </w:p>
        </w:tc>
        <w:tc>
          <w:tcPr>
            <w:tcW w:w="2376" w:type="dxa"/>
          </w:tcPr>
          <w:p w14:paraId="7FE74446" w14:textId="77777777" w:rsidR="001117A6" w:rsidRPr="007E6016" w:rsidRDefault="001117A6" w:rsidP="001A17A2">
            <w:pPr>
              <w:spacing w:before="120" w:after="120" w:line="360" w:lineRule="auto"/>
              <w:rPr>
                <w:rFonts w:ascii="Times New Roman" w:hAnsi="Times New Roman"/>
                <w:noProof/>
                <w:sz w:val="20"/>
                <w:lang w:val="en-US"/>
              </w:rPr>
            </w:pPr>
          </w:p>
        </w:tc>
      </w:tr>
      <w:tr w:rsidR="001117A6" w:rsidRPr="007E6016" w14:paraId="227A5544" w14:textId="77777777" w:rsidTr="004F32B2">
        <w:tc>
          <w:tcPr>
            <w:tcW w:w="2452" w:type="dxa"/>
          </w:tcPr>
          <w:p w14:paraId="5229C672" w14:textId="77777777" w:rsidR="001117A6" w:rsidRPr="007E6016" w:rsidRDefault="001117A6"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Accounting function in case this function is entrusted to a body other than the managing authority</w:t>
            </w:r>
          </w:p>
        </w:tc>
        <w:tc>
          <w:tcPr>
            <w:tcW w:w="2403" w:type="dxa"/>
          </w:tcPr>
          <w:p w14:paraId="27AEEEB7" w14:textId="2483D9EA" w:rsidR="001117A6" w:rsidRPr="007E6016" w:rsidRDefault="00B105EC" w:rsidP="001A17A2">
            <w:pPr>
              <w:spacing w:before="120" w:after="120" w:line="360" w:lineRule="auto"/>
              <w:rPr>
                <w:rFonts w:ascii="Times New Roman" w:hAnsi="Times New Roman"/>
                <w:noProof/>
                <w:sz w:val="20"/>
                <w:lang w:val="en-US"/>
              </w:rPr>
            </w:pPr>
            <w:r w:rsidRPr="007E6016">
              <w:rPr>
                <w:rFonts w:ascii="Times New Roman" w:hAnsi="Times New Roman"/>
                <w:noProof/>
                <w:sz w:val="20"/>
                <w:lang w:val="en-US"/>
              </w:rPr>
              <w:t>Ministerul Finanțelor Publice</w:t>
            </w:r>
          </w:p>
        </w:tc>
        <w:tc>
          <w:tcPr>
            <w:tcW w:w="2057" w:type="dxa"/>
          </w:tcPr>
          <w:p w14:paraId="7D089A26" w14:textId="77777777" w:rsidR="001117A6" w:rsidRPr="007E6016" w:rsidRDefault="001117A6" w:rsidP="001A17A2">
            <w:pPr>
              <w:spacing w:before="120" w:after="120" w:line="360" w:lineRule="auto"/>
              <w:rPr>
                <w:rFonts w:ascii="Times New Roman" w:hAnsi="Times New Roman"/>
                <w:noProof/>
                <w:sz w:val="20"/>
                <w:lang w:val="en-US"/>
              </w:rPr>
            </w:pPr>
          </w:p>
        </w:tc>
        <w:tc>
          <w:tcPr>
            <w:tcW w:w="2376" w:type="dxa"/>
          </w:tcPr>
          <w:p w14:paraId="4E0EA26F" w14:textId="77777777" w:rsidR="001117A6" w:rsidRPr="007E6016" w:rsidRDefault="001117A6" w:rsidP="001A17A2">
            <w:pPr>
              <w:spacing w:before="120" w:after="120" w:line="360" w:lineRule="auto"/>
              <w:rPr>
                <w:rFonts w:ascii="Times New Roman" w:hAnsi="Times New Roman"/>
                <w:noProof/>
                <w:sz w:val="20"/>
                <w:lang w:val="en-US"/>
              </w:rPr>
            </w:pPr>
          </w:p>
        </w:tc>
      </w:tr>
    </w:tbl>
    <w:p w14:paraId="29883F2A" w14:textId="77777777" w:rsidR="001117A6" w:rsidRPr="007E6016" w:rsidRDefault="001117A6" w:rsidP="001A17A2">
      <w:pPr>
        <w:spacing w:before="120" w:after="120" w:line="360" w:lineRule="auto"/>
        <w:rPr>
          <w:rFonts w:ascii="Times New Roman" w:hAnsi="Times New Roman"/>
          <w:bCs/>
          <w:i/>
          <w:iCs/>
          <w:noProof/>
          <w:sz w:val="24"/>
          <w:szCs w:val="24"/>
          <w:lang w:val="en-GB"/>
        </w:rPr>
      </w:pPr>
      <w:r w:rsidRPr="007E6016">
        <w:rPr>
          <w:rFonts w:ascii="Times New Roman" w:hAnsi="Times New Roman"/>
          <w:bCs/>
          <w:i/>
          <w:noProof/>
          <w:sz w:val="24"/>
          <w:szCs w:val="24"/>
          <w:lang w:val="en-GB"/>
        </w:rPr>
        <w:t>Reference: 4th subparagraph of Article 17(3)</w:t>
      </w:r>
    </w:p>
    <w:p w14:paraId="6AEBF7FC" w14:textId="77777777" w:rsidR="001117A6" w:rsidRPr="007E6016" w:rsidRDefault="001117A6" w:rsidP="001A17A2">
      <w:pPr>
        <w:spacing w:before="120" w:after="120" w:line="360" w:lineRule="auto"/>
        <w:rPr>
          <w:rFonts w:ascii="Times New Roman" w:hAnsi="Times New Roman"/>
          <w:b/>
          <w:noProof/>
          <w:sz w:val="20"/>
          <w:lang w:val="en-GB"/>
        </w:rPr>
      </w:pPr>
      <w:r w:rsidRPr="007E6016">
        <w:rPr>
          <w:rFonts w:ascii="Times New Roman" w:hAnsi="Times New Roman"/>
          <w:b/>
          <w:noProof/>
          <w:sz w:val="20"/>
          <w:lang w:val="en-GB"/>
        </w:rPr>
        <w:t>The repartition of the reimbursed amounts for technical assistance pursuant to Article 30(5) if more bodies are identified to receive reimbursements</w:t>
      </w:r>
    </w:p>
    <w:tbl>
      <w:tblPr>
        <w:tblW w:w="0" w:type="auto"/>
        <w:tblLook w:val="00A0" w:firstRow="1" w:lastRow="0" w:firstColumn="1" w:lastColumn="0" w:noHBand="0" w:noVBand="0"/>
      </w:tblPr>
      <w:tblGrid>
        <w:gridCol w:w="8472"/>
        <w:gridCol w:w="850"/>
      </w:tblGrid>
      <w:tr w:rsidR="008959B2" w:rsidRPr="007E6016" w14:paraId="75A56F15" w14:textId="77777777" w:rsidTr="004F32B2">
        <w:tc>
          <w:tcPr>
            <w:tcW w:w="9322" w:type="dxa"/>
            <w:gridSpan w:val="2"/>
            <w:tcBorders>
              <w:top w:val="single" w:sz="4" w:space="0" w:color="auto"/>
              <w:left w:val="single" w:sz="4" w:space="0" w:color="auto"/>
              <w:bottom w:val="single" w:sz="4" w:space="0" w:color="auto"/>
              <w:right w:val="single" w:sz="4" w:space="0" w:color="auto"/>
            </w:tcBorders>
          </w:tcPr>
          <w:p w14:paraId="7995748E" w14:textId="77777777" w:rsidR="001117A6" w:rsidRPr="007E6016" w:rsidRDefault="001117A6" w:rsidP="001A17A2">
            <w:pPr>
              <w:spacing w:before="120" w:after="120" w:line="360" w:lineRule="auto"/>
              <w:rPr>
                <w:rFonts w:ascii="Times New Roman" w:hAnsi="Times New Roman"/>
                <w:noProof/>
                <w:sz w:val="24"/>
                <w:lang w:val="en-GB"/>
              </w:rPr>
            </w:pPr>
            <w:r w:rsidRPr="007E6016">
              <w:rPr>
                <w:rFonts w:ascii="Times New Roman" w:hAnsi="Times New Roman"/>
                <w:b/>
                <w:noProof/>
                <w:sz w:val="20"/>
                <w:lang w:val="en-GB"/>
              </w:rPr>
              <w:t>The portion of the percentages set out in Article 30(5)(b) that would be reimbursed to the bodies which receive payments from the Commission in case of technical assistance pursuant to Article 30(5) (in percentage points)</w:t>
            </w:r>
          </w:p>
        </w:tc>
      </w:tr>
      <w:tr w:rsidR="008959B2" w:rsidRPr="007E6016" w14:paraId="2D83393B" w14:textId="77777777" w:rsidTr="004F32B2">
        <w:tc>
          <w:tcPr>
            <w:tcW w:w="8472" w:type="dxa"/>
            <w:tcBorders>
              <w:top w:val="single" w:sz="4" w:space="0" w:color="auto"/>
              <w:left w:val="single" w:sz="4" w:space="0" w:color="auto"/>
              <w:bottom w:val="single" w:sz="4" w:space="0" w:color="auto"/>
              <w:right w:val="single" w:sz="4" w:space="0" w:color="auto"/>
            </w:tcBorders>
          </w:tcPr>
          <w:p w14:paraId="66A37070" w14:textId="77777777" w:rsidR="001117A6" w:rsidRPr="007E6016" w:rsidRDefault="001117A6" w:rsidP="001A17A2">
            <w:pPr>
              <w:spacing w:before="120" w:after="120" w:line="360" w:lineRule="auto"/>
              <w:rPr>
                <w:rFonts w:ascii="Times New Roman" w:hAnsi="Times New Roman"/>
                <w:noProof/>
                <w:sz w:val="20"/>
                <w:lang w:val="en-GB"/>
              </w:rPr>
            </w:pPr>
            <w:r w:rsidRPr="007E6016">
              <w:rPr>
                <w:rFonts w:ascii="Times New Roman" w:hAnsi="Times New Roman"/>
                <w:noProof/>
                <w:sz w:val="20"/>
                <w:lang w:val="en-GB"/>
              </w:rPr>
              <w:t>Body 1</w:t>
            </w:r>
          </w:p>
        </w:tc>
        <w:tc>
          <w:tcPr>
            <w:tcW w:w="850" w:type="dxa"/>
            <w:tcBorders>
              <w:top w:val="single" w:sz="4" w:space="0" w:color="auto"/>
              <w:left w:val="single" w:sz="4" w:space="0" w:color="auto"/>
              <w:bottom w:val="single" w:sz="4" w:space="0" w:color="auto"/>
              <w:right w:val="single" w:sz="4" w:space="0" w:color="auto"/>
            </w:tcBorders>
          </w:tcPr>
          <w:p w14:paraId="271D639D" w14:textId="77777777" w:rsidR="001117A6" w:rsidRPr="007E6016" w:rsidRDefault="001117A6" w:rsidP="001A17A2">
            <w:pPr>
              <w:spacing w:before="120" w:after="120" w:line="360" w:lineRule="auto"/>
              <w:rPr>
                <w:rFonts w:ascii="Times New Roman" w:hAnsi="Times New Roman"/>
                <w:noProof/>
                <w:sz w:val="24"/>
                <w:lang w:val="en-GB"/>
              </w:rPr>
            </w:pPr>
            <w:r w:rsidRPr="007E6016">
              <w:rPr>
                <w:rFonts w:ascii="Times New Roman" w:hAnsi="Times New Roman"/>
                <w:noProof/>
                <w:sz w:val="24"/>
                <w:lang w:val="en-GB"/>
              </w:rPr>
              <w:t>p.p.</w:t>
            </w:r>
          </w:p>
        </w:tc>
      </w:tr>
      <w:tr w:rsidR="001117A6" w:rsidRPr="007E6016" w14:paraId="7F18D00A" w14:textId="77777777" w:rsidTr="004F32B2">
        <w:tc>
          <w:tcPr>
            <w:tcW w:w="8472" w:type="dxa"/>
            <w:tcBorders>
              <w:top w:val="single" w:sz="4" w:space="0" w:color="auto"/>
              <w:left w:val="single" w:sz="4" w:space="0" w:color="auto"/>
              <w:bottom w:val="single" w:sz="4" w:space="0" w:color="auto"/>
              <w:right w:val="single" w:sz="4" w:space="0" w:color="auto"/>
            </w:tcBorders>
          </w:tcPr>
          <w:p w14:paraId="1E3752F2" w14:textId="77777777" w:rsidR="001117A6" w:rsidRPr="007E6016" w:rsidRDefault="001117A6" w:rsidP="001A17A2">
            <w:pPr>
              <w:spacing w:before="120" w:after="120" w:line="360" w:lineRule="auto"/>
              <w:rPr>
                <w:rFonts w:ascii="Times New Roman" w:hAnsi="Times New Roman"/>
                <w:noProof/>
                <w:sz w:val="20"/>
                <w:lang w:val="en-GB"/>
              </w:rPr>
            </w:pPr>
            <w:r w:rsidRPr="007E6016">
              <w:rPr>
                <w:rFonts w:ascii="Times New Roman" w:hAnsi="Times New Roman"/>
                <w:noProof/>
                <w:sz w:val="20"/>
                <w:lang w:val="en-GB"/>
              </w:rPr>
              <w:t>Body 2</w:t>
            </w:r>
          </w:p>
        </w:tc>
        <w:tc>
          <w:tcPr>
            <w:tcW w:w="850" w:type="dxa"/>
            <w:tcBorders>
              <w:top w:val="single" w:sz="4" w:space="0" w:color="auto"/>
              <w:left w:val="single" w:sz="4" w:space="0" w:color="auto"/>
              <w:bottom w:val="single" w:sz="4" w:space="0" w:color="auto"/>
              <w:right w:val="single" w:sz="4" w:space="0" w:color="auto"/>
            </w:tcBorders>
          </w:tcPr>
          <w:p w14:paraId="4B75BE78" w14:textId="77777777" w:rsidR="001117A6" w:rsidRPr="007E6016" w:rsidRDefault="001117A6" w:rsidP="001A17A2">
            <w:pPr>
              <w:spacing w:before="120" w:after="120" w:line="360" w:lineRule="auto"/>
              <w:rPr>
                <w:rFonts w:ascii="Times New Roman" w:hAnsi="Times New Roman"/>
                <w:noProof/>
                <w:sz w:val="24"/>
                <w:lang w:val="en-GB"/>
              </w:rPr>
            </w:pPr>
            <w:r w:rsidRPr="007E6016">
              <w:rPr>
                <w:rFonts w:ascii="Times New Roman" w:hAnsi="Times New Roman"/>
                <w:noProof/>
                <w:sz w:val="24"/>
                <w:lang w:val="en-GB"/>
              </w:rPr>
              <w:t>p.p.</w:t>
            </w:r>
          </w:p>
        </w:tc>
      </w:tr>
    </w:tbl>
    <w:p w14:paraId="75F216A7" w14:textId="77777777" w:rsidR="001117A6" w:rsidRPr="007E6016" w:rsidRDefault="001117A6" w:rsidP="001A17A2">
      <w:pPr>
        <w:spacing w:before="120" w:after="120" w:line="360" w:lineRule="auto"/>
        <w:rPr>
          <w:rFonts w:ascii="Times New Roman" w:hAnsi="Times New Roman"/>
          <w:noProof/>
          <w:sz w:val="24"/>
          <w:lang w:val="en-GB"/>
        </w:rPr>
      </w:pPr>
    </w:p>
    <w:p w14:paraId="635BEACB" w14:textId="77777777" w:rsidR="001117A6" w:rsidRPr="007E6016" w:rsidRDefault="001117A6" w:rsidP="001A17A2">
      <w:pPr>
        <w:spacing w:before="120" w:after="120" w:line="360" w:lineRule="auto"/>
        <w:rPr>
          <w:rFonts w:ascii="Times New Roman" w:hAnsi="Times New Roman"/>
          <w:b/>
          <w:bCs/>
          <w:noProof/>
          <w:sz w:val="24"/>
          <w:lang w:val="en-GB"/>
        </w:rPr>
      </w:pPr>
      <w:r w:rsidRPr="007E6016">
        <w:rPr>
          <w:rFonts w:ascii="Times New Roman" w:hAnsi="Times New Roman"/>
          <w:b/>
          <w:bCs/>
          <w:noProof/>
          <w:sz w:val="24"/>
          <w:lang w:val="en-GB"/>
        </w:rPr>
        <w:t>6.</w:t>
      </w:r>
      <w:r w:rsidRPr="007E6016">
        <w:rPr>
          <w:rFonts w:ascii="Times New Roman" w:hAnsi="Times New Roman"/>
          <w:b/>
          <w:bCs/>
          <w:noProof/>
          <w:sz w:val="24"/>
          <w:lang w:val="en-GB"/>
        </w:rPr>
        <w:tab/>
        <w:t xml:space="preserve">Partnership </w:t>
      </w:r>
    </w:p>
    <w:p w14:paraId="584B5DC3" w14:textId="77777777" w:rsidR="001117A6" w:rsidRPr="007E6016" w:rsidRDefault="001117A6" w:rsidP="001A17A2">
      <w:pPr>
        <w:spacing w:before="120" w:after="120" w:line="360" w:lineRule="auto"/>
        <w:rPr>
          <w:rFonts w:ascii="Times New Roman" w:hAnsi="Times New Roman"/>
          <w:b/>
          <w:i/>
          <w:iCs/>
          <w:noProof/>
          <w:sz w:val="24"/>
          <w:szCs w:val="24"/>
          <w:lang w:val="en-GB"/>
        </w:rPr>
      </w:pPr>
      <w:r w:rsidRPr="007E6016">
        <w:rPr>
          <w:rFonts w:ascii="Times New Roman" w:hAnsi="Times New Roman"/>
          <w:i/>
          <w:noProof/>
          <w:sz w:val="24"/>
          <w:szCs w:val="24"/>
          <w:lang w:val="en-GB"/>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117A6" w:rsidRPr="007E6016" w14:paraId="151DEF49" w14:textId="77777777" w:rsidTr="004F32B2">
        <w:tc>
          <w:tcPr>
            <w:tcW w:w="9288" w:type="dxa"/>
          </w:tcPr>
          <w:p w14:paraId="270E1E11" w14:textId="77777777" w:rsidR="001117A6" w:rsidRPr="007E6016" w:rsidRDefault="001117A6" w:rsidP="001A17A2">
            <w:pPr>
              <w:spacing w:before="120" w:after="120" w:line="360" w:lineRule="auto"/>
              <w:rPr>
                <w:rFonts w:ascii="Times New Roman" w:hAnsi="Times New Roman"/>
                <w:i/>
                <w:noProof/>
                <w:lang w:val="en-US"/>
              </w:rPr>
            </w:pPr>
            <w:r w:rsidRPr="007E6016">
              <w:rPr>
                <w:rFonts w:ascii="Times New Roman" w:hAnsi="Times New Roman"/>
                <w:i/>
                <w:noProof/>
                <w:lang w:val="en-US"/>
              </w:rPr>
              <w:t>Text field [10 000]</w:t>
            </w:r>
          </w:p>
          <w:p w14:paraId="6A072963"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Principiul parteneriatului reprezintă un aspect esențial în procesul de programare și gestionare a fondurilor aferente PC fiind o precondiție pentru elaborarea unor politici economice, sociale și teritoriale realiste, eficiente, eficace si cu impact pozitiv. Mai mult decât atât, importanța parteneriatului rezultă atât din nevoia de a asigura transparența procesului de programare și implementare, cât și pentru a oferi posibilitatea de implicare și responsabilizare tuturor actorilor interesați. În conformitate cu prevederile Regulamentelor UE aplicabile fondurilor ESI, prin AP 2014-2020 a fost stabilit un mecanism de coordonare a implementării fondurile ESI. La nivel strategic, această coordonare este realizată prin intermediul Comitetului de Coordonare pentru Managementul Acordului de Parteneriat (CCMAP), organism interinstituţional coordonat de MFE, constituit în luna octombrie 2014, printr-o procedura publică de selecție, cu respectarea prevederilor Reg. delegat (UE) nr.240/2014 al Comisiei Europene din 7 ianuarie 2014 privind Codul european de conduită referitor la parteneriat.</w:t>
            </w:r>
          </w:p>
          <w:p w14:paraId="2FCB9BD9"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Pentru perioada de programare 2021-2027, MFE îndeplinește în continuare calitatea de coordonator național al elaborării documentelor de programare, respectiv a AP și a programelor subsecvente, asigurând totodată cadrul partenerial prin implicarea tuturor părților interesate reprezentative pentru programarea și implementarea fondurilor aferente PC. Primele consultări parteneriale au avut loc  în prima jumătate a anului 2019, fiind constituite 5 grupuri parteneriale aferente celor 5 Obiective de Politică prevăzute la nivelul propunerii de Regulament general. Componența grupurilor de lucru a fost stabilită plecând de la membrii Comitetelor de Monitorizare ale Programelor Operaționale 2014-2020 și membri/ observatori/ invitați CCMAP, cărora li s-au alăturat o serie de parteneri care și-au exprimat interesul pentru a face parte din aceste grupuri.</w:t>
            </w:r>
          </w:p>
          <w:p w14:paraId="3126A85A"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 xml:space="preserve">În perioada 2019-2020, au avut loc numeroase consultări, atât prin organizarea de reuniuni parteneriale, cât și prin intermediul corespondenței electronice, fiind solicitate observații/ propuneri pe marginea priorităților de finanțare post 2020. În perioada mai-septembrie 2019 au fost realizate reuniuni de informarea a structurilor parteneriale, în care au fost prezentate, pe de o parte, schimbările majore de la nivelul Regulamentelor UE ale Politicii de Coeziune, și, pe de altă parte, nevoile de intervenție (pornind de la concluziile Raportului de Țară – Anexa D) și prioritățile de investiție care au derivat din acestea aferente domeniilor de interes. </w:t>
            </w:r>
          </w:p>
          <w:p w14:paraId="553786AF"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În luna noiembrie 2019, MFE a organizat mai multe reuniuni parteneriale, atât la nivelul Grupurilor parteneriale, cât și pe grupuri tehnice de lucru, în care au fost dezbătute logicile de intervenție pe domenii, corespunzător celor 5 obiective de politică. Acestea au fost publicate pe site-ul MFE, la secțiunea Perioada de Programare 2021-2027, astfel încât să se asigure transparența dezbaterilor și posibilitatea de consultare cât mai largă a tuturor părților interesate.</w:t>
            </w:r>
          </w:p>
          <w:p w14:paraId="4E36C190"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 xml:space="preserve">În data de 28 noiembrie 2019 a avut loc un prim eveniment de amploare vizând consultarea asupra viitoarei perioade de programare – 2021-2027, eveniment la care au participat reprezentanți ai mediului de afaceri, societății civile, autorităților publice centrale și locale, beneficiari de fonduri europene. În cadrul, acestui eveniment au fost prezentate: stadiul negocierilor documentelor de programare 2021-2027, logica intervențiilor pe domenii de intervenție, dar și arhitectura viitoarelor programe operaționale și mecanismul de consultare partenerială pentru viitor. </w:t>
            </w:r>
          </w:p>
          <w:p w14:paraId="25AC90EC"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Odată cu definitivarea arhitecturii viitoarelor Programe Operaționale prin Memorandum la nivelul Guvernului în luna februarie 2020, grupurile de lucru organizate la nivelul celor 5 obiective de politica au fost restructurate la nivel de program ca urmare a unui Ape</w:t>
            </w:r>
            <w:r w:rsidRPr="007E6016">
              <w:rPr>
                <w:rFonts w:ascii="Times New Roman" w:hAnsi="Times New Roman"/>
                <w:i/>
                <w:sz w:val="20"/>
                <w:szCs w:val="20"/>
              </w:rPr>
              <w:t>l Național pentru  exprimarea interesului și pentru selecția partenerilor în cadrul structurilor parteneriale aferente Programelor Operaționale</w:t>
            </w:r>
            <w:r w:rsidRPr="007E6016">
              <w:rPr>
                <w:rFonts w:ascii="Times New Roman" w:hAnsi="Times New Roman"/>
                <w:sz w:val="20"/>
                <w:szCs w:val="20"/>
              </w:rPr>
              <w:t xml:space="preserve"> care a fost organizat în perioada mai – iulie 2020.</w:t>
            </w:r>
          </w:p>
          <w:p w14:paraId="68407EE1"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Totodată, MFE implementează un proiect de Asistență Tehnică „</w:t>
            </w:r>
            <w:r w:rsidRPr="007E6016">
              <w:rPr>
                <w:rFonts w:ascii="Times New Roman" w:hAnsi="Times New Roman"/>
                <w:i/>
                <w:sz w:val="20"/>
                <w:szCs w:val="20"/>
              </w:rPr>
              <w:t>Sprijin pentru implementarea principiului parteneriatului în coordonarea și gestionarea fondurilor europene privind coeziunea</w:t>
            </w:r>
            <w:r w:rsidRPr="007E6016">
              <w:rPr>
                <w:rFonts w:ascii="Times New Roman" w:hAnsi="Times New Roman"/>
                <w:sz w:val="20"/>
                <w:szCs w:val="20"/>
              </w:rPr>
              <w:t>”, care isi propune crearea unui sistem coordonat de informare și comunicare pentru parteneri și elaborarea C</w:t>
            </w:r>
            <w:r w:rsidRPr="007E6016">
              <w:rPr>
                <w:rFonts w:ascii="Times New Roman" w:hAnsi="Times New Roman"/>
                <w:i/>
                <w:sz w:val="20"/>
                <w:szCs w:val="20"/>
              </w:rPr>
              <w:t>odul Național de Conduită privind Parteneriatul pentru Fondurile Europene aferente Politicii de Coeziune</w:t>
            </w:r>
            <w:r w:rsidRPr="007E6016">
              <w:rPr>
                <w:rFonts w:ascii="Times New Roman" w:hAnsi="Times New Roman"/>
                <w:sz w:val="20"/>
                <w:szCs w:val="20"/>
              </w:rPr>
              <w:t>.</w:t>
            </w:r>
          </w:p>
          <w:p w14:paraId="0D507314"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 xml:space="preserve">Dincolo de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w:t>
            </w:r>
            <w:r w:rsidRPr="007E6016">
              <w:rPr>
                <w:rFonts w:ascii="Times New Roman" w:hAnsi="Times New Roman"/>
                <w:sz w:val="20"/>
                <w:szCs w:val="20"/>
              </w:rPr>
              <w:lastRenderedPageBreak/>
              <w:t xml:space="preserve">ale Programelor Operaționale, precum și calendarul consultărilor publice (link web:  </w:t>
            </w:r>
            <w:r w:rsidR="00BD4385">
              <w:fldChar w:fldCharType="begin"/>
            </w:r>
            <w:r w:rsidR="00BD4385">
              <w:instrText xml:space="preserve"> HYPERLINK "http://mfe.gov.ro/minister/perioade-de-programare/perioada-2021-2027/" </w:instrText>
            </w:r>
            <w:r w:rsidR="00BD4385">
              <w:fldChar w:fldCharType="separate"/>
            </w:r>
            <w:r w:rsidRPr="007E6016">
              <w:rPr>
                <w:rStyle w:val="Hyperlink"/>
                <w:rFonts w:ascii="Times New Roman" w:hAnsi="Times New Roman"/>
                <w:sz w:val="20"/>
                <w:szCs w:val="20"/>
              </w:rPr>
              <w:t>http://mfe.gov.ro/minister/perioade-de-programare/perioada-2021-2027/</w:t>
            </w:r>
            <w:r w:rsidR="00BD4385">
              <w:rPr>
                <w:rStyle w:val="Hyperlink"/>
                <w:rFonts w:ascii="Times New Roman" w:hAnsi="Times New Roman"/>
                <w:sz w:val="20"/>
                <w:szCs w:val="20"/>
              </w:rPr>
              <w:fldChar w:fldCharType="end"/>
            </w:r>
            <w:r w:rsidRPr="007E6016">
              <w:rPr>
                <w:rFonts w:ascii="Times New Roman" w:hAnsi="Times New Roman"/>
                <w:sz w:val="20"/>
                <w:szCs w:val="20"/>
              </w:rPr>
              <w:t>).</w:t>
            </w:r>
          </w:p>
          <w:p w14:paraId="625B8AF9" w14:textId="77777777" w:rsidR="005821B4" w:rsidRPr="007E6016" w:rsidRDefault="005821B4" w:rsidP="005821B4">
            <w:pPr>
              <w:spacing w:line="240" w:lineRule="auto"/>
              <w:jc w:val="both"/>
              <w:rPr>
                <w:rFonts w:ascii="Times New Roman" w:hAnsi="Times New Roman"/>
                <w:sz w:val="20"/>
                <w:szCs w:val="20"/>
              </w:rPr>
            </w:pPr>
            <w:r w:rsidRPr="007E6016">
              <w:rPr>
                <w:rFonts w:ascii="Times New Roman" w:hAnsi="Times New Roman"/>
                <w:sz w:val="20"/>
                <w:szCs w:val="20"/>
              </w:rPr>
              <w:t xml:space="preserve">Astfel, după publicarea la 31 iulie a primelor versiuni ale Programelor Regionale 2021-2027 a avut loc o consultare publică în sistem de videoconferita la care au participat prin intermediul platformei Webex aproximativ 180 de reprezentanți ai partenerilor.  Observațiile/propunerile formulate in timpul reuniunii si/sau transmise ulterior în scris au fost analizate si, după caz, integrate in versiunea revizuita a programelor. </w:t>
            </w:r>
          </w:p>
          <w:p w14:paraId="34BA0C45"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Luând în considerare atribuțiile ADR Sud-Vest Oltenia în pregătirea documentelor strategice corespunzătoare perioadei de programare 2021-2027, dar și în pregătirea portofoliului de proiecte aferent, la nivelul ADR Sud-Vest Oltenia a fost inițiat procesul de consultare a partenerilor regionali cu privire la POR Sud-Vest Oltenia 2021-2027. În acest context, în vederea asigurării unui proces participativ transparent, pe mai multe niveluri, </w:t>
            </w:r>
            <w:r w:rsidRPr="007E6016">
              <w:rPr>
                <w:rFonts w:ascii="Times New Roman" w:hAnsi="Times New Roman"/>
                <w:b/>
                <w:bCs/>
                <w:sz w:val="20"/>
                <w:szCs w:val="20"/>
              </w:rPr>
              <w:t>ADR Sud-Vest Oltenia a organizat, în perioada iunie – iulie 2020, consultări în teritoriu cu partenerii regionali - reprezentanți ai autorităților publice de la nivelul localitatilor urbane din cele cinci judete ale regiunii de dezvoltare, ai consiliilor județene și ai Asociației de Dezvoltare Intercomunitară Zona Metropolitană Craiova.</w:t>
            </w:r>
            <w:r w:rsidRPr="007E6016">
              <w:rPr>
                <w:rFonts w:ascii="Times New Roman" w:hAnsi="Times New Roman"/>
                <w:sz w:val="20"/>
                <w:szCs w:val="20"/>
              </w:rPr>
              <w:t xml:space="preserve"> </w:t>
            </w:r>
          </w:p>
          <w:p w14:paraId="60757AEC"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In cadrul reuniunilor au fost prezentate și dezbatute subiecte pe tematici de interes precum propunerea de structura a POR Sud-Vest Oltenia 2021-2027 si pregatirea portofoliului de proiecte aferent noului Program, condiții de pregatire a proiectelor conform OUG 88/2020 privind instituirea unor măsuri precum și a unui sprijin financiar pentru pregătirea portofoliului de proiecte în domenii strategice considerate prioritare pentru perioada de programare 2021-2027, precum si actualizarea documentelor strategice la nivel de UAT. </w:t>
            </w:r>
          </w:p>
          <w:p w14:paraId="15F990FF"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In vederea construirii unui program operational coerent, care sa vina in sprijinul beneficiarilor, POR Sud-Vest Oltenia 2021-2027 s-a conturat pornind de la nevoile identificate in PDR Sud-Vest Oltenia 2021-2027, urmare a consultarilor cu partenerii regionali si tinand cont de noile prevederi impuse prin propunerile de regulamente europene si de logica interventiei definita la nivelul programelor operationale.</w:t>
            </w:r>
          </w:p>
          <w:p w14:paraId="223C3146"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POR 2021-2027 al Regiunii Sud-Vest Oltenia este fundamentat de portofoliul de proiecte regional, având ca punct de pornire necesarul de dezvoltare al regiunii în domenii de intervenție precum inovarea și cercetarea, mediul de afaceri, digitalizarea, dezvoltarea urbană, mobilitatea și conectivitatea, biodiversitatea, educația, promovarea patrimoniului cultural și a turismului, în concordanță cu obiectivele politicii europene 2021-2027.   </w:t>
            </w:r>
          </w:p>
          <w:p w14:paraId="7A3B0B77"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In scopul consolidarii unui portofoliul de proiecte articulate pe nevoile concrete din regiune, ADR Sud-Vest Oltenia a solicitat celor 40 de UAT-uri urbane din regiune si celor 5 Consilii Județene transmiterea ideilor de proiecte identificate la nivelul comunitatilor locale si județene, însumând un număr de 590 de propuneri de proiecte. </w:t>
            </w:r>
          </w:p>
          <w:p w14:paraId="4633C78C"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Astfel, portofoliul de proiecte al Regiunii Sud-Vest Oltenia cuprinde propuneri de proiecte aflate în diverse stadii de maturitate, care răspund nevoilor de investiții identificate de către entitățile publice și private din regiune. Acesta cuprinde atât idei de proiecte ce pot primi sprijin prin Programul Operațional Regional Sud-Vest Oltenia 2021-2027, cât și prin intermediul altor Programe Operaționale sau din fonduri naționale. </w:t>
            </w:r>
          </w:p>
          <w:p w14:paraId="4B7B0E51" w14:textId="3803A5D3"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În vederea informării publicului larg privind viitoarele prioritati de intervenție ale POR și ca parte a procedurii de evaluare strategica de mediu, Agenția pentru Dezvoltare Regională Sud-Vest Oltenia a publicat prima versiune a Programului Operațional Regional pentru Regiunea Sud-Vest Oltenia 2021-2027 pe site-ul propriu, </w:t>
            </w:r>
            <w:r w:rsidR="00BD4385">
              <w:fldChar w:fldCharType="begin"/>
            </w:r>
            <w:r w:rsidR="00BD4385">
              <w:instrText xml:space="preserve"> HYPERLINK "https://www.adroltenia.ro/programul-operational-regional-sud-vest-oltenia-2021-2027/" </w:instrText>
            </w:r>
            <w:r w:rsidR="00BD4385">
              <w:fldChar w:fldCharType="separate"/>
            </w:r>
            <w:r w:rsidR="00F8068A" w:rsidRPr="007E6016">
              <w:rPr>
                <w:rStyle w:val="Hyperlink"/>
                <w:rFonts w:ascii="Times New Roman" w:hAnsi="Times New Roman"/>
              </w:rPr>
              <w:t>https://www.adroltenia.ro/programul-operational-regional-sud-vest-oltenia-2021-2027/</w:t>
            </w:r>
            <w:r w:rsidR="00BD4385">
              <w:rPr>
                <w:rStyle w:val="Hyperlink"/>
                <w:rFonts w:ascii="Times New Roman" w:hAnsi="Times New Roman"/>
              </w:rPr>
              <w:fldChar w:fldCharType="end"/>
            </w:r>
            <w:r w:rsidR="00F8068A" w:rsidRPr="007E6016">
              <w:rPr>
                <w:rFonts w:ascii="Times New Roman" w:hAnsi="Times New Roman"/>
              </w:rPr>
              <w:t xml:space="preserve"> </w:t>
            </w:r>
            <w:r w:rsidRPr="007E6016">
              <w:rPr>
                <w:rFonts w:ascii="Times New Roman" w:hAnsi="Times New Roman"/>
                <w:sz w:val="20"/>
                <w:szCs w:val="20"/>
              </w:rPr>
              <w:t xml:space="preserve"> .</w:t>
            </w:r>
          </w:p>
          <w:p w14:paraId="4AE105B4"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De asemenea, la nivelul regiunii Sud-Vest Oltenia au fost constituite și funcționează două structuri parteneriale consultative, respectiv Comitetul Regional de Planificare (CRP) si Consortiul Regional de Inovare (CRI) Sud-Vest Oltenia.</w:t>
            </w:r>
          </w:p>
          <w:p w14:paraId="35A4A0C9"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Comitetul Regional de Planificare (CRP) este o structură coordonată de Agentia pentru Dezvoltare Regionala SV Oltenia, ce avizează PDR Sud-Vest Oltenia, ca baza strategica esentiala pentru includerea masurilor si a proiectelor implementate la nivel regional in viitoarele programe de finantare.</w:t>
            </w:r>
          </w:p>
          <w:p w14:paraId="07B9030F"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In componența CRP SV Oltenia intra Instituțiile prefecturilor din cele 5 judete ale regiunii, Autoritățile publice locale (Consilii Județene, Consilii Locale), servicii deconcentrate ale instituțiilor publice centrale, Institute de cercetare și instituții de învățământ superior precum si parteneri economici și sociali.</w:t>
            </w:r>
          </w:p>
          <w:p w14:paraId="5FB7073A"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Consortiului Regional de Inovare (CRI) Sud-Vest Oltenia este o structura consultativa, fără personalitate juridica, coordonată de ADR SV Oltenia, care are rol atât in avizarea Documentului cadru regional al Strategiei Regionala de Inovare pentru Specializare Inteligenta (RIS3), realizarea portofoliului de proiecte aferent, cat si in monitorizarea strategiei RIS 3.</w:t>
            </w:r>
          </w:p>
          <w:p w14:paraId="0B9D1F6E" w14:textId="77777777" w:rsidR="004A3172" w:rsidRPr="007E6016" w:rsidRDefault="004A3172" w:rsidP="005821B4">
            <w:pPr>
              <w:spacing w:before="120" w:after="120" w:line="240" w:lineRule="auto"/>
              <w:jc w:val="both"/>
              <w:rPr>
                <w:rFonts w:ascii="Times New Roman" w:hAnsi="Times New Roman"/>
                <w:sz w:val="20"/>
                <w:szCs w:val="20"/>
              </w:rPr>
            </w:pPr>
            <w:r w:rsidRPr="007E6016">
              <w:rPr>
                <w:rFonts w:ascii="Times New Roman" w:hAnsi="Times New Roman"/>
                <w:sz w:val="20"/>
                <w:szCs w:val="20"/>
              </w:rPr>
              <w:t xml:space="preserve">CRI Sud-Vest Oltenia are în componenţa sa, la nivel decizional, reprezentanţi ai ADR Sud-Vest Oltenia, precum şi reprezentanti ai instituţiilor publice centrale, reprezentanţi ai consiliilor judeţene, consiliilor locale, </w:t>
            </w:r>
            <w:r w:rsidRPr="007E6016">
              <w:rPr>
                <w:rFonts w:ascii="Times New Roman" w:hAnsi="Times New Roman"/>
                <w:sz w:val="20"/>
                <w:szCs w:val="20"/>
              </w:rPr>
              <w:lastRenderedPageBreak/>
              <w:t>Universitatilor precum şi reprezentanţi ai societăţii civile cu activitate relevantă la nivel regional în domeniul inovarii si cercetarii.</w:t>
            </w:r>
          </w:p>
          <w:p w14:paraId="5E58F0E2" w14:textId="25CB6CE5" w:rsidR="004A3172" w:rsidRPr="007E6016" w:rsidRDefault="004A3172" w:rsidP="005821B4">
            <w:pPr>
              <w:spacing w:before="120" w:after="120" w:line="240" w:lineRule="auto"/>
              <w:rPr>
                <w:rFonts w:ascii="Times New Roman" w:hAnsi="Times New Roman"/>
                <w:i/>
                <w:noProof/>
                <w:lang w:val="en-US"/>
              </w:rPr>
            </w:pPr>
            <w:r w:rsidRPr="007E6016">
              <w:rPr>
                <w:rFonts w:ascii="Times New Roman" w:hAnsi="Times New Roman"/>
                <w:sz w:val="20"/>
                <w:szCs w:val="20"/>
              </w:rPr>
              <w:t>Pentru a asigura relevanța și eficiența acțiunilor în implementarea POR Sud-Vest Oltenia 2021-2027, cadrul partenerial deja constituit va continua să fie aplicat şi va funcționa dincolo de faza de programare a Programului.</w:t>
            </w:r>
          </w:p>
        </w:tc>
      </w:tr>
    </w:tbl>
    <w:p w14:paraId="38718D8D" w14:textId="77777777" w:rsidR="001117A6" w:rsidRPr="007E6016" w:rsidRDefault="001117A6" w:rsidP="001A17A2">
      <w:pPr>
        <w:spacing w:before="120" w:after="120" w:line="360" w:lineRule="auto"/>
        <w:rPr>
          <w:rFonts w:ascii="Times New Roman" w:hAnsi="Times New Roman"/>
          <w:b/>
          <w:bCs/>
          <w:noProof/>
          <w:sz w:val="24"/>
          <w:lang w:val="en-GB"/>
        </w:rPr>
      </w:pPr>
    </w:p>
    <w:p w14:paraId="77501F61" w14:textId="77777777" w:rsidR="001117A6" w:rsidRPr="007E6016" w:rsidRDefault="001117A6" w:rsidP="001A17A2">
      <w:pPr>
        <w:spacing w:before="120" w:after="120" w:line="360" w:lineRule="auto"/>
        <w:rPr>
          <w:rFonts w:ascii="Times New Roman" w:hAnsi="Times New Roman"/>
          <w:b/>
          <w:bCs/>
          <w:noProof/>
          <w:sz w:val="24"/>
          <w:lang w:val="en-GB"/>
        </w:rPr>
      </w:pPr>
      <w:r w:rsidRPr="007E6016">
        <w:rPr>
          <w:rFonts w:ascii="Times New Roman" w:hAnsi="Times New Roman"/>
          <w:b/>
          <w:bCs/>
          <w:noProof/>
          <w:sz w:val="24"/>
          <w:lang w:val="en-GB"/>
        </w:rPr>
        <w:t>7.</w:t>
      </w:r>
      <w:r w:rsidRPr="007E6016">
        <w:rPr>
          <w:rFonts w:ascii="Times New Roman" w:hAnsi="Times New Roman"/>
          <w:b/>
          <w:bCs/>
          <w:noProof/>
          <w:sz w:val="24"/>
          <w:lang w:val="en-GB"/>
        </w:rPr>
        <w:tab/>
        <w:t>Communication and visibility</w:t>
      </w:r>
    </w:p>
    <w:p w14:paraId="57D0BF2D" w14:textId="77777777" w:rsidR="001117A6" w:rsidRPr="007E6016" w:rsidRDefault="001117A6" w:rsidP="001A17A2">
      <w:pPr>
        <w:spacing w:before="240" w:after="240" w:line="360" w:lineRule="auto"/>
        <w:rPr>
          <w:rFonts w:ascii="Times New Roman" w:hAnsi="Times New Roman"/>
          <w:i/>
          <w:noProof/>
          <w:sz w:val="24"/>
          <w:szCs w:val="24"/>
          <w:lang w:val="fr-BE"/>
        </w:rPr>
      </w:pPr>
      <w:r w:rsidRPr="007E6016">
        <w:rPr>
          <w:rFonts w:ascii="Times New Roman" w:hAnsi="Times New Roman"/>
          <w:i/>
          <w:noProof/>
          <w:sz w:val="24"/>
          <w:szCs w:val="24"/>
          <w:lang w:val="fr-BE"/>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117A6" w:rsidRPr="007E6016" w14:paraId="6E5A07B0" w14:textId="77777777" w:rsidTr="004F32B2">
        <w:tc>
          <w:tcPr>
            <w:tcW w:w="9288" w:type="dxa"/>
          </w:tcPr>
          <w:p w14:paraId="4355FC76" w14:textId="77777777" w:rsidR="001117A6" w:rsidRPr="007E6016" w:rsidRDefault="001117A6" w:rsidP="001A17A2">
            <w:pPr>
              <w:spacing w:before="120" w:after="120" w:line="360" w:lineRule="auto"/>
              <w:rPr>
                <w:rFonts w:ascii="Times New Roman" w:hAnsi="Times New Roman"/>
                <w:i/>
                <w:noProof/>
                <w:lang w:val="en-US"/>
              </w:rPr>
            </w:pPr>
            <w:r w:rsidRPr="007E6016">
              <w:rPr>
                <w:rFonts w:ascii="Times New Roman" w:hAnsi="Times New Roman"/>
                <w:i/>
                <w:noProof/>
                <w:lang w:val="en-US"/>
              </w:rPr>
              <w:t>Text field [4 500]</w:t>
            </w:r>
          </w:p>
          <w:p w14:paraId="54C3190D" w14:textId="77777777" w:rsidR="0065537F" w:rsidRPr="007E6016" w:rsidRDefault="0065537F" w:rsidP="0065537F">
            <w:pPr>
              <w:autoSpaceDE w:val="0"/>
              <w:autoSpaceDN w:val="0"/>
              <w:adjustRightInd w:val="0"/>
              <w:jc w:val="both"/>
              <w:rPr>
                <w:rFonts w:ascii="Times New Roman" w:hAnsi="Times New Roman"/>
                <w:sz w:val="20"/>
                <w:szCs w:val="20"/>
              </w:rPr>
            </w:pPr>
            <w:r w:rsidRPr="007E6016">
              <w:rPr>
                <w:rFonts w:ascii="Times New Roman" w:hAnsi="Times New Roman"/>
                <w:sz w:val="20"/>
                <w:szCs w:val="20"/>
              </w:rPr>
              <w:t xml:space="preserve">Prevederile CRP conțin următoarele </w:t>
            </w:r>
            <w:r w:rsidRPr="007E6016">
              <w:rPr>
                <w:rFonts w:ascii="Times New Roman" w:hAnsi="Times New Roman"/>
                <w:b/>
                <w:bCs/>
                <w:sz w:val="20"/>
                <w:szCs w:val="20"/>
              </w:rPr>
              <w:t>considerente generale</w:t>
            </w:r>
            <w:r w:rsidRPr="007E6016">
              <w:rPr>
                <w:rFonts w:ascii="Times New Roman" w:hAnsi="Times New Roman"/>
                <w:sz w:val="20"/>
                <w:szCs w:val="20"/>
              </w:rPr>
              <w:t xml:space="preserve"> legate de comunicare, vizibilitate si transparenta:</w:t>
            </w:r>
          </w:p>
          <w:p w14:paraId="5BA4EDEC" w14:textId="77777777" w:rsidR="0065537F" w:rsidRPr="007E6016" w:rsidRDefault="0065537F" w:rsidP="001A0CD4">
            <w:pPr>
              <w:pStyle w:val="ListParagraph"/>
              <w:numPr>
                <w:ilvl w:val="0"/>
                <w:numId w:val="57"/>
              </w:numPr>
              <w:autoSpaceDE w:val="0"/>
              <w:autoSpaceDN w:val="0"/>
              <w:adjustRightInd w:val="0"/>
              <w:spacing w:before="0" w:after="0" w:line="240" w:lineRule="auto"/>
              <w:jc w:val="both"/>
              <w:rPr>
                <w:noProof/>
                <w:sz w:val="20"/>
                <w:u w:color="000000"/>
                <w:bdr w:val="nil"/>
              </w:rPr>
            </w:pPr>
            <w:r w:rsidRPr="007E6016">
              <w:rPr>
                <w:noProof/>
                <w:sz w:val="20"/>
                <w:u w:color="000000"/>
                <w:bdr w:val="nil"/>
              </w:rPr>
              <w:t>Responsabilitățile privind vizibilitatea și comunicarea, care revin atât autorităților responsabile de programe, cât și beneficiarilor acestora, au fost întărite. Cerințele comune în materie de comunicare, transparență și vizibilitate asigură acțiuni de comunicare mai coerente, mai eficace și mai eficiente.”</w:t>
            </w:r>
          </w:p>
          <w:p w14:paraId="61486DA5" w14:textId="77777777" w:rsidR="0065537F" w:rsidRPr="007E6016" w:rsidRDefault="0065537F" w:rsidP="001A0CD4">
            <w:pPr>
              <w:pStyle w:val="ManualConsidrant"/>
              <w:numPr>
                <w:ilvl w:val="0"/>
                <w:numId w:val="57"/>
              </w:numPr>
              <w:spacing w:before="0" w:after="0"/>
              <w:rPr>
                <w:noProof/>
                <w:sz w:val="20"/>
                <w:szCs w:val="20"/>
                <w:u w:color="000000"/>
                <w:bdr w:val="nil"/>
              </w:rPr>
            </w:pPr>
            <w:r w:rsidRPr="007E6016">
              <w:rPr>
                <w:noProof/>
                <w:sz w:val="20"/>
                <w:szCs w:val="20"/>
                <w:u w:color="000000"/>
                <w:bdr w:val="nil"/>
              </w:rPr>
              <w:t xml:space="preserve">Autoritățile responsabile de programe, beneficiarii și părțile interesate ale acestora din statele membre ar trebui să desfășoare acțiuni de sensibilizare privind realizările finanțărilor din partea Uniunii și să informeze publicul larg în consecință. </w:t>
            </w:r>
          </w:p>
          <w:p w14:paraId="32A336E6" w14:textId="77777777" w:rsidR="0065537F" w:rsidRPr="007E6016" w:rsidRDefault="0065537F" w:rsidP="001A0CD4">
            <w:pPr>
              <w:pStyle w:val="ManualConsidrant"/>
              <w:numPr>
                <w:ilvl w:val="0"/>
                <w:numId w:val="57"/>
              </w:numPr>
              <w:spacing w:before="0" w:after="0"/>
              <w:rPr>
                <w:noProof/>
                <w:sz w:val="20"/>
                <w:szCs w:val="20"/>
                <w:u w:color="000000"/>
                <w:bdr w:val="nil"/>
              </w:rPr>
            </w:pPr>
            <w:r w:rsidRPr="007E6016">
              <w:rPr>
                <w:noProof/>
                <w:sz w:val="20"/>
                <w:szCs w:val="20"/>
                <w:u w:color="000000"/>
                <w:bdr w:val="nil"/>
              </w:rPr>
              <w:t xml:space="preserve">Activitățile vizând transparența, comunicarea și vizibilitatea sunt esențiale pentru a da vizibilitate pe teren acțiunilor Uniunii și ar trebui să se bazeze pe informații adevărate, exacte și actualizate. </w:t>
            </w:r>
          </w:p>
          <w:p w14:paraId="3A7DD4DF" w14:textId="77777777" w:rsidR="0065537F" w:rsidRPr="007E6016" w:rsidRDefault="0065537F" w:rsidP="0065537F">
            <w:pPr>
              <w:pStyle w:val="ManualConsidrant"/>
              <w:spacing w:before="0" w:after="0"/>
              <w:ind w:left="720" w:firstLine="0"/>
              <w:rPr>
                <w:noProof/>
                <w:sz w:val="20"/>
                <w:szCs w:val="20"/>
                <w:u w:color="000000"/>
                <w:bdr w:val="nil"/>
              </w:rPr>
            </w:pPr>
          </w:p>
          <w:p w14:paraId="085C3526" w14:textId="77777777" w:rsidR="0065537F" w:rsidRPr="007E6016" w:rsidRDefault="0065537F" w:rsidP="00A22ED1">
            <w:pPr>
              <w:pStyle w:val="ManualConsidrant"/>
              <w:spacing w:before="0" w:after="0"/>
              <w:rPr>
                <w:noProof/>
                <w:sz w:val="20"/>
                <w:szCs w:val="20"/>
                <w:u w:color="000000"/>
                <w:bdr w:val="nil"/>
              </w:rPr>
            </w:pPr>
            <w:r w:rsidRPr="007E6016">
              <w:rPr>
                <w:noProof/>
                <w:sz w:val="20"/>
                <w:szCs w:val="20"/>
                <w:u w:color="000000"/>
                <w:bdr w:val="nil"/>
              </w:rPr>
              <w:t>Atributii privind vizibilitatea, comunicarea si transparenta</w:t>
            </w:r>
          </w:p>
          <w:p w14:paraId="546FA6E1" w14:textId="77777777" w:rsidR="0065537F" w:rsidRPr="007E6016" w:rsidRDefault="0065537F" w:rsidP="0065537F">
            <w:pPr>
              <w:pStyle w:val="ManualConsidrant"/>
              <w:spacing w:before="0" w:after="0"/>
              <w:ind w:left="360" w:firstLine="0"/>
              <w:rPr>
                <w:noProof/>
                <w:sz w:val="20"/>
                <w:szCs w:val="20"/>
                <w:u w:color="000000"/>
                <w:bdr w:val="nil"/>
              </w:rPr>
            </w:pPr>
          </w:p>
          <w:p w14:paraId="5A61E8CB" w14:textId="77777777" w:rsidR="0065537F" w:rsidRPr="007E6016" w:rsidRDefault="0065537F" w:rsidP="0065537F">
            <w:pPr>
              <w:spacing w:after="0" w:line="240" w:lineRule="auto"/>
              <w:rPr>
                <w:rFonts w:ascii="Times New Roman" w:hAnsi="Times New Roman"/>
                <w:b/>
                <w:bCs/>
                <w:noProof/>
                <w:sz w:val="20"/>
                <w:szCs w:val="20"/>
              </w:rPr>
            </w:pPr>
            <w:r w:rsidRPr="007E6016">
              <w:rPr>
                <w:rFonts w:ascii="Times New Roman" w:hAnsi="Times New Roman"/>
                <w:b/>
                <w:bCs/>
                <w:noProof/>
                <w:sz w:val="20"/>
                <w:szCs w:val="20"/>
                <w:u w:color="000000"/>
                <w:bdr w:val="nil"/>
              </w:rPr>
              <w:t xml:space="preserve"> </w:t>
            </w:r>
            <w:r w:rsidRPr="007E6016">
              <w:rPr>
                <w:rFonts w:ascii="Times New Roman" w:hAnsi="Times New Roman"/>
                <w:b/>
                <w:bCs/>
                <w:noProof/>
                <w:sz w:val="20"/>
                <w:szCs w:val="20"/>
              </w:rPr>
              <w:t>Fiecare stat membru asigură:</w:t>
            </w:r>
          </w:p>
          <w:p w14:paraId="792C9287" w14:textId="77777777" w:rsidR="0065537F" w:rsidRPr="007E6016" w:rsidRDefault="0065537F" w:rsidP="001A0CD4">
            <w:pPr>
              <w:pStyle w:val="Point0letter"/>
              <w:numPr>
                <w:ilvl w:val="0"/>
                <w:numId w:val="58"/>
              </w:numPr>
              <w:spacing w:before="0" w:after="0"/>
              <w:ind w:left="1565" w:hanging="357"/>
              <w:rPr>
                <w:noProof/>
                <w:sz w:val="20"/>
                <w:szCs w:val="20"/>
              </w:rPr>
            </w:pPr>
            <w:r w:rsidRPr="007E6016">
              <w:rPr>
                <w:noProof/>
                <w:sz w:val="20"/>
                <w:szCs w:val="20"/>
              </w:rPr>
              <w:t>vizibilitatea sprijinului în toate activitățile legate de operațiuni sprijinite de fonduri, acordând o atenție deosebită operațiunilor de importanță strategică;</w:t>
            </w:r>
          </w:p>
          <w:p w14:paraId="3DFE3CA1" w14:textId="77777777" w:rsidR="0065537F" w:rsidRPr="007E6016" w:rsidRDefault="0065537F" w:rsidP="001A0CD4">
            <w:pPr>
              <w:pStyle w:val="Point0letter"/>
              <w:numPr>
                <w:ilvl w:val="0"/>
                <w:numId w:val="58"/>
              </w:numPr>
              <w:spacing w:before="0" w:after="0"/>
              <w:ind w:left="1565" w:hanging="357"/>
              <w:rPr>
                <w:noProof/>
                <w:sz w:val="20"/>
                <w:szCs w:val="20"/>
              </w:rPr>
            </w:pPr>
            <w:r w:rsidRPr="007E6016">
              <w:rPr>
                <w:noProof/>
                <w:sz w:val="20"/>
                <w:szCs w:val="20"/>
              </w:rPr>
              <w:t>informarea cetățenilor Uniunii cu privire la rolul și realizările fondurilor prin intermediul unui portal unic de internet care oferă acces la toate programele care implică statul membru respectiv.</w:t>
            </w:r>
          </w:p>
          <w:p w14:paraId="5D68C26E" w14:textId="77777777" w:rsidR="0065537F" w:rsidRPr="007E6016" w:rsidRDefault="0065537F" w:rsidP="001A0CD4">
            <w:pPr>
              <w:pStyle w:val="Point0letter"/>
              <w:numPr>
                <w:ilvl w:val="0"/>
                <w:numId w:val="58"/>
              </w:numPr>
              <w:spacing w:before="0" w:after="0"/>
              <w:ind w:left="1565" w:hanging="357"/>
              <w:rPr>
                <w:noProof/>
                <w:sz w:val="20"/>
                <w:szCs w:val="20"/>
              </w:rPr>
            </w:pPr>
            <w:r w:rsidRPr="007E6016">
              <w:rPr>
                <w:noProof/>
                <w:sz w:val="20"/>
                <w:szCs w:val="20"/>
              </w:rPr>
              <w:t>desemnează un coordonator pentru comunicare pentru activitățile de vizibilitate, transparență și comunicare în legătură cu sprijinul din partea fondurilor,</w:t>
            </w:r>
          </w:p>
          <w:p w14:paraId="16F7DCEA" w14:textId="77777777" w:rsidR="0065537F" w:rsidRPr="007E6016" w:rsidRDefault="0065537F" w:rsidP="0065537F">
            <w:pPr>
              <w:pStyle w:val="ManualConsidrant"/>
              <w:spacing w:before="0" w:after="0"/>
              <w:ind w:left="360" w:firstLine="0"/>
              <w:rPr>
                <w:noProof/>
                <w:sz w:val="20"/>
                <w:szCs w:val="20"/>
                <w:u w:color="000000"/>
                <w:bdr w:val="nil"/>
              </w:rPr>
            </w:pPr>
          </w:p>
          <w:p w14:paraId="3DE2C683" w14:textId="0875C1AA" w:rsidR="0065537F" w:rsidRPr="007E6016" w:rsidRDefault="0065537F" w:rsidP="0065537F">
            <w:pPr>
              <w:pStyle w:val="ManualConsidrant"/>
              <w:spacing w:before="0" w:after="0"/>
              <w:rPr>
                <w:b/>
                <w:bCs/>
                <w:noProof/>
                <w:sz w:val="20"/>
                <w:szCs w:val="20"/>
                <w:u w:color="000000"/>
                <w:bdr w:val="nil"/>
              </w:rPr>
            </w:pPr>
            <w:r w:rsidRPr="007E6016">
              <w:rPr>
                <w:b/>
                <w:bCs/>
                <w:noProof/>
                <w:sz w:val="20"/>
                <w:szCs w:val="20"/>
                <w:u w:color="000000"/>
                <w:bdr w:val="nil"/>
              </w:rPr>
              <w:t xml:space="preserve">Autoritatile de management </w:t>
            </w:r>
            <w:r w:rsidR="00A22ED1">
              <w:rPr>
                <w:b/>
                <w:bCs/>
                <w:noProof/>
                <w:sz w:val="20"/>
                <w:szCs w:val="20"/>
                <w:u w:color="000000"/>
                <w:bdr w:val="nil"/>
              </w:rPr>
              <w:t>va indeplini</w:t>
            </w:r>
            <w:r w:rsidRPr="007E6016">
              <w:rPr>
                <w:b/>
                <w:bCs/>
                <w:noProof/>
                <w:sz w:val="20"/>
                <w:szCs w:val="20"/>
                <w:u w:color="000000"/>
                <w:bdr w:val="nil"/>
              </w:rPr>
              <w:t xml:space="preserve"> urmatoarele atributii:</w:t>
            </w:r>
          </w:p>
          <w:p w14:paraId="3FE670B2" w14:textId="77777777" w:rsidR="0065537F" w:rsidRPr="007E6016" w:rsidRDefault="0065537F" w:rsidP="001A0CD4">
            <w:pPr>
              <w:pStyle w:val="ListParagraph"/>
              <w:numPr>
                <w:ilvl w:val="0"/>
                <w:numId w:val="59"/>
              </w:numPr>
              <w:autoSpaceDE w:val="0"/>
              <w:autoSpaceDN w:val="0"/>
              <w:adjustRightInd w:val="0"/>
              <w:spacing w:before="0" w:after="0" w:line="240" w:lineRule="auto"/>
              <w:jc w:val="both"/>
              <w:rPr>
                <w:noProof/>
                <w:sz w:val="20"/>
                <w:lang w:bidi="ro-RO"/>
              </w:rPr>
            </w:pPr>
            <w:r w:rsidRPr="007E6016">
              <w:rPr>
                <w:noProof/>
                <w:sz w:val="20"/>
                <w:lang w:bidi="ro-RO"/>
              </w:rPr>
              <w:t>să publice informații structurate privind operațiunile și beneficiarii selecționați pe site-ul web al programului care furnizează sprijin operațiunii, ținând în același timp cont de cerințele referitoare la protecția datelor cu caracter personal în conformitate cu Regulamentul (UE) 2016/679</w:t>
            </w:r>
            <w:r w:rsidRPr="007E6016">
              <w:rPr>
                <w:sz w:val="20"/>
                <w:lang w:bidi="ro-RO"/>
              </w:rPr>
              <w:footnoteReference w:id="33"/>
            </w:r>
            <w:r w:rsidRPr="007E6016">
              <w:rPr>
                <w:noProof/>
                <w:sz w:val="20"/>
                <w:lang w:bidi="ro-RO"/>
              </w:rPr>
              <w:t xml:space="preserve"> al Parlamentului European și al Consiliului</w:t>
            </w:r>
          </w:p>
          <w:p w14:paraId="067E4618" w14:textId="77777777" w:rsidR="0065537F" w:rsidRPr="007E6016" w:rsidRDefault="0065537F" w:rsidP="001A0CD4">
            <w:pPr>
              <w:pStyle w:val="ManualNumPar1"/>
              <w:numPr>
                <w:ilvl w:val="0"/>
                <w:numId w:val="59"/>
              </w:numPr>
              <w:spacing w:before="0" w:after="0"/>
              <w:rPr>
                <w:noProof/>
                <w:sz w:val="20"/>
                <w:szCs w:val="20"/>
              </w:rPr>
            </w:pPr>
            <w:r w:rsidRPr="007E6016">
              <w:rPr>
                <w:noProof/>
                <w:sz w:val="20"/>
                <w:szCs w:val="20"/>
              </w:rPr>
              <w:t>se asigură că, în termen de șase luni de la aprobarea programului, există un site web care conține informații privind programele aflate sub responsabilitatea sa, cuprinzând obiectivele, activitățile, posibilitățile de finanțare disponibile și realizările programelor.</w:t>
            </w:r>
          </w:p>
          <w:p w14:paraId="3553A9A3" w14:textId="77777777" w:rsidR="0065537F" w:rsidRPr="007E6016" w:rsidRDefault="0065537F" w:rsidP="001A0CD4">
            <w:pPr>
              <w:pStyle w:val="ManualNumPar1"/>
              <w:numPr>
                <w:ilvl w:val="1"/>
                <w:numId w:val="59"/>
              </w:numPr>
              <w:spacing w:before="0" w:after="0"/>
              <w:ind w:left="1434" w:hanging="357"/>
              <w:rPr>
                <w:noProof/>
                <w:sz w:val="20"/>
                <w:szCs w:val="20"/>
              </w:rPr>
            </w:pPr>
            <w:r w:rsidRPr="007E6016">
              <w:rPr>
                <w:noProof/>
                <w:sz w:val="20"/>
                <w:szCs w:val="20"/>
              </w:rPr>
              <w:t xml:space="preserve">pe site-ul web, cel târziu cu o lună înainte de lansarea unei cereri de propuneri, un rezumat al cererilor de propuneri planificate și publicate </w:t>
            </w:r>
          </w:p>
          <w:p w14:paraId="659F9E6A" w14:textId="77777777" w:rsidR="0065537F" w:rsidRPr="007E6016" w:rsidRDefault="0065537F" w:rsidP="001A0CD4">
            <w:pPr>
              <w:pStyle w:val="ManualNumPar1"/>
              <w:numPr>
                <w:ilvl w:val="1"/>
                <w:numId w:val="59"/>
              </w:numPr>
              <w:spacing w:before="0" w:after="0"/>
              <w:ind w:left="1434" w:hanging="357"/>
              <w:rPr>
                <w:noProof/>
                <w:sz w:val="20"/>
                <w:szCs w:val="20"/>
              </w:rPr>
            </w:pPr>
            <w:r w:rsidRPr="007E6016">
              <w:rPr>
                <w:noProof/>
                <w:sz w:val="20"/>
                <w:szCs w:val="20"/>
              </w:rPr>
              <w:t xml:space="preserve">publică pe site-ul web lista operațiunilor selectate pentru sprijin din partea fondurilor în cel puțin una dintre limbile oficiale ale Uniunii și actualizează lista respectivă cel puțin o dată la trei luni. Fiecare operațiune are un cod unic. </w:t>
            </w:r>
          </w:p>
          <w:p w14:paraId="378D3E4C" w14:textId="77777777" w:rsidR="0065537F" w:rsidRPr="007E6016" w:rsidRDefault="0065537F" w:rsidP="001A0CD4">
            <w:pPr>
              <w:pStyle w:val="ManualNumPar1"/>
              <w:numPr>
                <w:ilvl w:val="1"/>
                <w:numId w:val="59"/>
              </w:numPr>
              <w:spacing w:before="0" w:after="0"/>
              <w:ind w:left="1434" w:hanging="357"/>
              <w:rPr>
                <w:noProof/>
                <w:sz w:val="20"/>
                <w:szCs w:val="20"/>
              </w:rPr>
            </w:pPr>
            <w:r w:rsidRPr="007E6016">
              <w:rPr>
                <w:noProof/>
                <w:sz w:val="20"/>
                <w:szCs w:val="20"/>
              </w:rPr>
              <w:t>datele se publică pe site-ul web în formate deschise și prelucrabile automat, care permit sortarea, căutarea, extragerea, compararea și reutilizarea datelor.</w:t>
            </w:r>
          </w:p>
          <w:p w14:paraId="409BB1C4" w14:textId="77777777" w:rsidR="0065537F" w:rsidRPr="007E6016" w:rsidRDefault="0065537F" w:rsidP="001A0CD4">
            <w:pPr>
              <w:pStyle w:val="ManualNumPar1"/>
              <w:numPr>
                <w:ilvl w:val="1"/>
                <w:numId w:val="59"/>
              </w:numPr>
              <w:spacing w:before="0" w:after="0"/>
              <w:ind w:left="1434" w:hanging="357"/>
              <w:rPr>
                <w:noProof/>
                <w:sz w:val="20"/>
                <w:szCs w:val="20"/>
              </w:rPr>
            </w:pPr>
            <w:r w:rsidRPr="007E6016">
              <w:rPr>
                <w:noProof/>
                <w:sz w:val="20"/>
                <w:szCs w:val="20"/>
              </w:rPr>
              <w:t xml:space="preserve">informează beneficiarii cu privire la faptul că datele vor fi publicate înainte de publicarea lor </w:t>
            </w:r>
          </w:p>
          <w:p w14:paraId="2FFF82F9" w14:textId="77777777" w:rsidR="0065537F" w:rsidRPr="007E6016" w:rsidRDefault="0065537F" w:rsidP="001A0CD4">
            <w:pPr>
              <w:pStyle w:val="ManualNumPar1"/>
              <w:numPr>
                <w:ilvl w:val="0"/>
                <w:numId w:val="59"/>
              </w:numPr>
              <w:spacing w:before="0" w:after="0"/>
              <w:rPr>
                <w:noProof/>
                <w:sz w:val="20"/>
                <w:szCs w:val="20"/>
              </w:rPr>
            </w:pPr>
            <w:r w:rsidRPr="007E6016">
              <w:rPr>
                <w:noProof/>
                <w:sz w:val="20"/>
                <w:szCs w:val="20"/>
              </w:rPr>
              <w:t>se asigură că toate materialele de comunicare și vizibilitate, inclusiv cele de la nivelul beneficiarilor, sunt puse la dispoziția instituțiilor, organismelor sau agențiilor Uniunii, la cererea acestora, și că se acordă Uniunii o licență fără redevențe, neexclusivă și irevocabilă pentru utilizarea acestor materiale și a oricăror drepturi preexistente aferente acestora, în conformitate cu anexa VIII.</w:t>
            </w:r>
          </w:p>
          <w:p w14:paraId="78504AF8" w14:textId="77777777" w:rsidR="0065537F" w:rsidRPr="007E6016" w:rsidRDefault="0065537F" w:rsidP="001A0CD4">
            <w:pPr>
              <w:pStyle w:val="ManualNumPar1"/>
              <w:numPr>
                <w:ilvl w:val="0"/>
                <w:numId w:val="59"/>
              </w:numPr>
              <w:rPr>
                <w:noProof/>
                <w:sz w:val="20"/>
                <w:szCs w:val="20"/>
              </w:rPr>
            </w:pPr>
            <w:r w:rsidRPr="007E6016">
              <w:rPr>
                <w:noProof/>
                <w:sz w:val="20"/>
                <w:szCs w:val="20"/>
              </w:rPr>
              <w:lastRenderedPageBreak/>
              <w:t>Fiecare autoritate de management desemnează un responsabil cu comunicarea pentru fiecare program („responsabilul cu comunicarea al programului”).</w:t>
            </w:r>
          </w:p>
          <w:p w14:paraId="3B58F4FE" w14:textId="77777777" w:rsidR="0065537F" w:rsidRPr="007E6016" w:rsidRDefault="0065537F" w:rsidP="0065537F">
            <w:pPr>
              <w:pStyle w:val="ManualConsidrant"/>
              <w:spacing w:before="0" w:after="0"/>
              <w:rPr>
                <w:rFonts w:eastAsiaTheme="minorHAnsi"/>
                <w:b/>
                <w:bCs/>
                <w:noProof/>
                <w:sz w:val="20"/>
                <w:szCs w:val="20"/>
                <w:u w:color="000000"/>
                <w:bdr w:val="nil"/>
              </w:rPr>
            </w:pPr>
            <w:r w:rsidRPr="007E6016">
              <w:rPr>
                <w:b/>
                <w:bCs/>
                <w:noProof/>
                <w:sz w:val="20"/>
                <w:szCs w:val="20"/>
                <w:u w:color="000000"/>
                <w:bdr w:val="nil"/>
              </w:rPr>
              <w:t>Responsabilitățile beneficiarilor</w:t>
            </w:r>
          </w:p>
          <w:p w14:paraId="5EBB9980" w14:textId="77777777" w:rsidR="0065537F" w:rsidRPr="007E6016" w:rsidRDefault="0065537F" w:rsidP="001A0CD4">
            <w:pPr>
              <w:pStyle w:val="ManualNumPar1"/>
              <w:numPr>
                <w:ilvl w:val="0"/>
                <w:numId w:val="59"/>
              </w:numPr>
              <w:rPr>
                <w:noProof/>
                <w:sz w:val="20"/>
                <w:szCs w:val="20"/>
              </w:rPr>
            </w:pPr>
            <w:r w:rsidRPr="007E6016">
              <w:rPr>
                <w:noProof/>
                <w:sz w:val="20"/>
                <w:szCs w:val="20"/>
              </w:rPr>
              <w:t>Beneficiarii și organismele care implementează instrumentele financiare menționează sprijinul din partea fondurilor pentru operațiune, inclusiv resursele reutilizate în conformitate cu articolul 56</w:t>
            </w:r>
          </w:p>
          <w:p w14:paraId="41746A06" w14:textId="77777777" w:rsidR="0065537F" w:rsidRPr="007E6016" w:rsidRDefault="0065537F" w:rsidP="00F8068A">
            <w:pPr>
              <w:rPr>
                <w:rFonts w:ascii="Times New Roman" w:hAnsi="Times New Roman"/>
                <w:b/>
                <w:bCs/>
                <w:sz w:val="20"/>
                <w:szCs w:val="20"/>
              </w:rPr>
            </w:pPr>
            <w:r w:rsidRPr="007E6016">
              <w:rPr>
                <w:rFonts w:ascii="Times New Roman" w:hAnsi="Times New Roman"/>
                <w:b/>
                <w:bCs/>
                <w:sz w:val="20"/>
                <w:szCs w:val="20"/>
              </w:rPr>
              <w:t>Abordarea strategica a AM POR 2021-2027</w:t>
            </w:r>
          </w:p>
          <w:p w14:paraId="2A1448FD" w14:textId="77777777" w:rsidR="0065537F" w:rsidRPr="007E6016" w:rsidRDefault="0065537F" w:rsidP="0065537F">
            <w:pPr>
              <w:jc w:val="both"/>
              <w:rPr>
                <w:rFonts w:ascii="Times New Roman" w:hAnsi="Times New Roman"/>
                <w:sz w:val="20"/>
                <w:szCs w:val="20"/>
              </w:rPr>
            </w:pPr>
            <w:r w:rsidRPr="007E6016">
              <w:rPr>
                <w:rFonts w:ascii="Times New Roman" w:hAnsi="Times New Roman"/>
                <w:sz w:val="20"/>
                <w:szCs w:val="20"/>
              </w:rPr>
              <w:t xml:space="preserve">Accentul acțiunilor de promovare si informare a POR nu va fi  pus pe  doar pe creșterea notorietății programului, ci mai ales pe creșterea gradului de cunoaștere a obiectivelor finanțărilor oferite de program și de înțelegere a mecanismelor de acordare a finanțărilor in rândul potențialilor beneficiari si a dar al beneficiarilor precum si al beneficiilor aduse de acestea in comunitățile locale </w:t>
            </w:r>
          </w:p>
          <w:p w14:paraId="6740DF75" w14:textId="77777777" w:rsidR="0065537F" w:rsidRPr="007E6016" w:rsidRDefault="0065537F" w:rsidP="0065537F">
            <w:pPr>
              <w:jc w:val="both"/>
              <w:rPr>
                <w:rFonts w:ascii="Times New Roman" w:hAnsi="Times New Roman"/>
                <w:noProof/>
                <w:sz w:val="20"/>
                <w:szCs w:val="20"/>
              </w:rPr>
            </w:pPr>
            <w:r w:rsidRPr="007E6016">
              <w:rPr>
                <w:rFonts w:ascii="Times New Roman" w:hAnsi="Times New Roman"/>
                <w:noProof/>
                <w:sz w:val="20"/>
                <w:szCs w:val="20"/>
              </w:rPr>
              <w:t>Abordarea avută în vedere de AM POR,în ceea ce privește comunicarea și vizibilitatea programului, va avea in vedere definirea obiectivelor, a publicului-țintă, a canalelor de comunicare, a acoperirii la nivelul mijloacelor de comunicare socială, a activitatilor specifice, a bugetului planificat și a indicatorilor relevanți pentru monitorizarea și evaluarea acestora.</w:t>
            </w:r>
          </w:p>
          <w:p w14:paraId="3EC98BA2" w14:textId="77777777" w:rsidR="0065537F" w:rsidRPr="007E6016" w:rsidRDefault="0065537F" w:rsidP="0065537F">
            <w:pPr>
              <w:jc w:val="both"/>
              <w:rPr>
                <w:rFonts w:ascii="Times New Roman" w:hAnsi="Times New Roman"/>
                <w:sz w:val="20"/>
                <w:szCs w:val="20"/>
              </w:rPr>
            </w:pPr>
            <w:r w:rsidRPr="007E6016">
              <w:rPr>
                <w:rFonts w:ascii="Times New Roman" w:hAnsi="Times New Roman"/>
                <w:sz w:val="20"/>
                <w:szCs w:val="20"/>
              </w:rPr>
              <w:t xml:space="preserve">AM POR va asigura elaborarea, implementarea, evaluarea și revizuirea documentelor de programare pentru comunicare- Strategie/ Planul de Comunicare  dar si a planurilor anuale de acțiuni, asigurând îndeplinirea prevederilor Regulamentelor comunitare în domeniul informării.  Va fi asigurata corelarea documentelor strategice cu celelalte Programe Operaţionale în ceea ce priveşte activităţile de informare şi publicitate astfel încât mesajul care este transmis grupurilor ţintă să fie maximizat şi pentru a fi asigurată vizibilitatea necesară pentru contribuția financiară a Uniunii Europene. </w:t>
            </w:r>
          </w:p>
          <w:p w14:paraId="54FE908E" w14:textId="77777777" w:rsidR="0065537F" w:rsidRPr="007E6016" w:rsidRDefault="0065537F" w:rsidP="0065537F">
            <w:pPr>
              <w:jc w:val="both"/>
              <w:rPr>
                <w:rFonts w:ascii="Times New Roman" w:hAnsi="Times New Roman"/>
                <w:sz w:val="20"/>
                <w:szCs w:val="20"/>
              </w:rPr>
            </w:pPr>
            <w:r w:rsidRPr="007E6016">
              <w:rPr>
                <w:rFonts w:ascii="Times New Roman" w:hAnsi="Times New Roman"/>
                <w:sz w:val="20"/>
                <w:szCs w:val="20"/>
              </w:rPr>
              <w:t xml:space="preserve">Pentru a se asigura un concept unitar pentru identitatea vizuală a POR 2021-2027, AM POR va  elabora un Manual de Identitate Vizuală (MIV), care va fi aplicat și respectat de toate  instituțiile partenere implicate in implementarea POR. Acest document va detalia regulile de identitate vizuală și excepțiile, sprijinind astfel asigurarea unei identități unitare a POR 2021-2027. </w:t>
            </w:r>
          </w:p>
          <w:p w14:paraId="44FC7519" w14:textId="77777777" w:rsidR="0065537F" w:rsidRPr="007E6016" w:rsidRDefault="0065537F" w:rsidP="0065537F">
            <w:pPr>
              <w:jc w:val="both"/>
              <w:rPr>
                <w:rFonts w:ascii="Times New Roman" w:hAnsi="Times New Roman"/>
                <w:sz w:val="20"/>
                <w:szCs w:val="20"/>
              </w:rPr>
            </w:pPr>
            <w:r w:rsidRPr="007E6016">
              <w:rPr>
                <w:rFonts w:ascii="Times New Roman" w:hAnsi="Times New Roman"/>
                <w:sz w:val="20"/>
                <w:szCs w:val="20"/>
              </w:rPr>
              <w:t>Obiectivele generale:</w:t>
            </w:r>
          </w:p>
          <w:p w14:paraId="24250DEF" w14:textId="77777777" w:rsidR="0065537F" w:rsidRPr="007E6016" w:rsidRDefault="0065537F" w:rsidP="001A0CD4">
            <w:pPr>
              <w:pStyle w:val="ListParagraph"/>
              <w:numPr>
                <w:ilvl w:val="0"/>
                <w:numId w:val="59"/>
              </w:numPr>
              <w:spacing w:before="0" w:after="0" w:line="240" w:lineRule="auto"/>
              <w:jc w:val="both"/>
              <w:rPr>
                <w:sz w:val="20"/>
              </w:rPr>
            </w:pPr>
            <w:proofErr w:type="spellStart"/>
            <w:r w:rsidRPr="007E6016">
              <w:rPr>
                <w:sz w:val="20"/>
              </w:rPr>
              <w:t>Implementarea</w:t>
            </w:r>
            <w:proofErr w:type="spellEnd"/>
            <w:r w:rsidRPr="007E6016">
              <w:rPr>
                <w:sz w:val="20"/>
              </w:rPr>
              <w:t xml:space="preserve"> </w:t>
            </w:r>
            <w:proofErr w:type="spellStart"/>
            <w:r w:rsidRPr="007E6016">
              <w:rPr>
                <w:sz w:val="20"/>
              </w:rPr>
              <w:t>transparentă</w:t>
            </w:r>
            <w:proofErr w:type="spellEnd"/>
            <w:r w:rsidRPr="007E6016">
              <w:rPr>
                <w:sz w:val="20"/>
              </w:rPr>
              <w:t xml:space="preserve"> a </w:t>
            </w:r>
            <w:proofErr w:type="spellStart"/>
            <w:r w:rsidRPr="007E6016">
              <w:rPr>
                <w:sz w:val="20"/>
              </w:rPr>
              <w:t>Programului</w:t>
            </w:r>
            <w:proofErr w:type="spellEnd"/>
            <w:r w:rsidRPr="007E6016">
              <w:rPr>
                <w:sz w:val="20"/>
              </w:rPr>
              <w:t xml:space="preserve"> </w:t>
            </w:r>
            <w:proofErr w:type="spellStart"/>
            <w:r w:rsidRPr="007E6016">
              <w:rPr>
                <w:sz w:val="20"/>
              </w:rPr>
              <w:t>Operațional</w:t>
            </w:r>
            <w:proofErr w:type="spellEnd"/>
            <w:r w:rsidRPr="007E6016">
              <w:rPr>
                <w:sz w:val="20"/>
              </w:rPr>
              <w:t xml:space="preserve"> Regional la </w:t>
            </w:r>
            <w:proofErr w:type="spellStart"/>
            <w:r w:rsidRPr="007E6016">
              <w:rPr>
                <w:sz w:val="20"/>
              </w:rPr>
              <w:t>nivelul</w:t>
            </w:r>
            <w:proofErr w:type="spellEnd"/>
            <w:r w:rsidRPr="007E6016">
              <w:rPr>
                <w:sz w:val="20"/>
              </w:rPr>
              <w:t xml:space="preserve"> </w:t>
            </w:r>
            <w:proofErr w:type="spellStart"/>
            <w:r w:rsidRPr="007E6016">
              <w:rPr>
                <w:sz w:val="20"/>
              </w:rPr>
              <w:t>Regiunii</w:t>
            </w:r>
            <w:proofErr w:type="spellEnd"/>
            <w:r w:rsidRPr="007E6016">
              <w:rPr>
                <w:sz w:val="20"/>
              </w:rPr>
              <w:t xml:space="preserve"> SV Oltenia</w:t>
            </w:r>
          </w:p>
          <w:p w14:paraId="3C945919" w14:textId="77777777" w:rsidR="0065537F" w:rsidRPr="007E6016" w:rsidRDefault="0065537F" w:rsidP="001A0CD4">
            <w:pPr>
              <w:pStyle w:val="ListParagraph"/>
              <w:numPr>
                <w:ilvl w:val="0"/>
                <w:numId w:val="59"/>
              </w:numPr>
              <w:spacing w:before="0" w:after="0" w:line="240" w:lineRule="auto"/>
              <w:jc w:val="both"/>
              <w:rPr>
                <w:sz w:val="20"/>
              </w:rPr>
            </w:pPr>
            <w:proofErr w:type="spellStart"/>
            <w:r w:rsidRPr="007E6016">
              <w:rPr>
                <w:sz w:val="20"/>
              </w:rPr>
              <w:t>Acţiunile</w:t>
            </w:r>
            <w:proofErr w:type="spellEnd"/>
            <w:r w:rsidRPr="007E6016">
              <w:rPr>
                <w:sz w:val="20"/>
              </w:rPr>
              <w:t xml:space="preserve"> de </w:t>
            </w:r>
            <w:proofErr w:type="spellStart"/>
            <w:r w:rsidRPr="007E6016">
              <w:rPr>
                <w:sz w:val="20"/>
              </w:rPr>
              <w:t>informare</w:t>
            </w:r>
            <w:proofErr w:type="spellEnd"/>
            <w:r w:rsidRPr="007E6016">
              <w:rPr>
                <w:sz w:val="20"/>
              </w:rPr>
              <w:t xml:space="preserve">, </w:t>
            </w:r>
            <w:proofErr w:type="spellStart"/>
            <w:r w:rsidRPr="007E6016">
              <w:rPr>
                <w:sz w:val="20"/>
              </w:rPr>
              <w:t>comunicare</w:t>
            </w:r>
            <w:proofErr w:type="spellEnd"/>
            <w:r w:rsidRPr="007E6016">
              <w:rPr>
                <w:sz w:val="20"/>
              </w:rPr>
              <w:t xml:space="preserve"> </w:t>
            </w:r>
            <w:proofErr w:type="spellStart"/>
            <w:r w:rsidRPr="007E6016">
              <w:rPr>
                <w:sz w:val="20"/>
              </w:rPr>
              <w:t>si</w:t>
            </w:r>
            <w:proofErr w:type="spellEnd"/>
            <w:r w:rsidRPr="007E6016">
              <w:rPr>
                <w:sz w:val="20"/>
              </w:rPr>
              <w:t xml:space="preserve"> </w:t>
            </w:r>
            <w:proofErr w:type="spellStart"/>
            <w:r w:rsidRPr="007E6016">
              <w:rPr>
                <w:sz w:val="20"/>
              </w:rPr>
              <w:t>transparenta</w:t>
            </w:r>
            <w:proofErr w:type="spellEnd"/>
            <w:r w:rsidRPr="007E6016">
              <w:rPr>
                <w:sz w:val="20"/>
              </w:rPr>
              <w:t xml:space="preserve"> </w:t>
            </w:r>
            <w:proofErr w:type="spellStart"/>
            <w:r w:rsidRPr="007E6016">
              <w:rPr>
                <w:sz w:val="20"/>
              </w:rPr>
              <w:t>pentru</w:t>
            </w:r>
            <w:proofErr w:type="spellEnd"/>
            <w:r w:rsidRPr="007E6016">
              <w:rPr>
                <w:sz w:val="20"/>
              </w:rPr>
              <w:t xml:space="preserve"> POR 2021-2027 </w:t>
            </w:r>
            <w:proofErr w:type="spellStart"/>
            <w:r w:rsidRPr="007E6016">
              <w:rPr>
                <w:sz w:val="20"/>
              </w:rPr>
              <w:t>vor</w:t>
            </w:r>
            <w:proofErr w:type="spellEnd"/>
            <w:r w:rsidRPr="007E6016">
              <w:rPr>
                <w:sz w:val="20"/>
              </w:rPr>
              <w:t xml:space="preserve"> </w:t>
            </w:r>
            <w:proofErr w:type="spellStart"/>
            <w:r w:rsidRPr="007E6016">
              <w:rPr>
                <w:sz w:val="20"/>
              </w:rPr>
              <w:t>avea</w:t>
            </w:r>
            <w:proofErr w:type="spellEnd"/>
            <w:r w:rsidRPr="007E6016">
              <w:rPr>
                <w:sz w:val="20"/>
              </w:rPr>
              <w:t xml:space="preserve"> in </w:t>
            </w:r>
            <w:proofErr w:type="spellStart"/>
            <w:r w:rsidRPr="007E6016">
              <w:rPr>
                <w:sz w:val="20"/>
              </w:rPr>
              <w:t>vedere</w:t>
            </w:r>
            <w:proofErr w:type="spellEnd"/>
            <w:r w:rsidRPr="007E6016">
              <w:rPr>
                <w:sz w:val="20"/>
              </w:rPr>
              <w:t>:</w:t>
            </w:r>
          </w:p>
          <w:p w14:paraId="222AF4AB" w14:textId="3C207B29" w:rsidR="0065537F" w:rsidRPr="007E6016" w:rsidRDefault="0065537F" w:rsidP="001A0CD4">
            <w:pPr>
              <w:pStyle w:val="ListParagraph"/>
              <w:numPr>
                <w:ilvl w:val="1"/>
                <w:numId w:val="59"/>
              </w:numPr>
              <w:spacing w:before="0" w:after="0" w:line="240" w:lineRule="auto"/>
              <w:jc w:val="both"/>
              <w:rPr>
                <w:sz w:val="20"/>
              </w:rPr>
            </w:pPr>
            <w:proofErr w:type="spellStart"/>
            <w:r w:rsidRPr="007E6016">
              <w:rPr>
                <w:sz w:val="20"/>
              </w:rPr>
              <w:t>asigurarea</w:t>
            </w:r>
            <w:proofErr w:type="spellEnd"/>
            <w:r w:rsidRPr="007E6016">
              <w:rPr>
                <w:sz w:val="20"/>
              </w:rPr>
              <w:t xml:space="preserve"> </w:t>
            </w:r>
            <w:proofErr w:type="spellStart"/>
            <w:r w:rsidRPr="007E6016">
              <w:rPr>
                <w:sz w:val="20"/>
              </w:rPr>
              <w:t>transparenței</w:t>
            </w:r>
            <w:proofErr w:type="spellEnd"/>
            <w:r w:rsidRPr="007E6016">
              <w:rPr>
                <w:sz w:val="20"/>
              </w:rPr>
              <w:t xml:space="preserve"> </w:t>
            </w:r>
            <w:proofErr w:type="spellStart"/>
            <w:r w:rsidRPr="007E6016">
              <w:rPr>
                <w:sz w:val="20"/>
              </w:rPr>
              <w:t>și</w:t>
            </w:r>
            <w:proofErr w:type="spellEnd"/>
            <w:r w:rsidRPr="007E6016">
              <w:rPr>
                <w:sz w:val="20"/>
              </w:rPr>
              <w:t xml:space="preserve"> </w:t>
            </w:r>
            <w:proofErr w:type="spellStart"/>
            <w:r w:rsidRPr="007E6016">
              <w:rPr>
                <w:sz w:val="20"/>
              </w:rPr>
              <w:t>diseminarea</w:t>
            </w:r>
            <w:proofErr w:type="spellEnd"/>
            <w:r w:rsidRPr="007E6016">
              <w:rPr>
                <w:sz w:val="20"/>
              </w:rPr>
              <w:t xml:space="preserve"> </w:t>
            </w:r>
            <w:proofErr w:type="spellStart"/>
            <w:r w:rsidRPr="007E6016">
              <w:rPr>
                <w:sz w:val="20"/>
              </w:rPr>
              <w:t>informatiilor</w:t>
            </w:r>
            <w:proofErr w:type="spellEnd"/>
            <w:r w:rsidRPr="007E6016">
              <w:rPr>
                <w:sz w:val="20"/>
              </w:rPr>
              <w:t xml:space="preserve"> </w:t>
            </w:r>
            <w:proofErr w:type="spellStart"/>
            <w:r w:rsidRPr="007E6016">
              <w:rPr>
                <w:sz w:val="20"/>
              </w:rPr>
              <w:t>privind</w:t>
            </w:r>
            <w:proofErr w:type="spellEnd"/>
            <w:r w:rsidRPr="007E6016">
              <w:rPr>
                <w:sz w:val="20"/>
              </w:rPr>
              <w:t xml:space="preserve"> </w:t>
            </w:r>
            <w:proofErr w:type="spellStart"/>
            <w:r w:rsidRPr="007E6016">
              <w:rPr>
                <w:sz w:val="20"/>
              </w:rPr>
              <w:t>operaţiunile</w:t>
            </w:r>
            <w:proofErr w:type="spellEnd"/>
            <w:r w:rsidRPr="007E6016">
              <w:rPr>
                <w:sz w:val="20"/>
              </w:rPr>
              <w:t xml:space="preserve"> POR </w:t>
            </w:r>
            <w:proofErr w:type="spellStart"/>
            <w:r w:rsidRPr="007E6016">
              <w:rPr>
                <w:sz w:val="20"/>
              </w:rPr>
              <w:t>si</w:t>
            </w:r>
            <w:proofErr w:type="spellEnd"/>
            <w:r w:rsidRPr="007E6016">
              <w:rPr>
                <w:sz w:val="20"/>
              </w:rPr>
              <w:t xml:space="preserve"> </w:t>
            </w:r>
            <w:proofErr w:type="spellStart"/>
            <w:r w:rsidRPr="007E6016">
              <w:rPr>
                <w:sz w:val="20"/>
              </w:rPr>
              <w:t>mecanismele</w:t>
            </w:r>
            <w:proofErr w:type="spellEnd"/>
            <w:r w:rsidRPr="007E6016">
              <w:rPr>
                <w:sz w:val="20"/>
              </w:rPr>
              <w:t xml:space="preserve"> de </w:t>
            </w:r>
            <w:proofErr w:type="spellStart"/>
            <w:r w:rsidRPr="007E6016">
              <w:rPr>
                <w:sz w:val="20"/>
              </w:rPr>
              <w:t>accesare</w:t>
            </w:r>
            <w:proofErr w:type="spellEnd"/>
            <w:r w:rsidRPr="007E6016">
              <w:rPr>
                <w:sz w:val="20"/>
              </w:rPr>
              <w:t xml:space="preserve">, </w:t>
            </w:r>
            <w:proofErr w:type="spellStart"/>
            <w:r w:rsidRPr="007E6016">
              <w:rPr>
                <w:sz w:val="20"/>
              </w:rPr>
              <w:t>implementare</w:t>
            </w:r>
            <w:proofErr w:type="spellEnd"/>
            <w:r w:rsidRPr="007E6016">
              <w:rPr>
                <w:sz w:val="20"/>
              </w:rPr>
              <w:t xml:space="preserve"> </w:t>
            </w:r>
            <w:proofErr w:type="spellStart"/>
            <w:r w:rsidRPr="007E6016">
              <w:rPr>
                <w:sz w:val="20"/>
              </w:rPr>
              <w:t>si</w:t>
            </w:r>
            <w:proofErr w:type="spellEnd"/>
            <w:r w:rsidRPr="007E6016">
              <w:rPr>
                <w:sz w:val="20"/>
              </w:rPr>
              <w:t xml:space="preserve"> </w:t>
            </w:r>
            <w:proofErr w:type="spellStart"/>
            <w:r w:rsidRPr="007E6016">
              <w:rPr>
                <w:sz w:val="20"/>
              </w:rPr>
              <w:t>gestionare</w:t>
            </w:r>
            <w:proofErr w:type="spellEnd"/>
            <w:r w:rsidRPr="007E6016">
              <w:rPr>
                <w:sz w:val="20"/>
              </w:rPr>
              <w:t xml:space="preserve"> </w:t>
            </w:r>
            <w:proofErr w:type="gramStart"/>
            <w:r w:rsidRPr="007E6016">
              <w:rPr>
                <w:sz w:val="20"/>
              </w:rPr>
              <w:t>a</w:t>
            </w:r>
            <w:proofErr w:type="gramEnd"/>
            <w:r w:rsidRPr="007E6016">
              <w:rPr>
                <w:sz w:val="20"/>
              </w:rPr>
              <w:t xml:space="preserve"> </w:t>
            </w:r>
            <w:proofErr w:type="spellStart"/>
            <w:r w:rsidRPr="007E6016">
              <w:rPr>
                <w:sz w:val="20"/>
              </w:rPr>
              <w:t>acestora</w:t>
            </w:r>
            <w:proofErr w:type="spellEnd"/>
            <w:r w:rsidRPr="007E6016">
              <w:rPr>
                <w:sz w:val="20"/>
              </w:rPr>
              <w:t xml:space="preserve"> </w:t>
            </w:r>
            <w:proofErr w:type="spellStart"/>
            <w:r w:rsidRPr="007E6016">
              <w:rPr>
                <w:sz w:val="20"/>
              </w:rPr>
              <w:t>către</w:t>
            </w:r>
            <w:proofErr w:type="spellEnd"/>
            <w:r w:rsidRPr="007E6016">
              <w:rPr>
                <w:sz w:val="20"/>
              </w:rPr>
              <w:t xml:space="preserve"> </w:t>
            </w:r>
            <w:proofErr w:type="spellStart"/>
            <w:r w:rsidRPr="007E6016">
              <w:rPr>
                <w:sz w:val="20"/>
              </w:rPr>
              <w:t>toate</w:t>
            </w:r>
            <w:proofErr w:type="spellEnd"/>
            <w:r w:rsidRPr="007E6016">
              <w:rPr>
                <w:sz w:val="20"/>
              </w:rPr>
              <w:t xml:space="preserve"> </w:t>
            </w:r>
            <w:proofErr w:type="spellStart"/>
            <w:r w:rsidRPr="007E6016">
              <w:rPr>
                <w:sz w:val="20"/>
              </w:rPr>
              <w:t>categoriile</w:t>
            </w:r>
            <w:proofErr w:type="spellEnd"/>
            <w:r w:rsidRPr="007E6016">
              <w:rPr>
                <w:sz w:val="20"/>
              </w:rPr>
              <w:t xml:space="preserve"> de </w:t>
            </w:r>
            <w:proofErr w:type="spellStart"/>
            <w:r w:rsidRPr="007E6016">
              <w:rPr>
                <w:sz w:val="20"/>
              </w:rPr>
              <w:t>potențiali</w:t>
            </w:r>
            <w:proofErr w:type="spellEnd"/>
            <w:r w:rsidRPr="007E6016">
              <w:rPr>
                <w:sz w:val="20"/>
              </w:rPr>
              <w:t xml:space="preserve"> </w:t>
            </w:r>
            <w:proofErr w:type="spellStart"/>
            <w:r w:rsidRPr="007E6016">
              <w:rPr>
                <w:sz w:val="20"/>
              </w:rPr>
              <w:t>beneficiari</w:t>
            </w:r>
            <w:proofErr w:type="spellEnd"/>
            <w:r w:rsidRPr="007E6016">
              <w:rPr>
                <w:sz w:val="20"/>
              </w:rPr>
              <w:t xml:space="preserve">/ </w:t>
            </w:r>
            <w:proofErr w:type="spellStart"/>
            <w:r w:rsidRPr="007E6016">
              <w:rPr>
                <w:sz w:val="20"/>
              </w:rPr>
              <w:t>beneficiari</w:t>
            </w:r>
            <w:proofErr w:type="spellEnd"/>
          </w:p>
          <w:p w14:paraId="64F8FCC4" w14:textId="77777777" w:rsidR="0065537F" w:rsidRPr="007E6016" w:rsidRDefault="0065537F" w:rsidP="001A0CD4">
            <w:pPr>
              <w:pStyle w:val="ListParagraph"/>
              <w:numPr>
                <w:ilvl w:val="1"/>
                <w:numId w:val="59"/>
              </w:numPr>
              <w:spacing w:before="0" w:after="0" w:line="240" w:lineRule="auto"/>
              <w:jc w:val="both"/>
              <w:rPr>
                <w:sz w:val="20"/>
              </w:rPr>
            </w:pPr>
            <w:proofErr w:type="spellStart"/>
            <w:r w:rsidRPr="007E6016">
              <w:rPr>
                <w:sz w:val="20"/>
              </w:rPr>
              <w:t>asigurarea</w:t>
            </w:r>
            <w:proofErr w:type="spellEnd"/>
            <w:r w:rsidRPr="007E6016">
              <w:rPr>
                <w:sz w:val="20"/>
              </w:rPr>
              <w:t xml:space="preserve"> </w:t>
            </w:r>
            <w:proofErr w:type="spellStart"/>
            <w:r w:rsidRPr="007E6016">
              <w:rPr>
                <w:sz w:val="20"/>
              </w:rPr>
              <w:t>promovării</w:t>
            </w:r>
            <w:proofErr w:type="spellEnd"/>
            <w:r w:rsidRPr="007E6016">
              <w:rPr>
                <w:sz w:val="20"/>
              </w:rPr>
              <w:t xml:space="preserve"> </w:t>
            </w:r>
            <w:proofErr w:type="spellStart"/>
            <w:r w:rsidRPr="007E6016">
              <w:rPr>
                <w:sz w:val="20"/>
              </w:rPr>
              <w:t>beneficiilor</w:t>
            </w:r>
            <w:proofErr w:type="spellEnd"/>
            <w:r w:rsidRPr="007E6016">
              <w:rPr>
                <w:sz w:val="20"/>
              </w:rPr>
              <w:t xml:space="preserve"> </w:t>
            </w:r>
            <w:proofErr w:type="spellStart"/>
            <w:r w:rsidRPr="007E6016">
              <w:rPr>
                <w:sz w:val="20"/>
              </w:rPr>
              <w:t>intervențiilor</w:t>
            </w:r>
            <w:proofErr w:type="spellEnd"/>
            <w:r w:rsidRPr="007E6016">
              <w:rPr>
                <w:sz w:val="20"/>
              </w:rPr>
              <w:t xml:space="preserve"> </w:t>
            </w:r>
            <w:proofErr w:type="spellStart"/>
            <w:r w:rsidRPr="007E6016">
              <w:rPr>
                <w:sz w:val="20"/>
              </w:rPr>
              <w:t>finanțate</w:t>
            </w:r>
            <w:proofErr w:type="spellEnd"/>
            <w:r w:rsidRPr="007E6016">
              <w:rPr>
                <w:sz w:val="20"/>
              </w:rPr>
              <w:t xml:space="preserve"> la </w:t>
            </w:r>
            <w:proofErr w:type="spellStart"/>
            <w:r w:rsidRPr="007E6016">
              <w:rPr>
                <w:sz w:val="20"/>
              </w:rPr>
              <w:t>nivelul</w:t>
            </w:r>
            <w:proofErr w:type="spellEnd"/>
            <w:r w:rsidRPr="007E6016">
              <w:rPr>
                <w:sz w:val="20"/>
              </w:rPr>
              <w:t xml:space="preserve"> </w:t>
            </w:r>
            <w:proofErr w:type="spellStart"/>
            <w:r w:rsidRPr="007E6016">
              <w:rPr>
                <w:sz w:val="20"/>
              </w:rPr>
              <w:t>regiunii</w:t>
            </w:r>
            <w:proofErr w:type="spellEnd"/>
            <w:r w:rsidRPr="007E6016">
              <w:rPr>
                <w:sz w:val="20"/>
              </w:rPr>
              <w:t xml:space="preserve"> SV Oltenia</w:t>
            </w:r>
          </w:p>
          <w:p w14:paraId="3F05D155" w14:textId="77777777" w:rsidR="0065537F" w:rsidRPr="007E6016" w:rsidRDefault="0065537F" w:rsidP="0065537F">
            <w:pPr>
              <w:jc w:val="both"/>
              <w:rPr>
                <w:rFonts w:ascii="Times New Roman" w:hAnsi="Times New Roman"/>
                <w:noProof/>
                <w:sz w:val="20"/>
                <w:szCs w:val="20"/>
              </w:rPr>
            </w:pPr>
            <w:r w:rsidRPr="007E6016">
              <w:rPr>
                <w:rFonts w:ascii="Times New Roman" w:hAnsi="Times New Roman"/>
                <w:noProof/>
                <w:sz w:val="20"/>
                <w:szCs w:val="20"/>
              </w:rPr>
              <w:t>Obiectivele  specifice:</w:t>
            </w:r>
          </w:p>
          <w:p w14:paraId="5D3C7375" w14:textId="77777777" w:rsidR="0065537F" w:rsidRPr="007E6016" w:rsidRDefault="0065537F" w:rsidP="001A0CD4">
            <w:pPr>
              <w:pStyle w:val="ListParagraph"/>
              <w:numPr>
                <w:ilvl w:val="0"/>
                <w:numId w:val="60"/>
              </w:numPr>
              <w:spacing w:before="0" w:after="200" w:line="276" w:lineRule="auto"/>
              <w:jc w:val="both"/>
              <w:rPr>
                <w:sz w:val="20"/>
              </w:rPr>
            </w:pPr>
            <w:proofErr w:type="spellStart"/>
            <w:proofErr w:type="gramStart"/>
            <w:r w:rsidRPr="007E6016">
              <w:rPr>
                <w:sz w:val="20"/>
              </w:rPr>
              <w:t>Informarea</w:t>
            </w:r>
            <w:proofErr w:type="spellEnd"/>
            <w:r w:rsidRPr="007E6016">
              <w:rPr>
                <w:sz w:val="20"/>
              </w:rPr>
              <w:t xml:space="preserve">  </w:t>
            </w:r>
            <w:proofErr w:type="spellStart"/>
            <w:r w:rsidRPr="007E6016">
              <w:rPr>
                <w:sz w:val="20"/>
              </w:rPr>
              <w:t>tuturor</w:t>
            </w:r>
            <w:proofErr w:type="spellEnd"/>
            <w:proofErr w:type="gramEnd"/>
            <w:r w:rsidRPr="007E6016">
              <w:rPr>
                <w:sz w:val="20"/>
              </w:rPr>
              <w:t xml:space="preserve"> </w:t>
            </w:r>
            <w:proofErr w:type="spellStart"/>
            <w:r w:rsidRPr="007E6016">
              <w:rPr>
                <w:sz w:val="20"/>
              </w:rPr>
              <w:t>categoriilor</w:t>
            </w:r>
            <w:proofErr w:type="spellEnd"/>
            <w:r w:rsidRPr="007E6016">
              <w:rPr>
                <w:sz w:val="20"/>
              </w:rPr>
              <w:t xml:space="preserve"> de public </w:t>
            </w:r>
            <w:proofErr w:type="spellStart"/>
            <w:r w:rsidRPr="007E6016">
              <w:rPr>
                <w:sz w:val="20"/>
              </w:rPr>
              <w:t>țintă</w:t>
            </w:r>
            <w:proofErr w:type="spellEnd"/>
            <w:r w:rsidRPr="007E6016">
              <w:rPr>
                <w:sz w:val="20"/>
              </w:rPr>
              <w:t xml:space="preserve"> cu </w:t>
            </w:r>
            <w:proofErr w:type="spellStart"/>
            <w:r w:rsidRPr="007E6016">
              <w:rPr>
                <w:sz w:val="20"/>
              </w:rPr>
              <w:t>privire</w:t>
            </w:r>
            <w:proofErr w:type="spellEnd"/>
            <w:r w:rsidRPr="007E6016">
              <w:rPr>
                <w:sz w:val="20"/>
              </w:rPr>
              <w:t xml:space="preserve"> la </w:t>
            </w:r>
            <w:proofErr w:type="spellStart"/>
            <w:r w:rsidRPr="007E6016">
              <w:rPr>
                <w:sz w:val="20"/>
              </w:rPr>
              <w:t>apelurile</w:t>
            </w:r>
            <w:proofErr w:type="spellEnd"/>
            <w:r w:rsidRPr="007E6016">
              <w:rPr>
                <w:sz w:val="20"/>
              </w:rPr>
              <w:t xml:space="preserve"> de </w:t>
            </w:r>
            <w:proofErr w:type="spellStart"/>
            <w:r w:rsidRPr="007E6016">
              <w:rPr>
                <w:sz w:val="20"/>
              </w:rPr>
              <w:t>proiecte</w:t>
            </w:r>
            <w:proofErr w:type="spellEnd"/>
            <w:r w:rsidRPr="007E6016">
              <w:rPr>
                <w:sz w:val="20"/>
              </w:rPr>
              <w:t xml:space="preserve">, </w:t>
            </w:r>
            <w:proofErr w:type="spellStart"/>
            <w:r w:rsidRPr="007E6016">
              <w:rPr>
                <w:sz w:val="20"/>
              </w:rPr>
              <w:t>lansări</w:t>
            </w:r>
            <w:proofErr w:type="spellEnd"/>
            <w:r w:rsidRPr="007E6016">
              <w:rPr>
                <w:sz w:val="20"/>
              </w:rPr>
              <w:t xml:space="preserve"> de </w:t>
            </w:r>
            <w:proofErr w:type="spellStart"/>
            <w:r w:rsidRPr="007E6016">
              <w:rPr>
                <w:sz w:val="20"/>
              </w:rPr>
              <w:t>proiecte</w:t>
            </w:r>
            <w:proofErr w:type="spellEnd"/>
            <w:r w:rsidRPr="007E6016">
              <w:rPr>
                <w:sz w:val="20"/>
              </w:rPr>
              <w:t xml:space="preserve"> </w:t>
            </w:r>
            <w:proofErr w:type="spellStart"/>
            <w:r w:rsidRPr="007E6016">
              <w:rPr>
                <w:sz w:val="20"/>
              </w:rPr>
              <w:t>și</w:t>
            </w:r>
            <w:proofErr w:type="spellEnd"/>
            <w:r w:rsidRPr="007E6016">
              <w:rPr>
                <w:sz w:val="20"/>
              </w:rPr>
              <w:t xml:space="preserve"> </w:t>
            </w:r>
            <w:proofErr w:type="spellStart"/>
            <w:r w:rsidRPr="007E6016">
              <w:rPr>
                <w:sz w:val="20"/>
              </w:rPr>
              <w:t>stadiul</w:t>
            </w:r>
            <w:proofErr w:type="spellEnd"/>
            <w:r w:rsidRPr="007E6016">
              <w:rPr>
                <w:sz w:val="20"/>
              </w:rPr>
              <w:t xml:space="preserve"> de </w:t>
            </w:r>
            <w:proofErr w:type="spellStart"/>
            <w:r w:rsidRPr="007E6016">
              <w:rPr>
                <w:sz w:val="20"/>
              </w:rPr>
              <w:t>implementare</w:t>
            </w:r>
            <w:proofErr w:type="spellEnd"/>
            <w:r w:rsidRPr="007E6016">
              <w:rPr>
                <w:sz w:val="20"/>
              </w:rPr>
              <w:t xml:space="preserve"> </w:t>
            </w:r>
            <w:proofErr w:type="spellStart"/>
            <w:r w:rsidRPr="007E6016">
              <w:rPr>
                <w:sz w:val="20"/>
              </w:rPr>
              <w:t>în</w:t>
            </w:r>
            <w:proofErr w:type="spellEnd"/>
            <w:r w:rsidRPr="007E6016">
              <w:rPr>
                <w:sz w:val="20"/>
              </w:rPr>
              <w:t xml:space="preserve"> </w:t>
            </w:r>
            <w:proofErr w:type="spellStart"/>
            <w:r w:rsidRPr="007E6016">
              <w:rPr>
                <w:sz w:val="20"/>
              </w:rPr>
              <w:t>vederea</w:t>
            </w:r>
            <w:proofErr w:type="spellEnd"/>
            <w:r w:rsidRPr="007E6016">
              <w:rPr>
                <w:sz w:val="20"/>
              </w:rPr>
              <w:t xml:space="preserve"> </w:t>
            </w:r>
            <w:proofErr w:type="spellStart"/>
            <w:r w:rsidRPr="007E6016">
              <w:rPr>
                <w:sz w:val="20"/>
              </w:rPr>
              <w:t>creșterii</w:t>
            </w:r>
            <w:proofErr w:type="spellEnd"/>
            <w:r w:rsidRPr="007E6016">
              <w:rPr>
                <w:sz w:val="20"/>
              </w:rPr>
              <w:t xml:space="preserve"> </w:t>
            </w:r>
            <w:proofErr w:type="spellStart"/>
            <w:r w:rsidRPr="007E6016">
              <w:rPr>
                <w:sz w:val="20"/>
              </w:rPr>
              <w:t>absorbției</w:t>
            </w:r>
            <w:proofErr w:type="spellEnd"/>
            <w:r w:rsidRPr="007E6016">
              <w:rPr>
                <w:sz w:val="20"/>
              </w:rPr>
              <w:t xml:space="preserve">  ( </w:t>
            </w:r>
            <w:proofErr w:type="spellStart"/>
            <w:r w:rsidRPr="007E6016">
              <w:rPr>
                <w:sz w:val="20"/>
              </w:rPr>
              <w:t>publicare</w:t>
            </w:r>
            <w:proofErr w:type="spellEnd"/>
            <w:r w:rsidRPr="007E6016">
              <w:rPr>
                <w:sz w:val="20"/>
              </w:rPr>
              <w:t xml:space="preserve"> pe site, </w:t>
            </w:r>
            <w:proofErr w:type="spellStart"/>
            <w:r w:rsidRPr="007E6016">
              <w:rPr>
                <w:sz w:val="20"/>
              </w:rPr>
              <w:t>transmitere</w:t>
            </w:r>
            <w:proofErr w:type="spellEnd"/>
            <w:r w:rsidRPr="007E6016">
              <w:rPr>
                <w:sz w:val="20"/>
              </w:rPr>
              <w:t xml:space="preserve"> </w:t>
            </w:r>
            <w:proofErr w:type="spellStart"/>
            <w:r w:rsidRPr="007E6016">
              <w:rPr>
                <w:sz w:val="20"/>
              </w:rPr>
              <w:t>informații</w:t>
            </w:r>
            <w:proofErr w:type="spellEnd"/>
            <w:r w:rsidRPr="007E6016">
              <w:rPr>
                <w:sz w:val="20"/>
              </w:rPr>
              <w:t xml:space="preserve"> </w:t>
            </w:r>
            <w:proofErr w:type="spellStart"/>
            <w:r w:rsidRPr="007E6016">
              <w:rPr>
                <w:sz w:val="20"/>
              </w:rPr>
              <w:t>prin</w:t>
            </w:r>
            <w:proofErr w:type="spellEnd"/>
            <w:r w:rsidRPr="007E6016">
              <w:rPr>
                <w:sz w:val="20"/>
              </w:rPr>
              <w:t xml:space="preserve"> e-mail, newsletter, etc)</w:t>
            </w:r>
          </w:p>
          <w:p w14:paraId="73263794" w14:textId="77777777" w:rsidR="0065537F" w:rsidRPr="007E6016" w:rsidRDefault="0065537F" w:rsidP="001A0CD4">
            <w:pPr>
              <w:pStyle w:val="ListParagraph"/>
              <w:numPr>
                <w:ilvl w:val="0"/>
                <w:numId w:val="60"/>
              </w:numPr>
              <w:spacing w:before="0" w:after="200" w:line="276" w:lineRule="auto"/>
              <w:jc w:val="both"/>
              <w:rPr>
                <w:sz w:val="20"/>
              </w:rPr>
            </w:pPr>
            <w:proofErr w:type="spellStart"/>
            <w:r w:rsidRPr="007E6016">
              <w:rPr>
                <w:sz w:val="20"/>
              </w:rPr>
              <w:t>Explicarea</w:t>
            </w:r>
            <w:proofErr w:type="spellEnd"/>
            <w:r w:rsidRPr="007E6016">
              <w:rPr>
                <w:sz w:val="20"/>
              </w:rPr>
              <w:t xml:space="preserve"> </w:t>
            </w:r>
            <w:proofErr w:type="spellStart"/>
            <w:r w:rsidRPr="007E6016">
              <w:rPr>
                <w:sz w:val="20"/>
              </w:rPr>
              <w:t>regulilor</w:t>
            </w:r>
            <w:proofErr w:type="spellEnd"/>
            <w:r w:rsidRPr="007E6016">
              <w:rPr>
                <w:sz w:val="20"/>
              </w:rPr>
              <w:t xml:space="preserve"> </w:t>
            </w:r>
            <w:proofErr w:type="spellStart"/>
            <w:r w:rsidRPr="007E6016">
              <w:rPr>
                <w:sz w:val="20"/>
              </w:rPr>
              <w:t>și</w:t>
            </w:r>
            <w:proofErr w:type="spellEnd"/>
            <w:r w:rsidRPr="007E6016">
              <w:rPr>
                <w:sz w:val="20"/>
              </w:rPr>
              <w:t xml:space="preserve"> a </w:t>
            </w:r>
            <w:proofErr w:type="spellStart"/>
            <w:r w:rsidRPr="007E6016">
              <w:rPr>
                <w:sz w:val="20"/>
              </w:rPr>
              <w:t>mecanismului</w:t>
            </w:r>
            <w:proofErr w:type="spellEnd"/>
            <w:r w:rsidRPr="007E6016">
              <w:rPr>
                <w:sz w:val="20"/>
              </w:rPr>
              <w:t xml:space="preserve"> de </w:t>
            </w:r>
            <w:proofErr w:type="spellStart"/>
            <w:r w:rsidRPr="007E6016">
              <w:rPr>
                <w:sz w:val="20"/>
              </w:rPr>
              <w:t>acordare</w:t>
            </w:r>
            <w:proofErr w:type="spellEnd"/>
            <w:r w:rsidRPr="007E6016">
              <w:rPr>
                <w:sz w:val="20"/>
              </w:rPr>
              <w:t xml:space="preserve"> a </w:t>
            </w:r>
            <w:proofErr w:type="spellStart"/>
            <w:r w:rsidRPr="007E6016">
              <w:rPr>
                <w:sz w:val="20"/>
              </w:rPr>
              <w:t>finanţărilor</w:t>
            </w:r>
            <w:proofErr w:type="spellEnd"/>
            <w:r w:rsidRPr="007E6016">
              <w:rPr>
                <w:sz w:val="20"/>
              </w:rPr>
              <w:t xml:space="preserve"> </w:t>
            </w:r>
            <w:proofErr w:type="spellStart"/>
            <w:r w:rsidRPr="007E6016">
              <w:rPr>
                <w:sz w:val="20"/>
              </w:rPr>
              <w:t>și</w:t>
            </w:r>
            <w:proofErr w:type="spellEnd"/>
            <w:r w:rsidRPr="007E6016">
              <w:rPr>
                <w:sz w:val="20"/>
              </w:rPr>
              <w:t xml:space="preserve"> </w:t>
            </w:r>
            <w:proofErr w:type="spellStart"/>
            <w:r w:rsidRPr="007E6016">
              <w:rPr>
                <w:sz w:val="20"/>
              </w:rPr>
              <w:t>implementare</w:t>
            </w:r>
            <w:proofErr w:type="spellEnd"/>
            <w:r w:rsidRPr="007E6016">
              <w:rPr>
                <w:sz w:val="20"/>
              </w:rPr>
              <w:t xml:space="preserve"> a </w:t>
            </w:r>
            <w:proofErr w:type="spellStart"/>
            <w:r w:rsidRPr="007E6016">
              <w:rPr>
                <w:sz w:val="20"/>
              </w:rPr>
              <w:t>proiectelor</w:t>
            </w:r>
            <w:proofErr w:type="spellEnd"/>
            <w:r w:rsidRPr="007E6016">
              <w:rPr>
                <w:sz w:val="20"/>
              </w:rPr>
              <w:t xml:space="preserve"> </w:t>
            </w:r>
            <w:proofErr w:type="spellStart"/>
            <w:r w:rsidRPr="007E6016">
              <w:rPr>
                <w:sz w:val="20"/>
              </w:rPr>
              <w:t>în</w:t>
            </w:r>
            <w:proofErr w:type="spellEnd"/>
            <w:r w:rsidRPr="007E6016">
              <w:rPr>
                <w:sz w:val="20"/>
              </w:rPr>
              <w:t xml:space="preserve"> </w:t>
            </w:r>
            <w:proofErr w:type="spellStart"/>
            <w:r w:rsidRPr="007E6016">
              <w:rPr>
                <w:sz w:val="20"/>
              </w:rPr>
              <w:t>funcție</w:t>
            </w:r>
            <w:proofErr w:type="spellEnd"/>
            <w:r w:rsidRPr="007E6016">
              <w:rPr>
                <w:sz w:val="20"/>
              </w:rPr>
              <w:t xml:space="preserve"> de </w:t>
            </w:r>
            <w:proofErr w:type="spellStart"/>
            <w:r w:rsidRPr="007E6016">
              <w:rPr>
                <w:sz w:val="20"/>
              </w:rPr>
              <w:t>specificul</w:t>
            </w:r>
            <w:proofErr w:type="spellEnd"/>
            <w:r w:rsidRPr="007E6016">
              <w:rPr>
                <w:sz w:val="20"/>
              </w:rPr>
              <w:t xml:space="preserve"> </w:t>
            </w:r>
            <w:proofErr w:type="spellStart"/>
            <w:r w:rsidRPr="007E6016">
              <w:rPr>
                <w:sz w:val="20"/>
              </w:rPr>
              <w:t>fiecarei</w:t>
            </w:r>
            <w:proofErr w:type="spellEnd"/>
            <w:r w:rsidRPr="007E6016">
              <w:rPr>
                <w:sz w:val="20"/>
              </w:rPr>
              <w:t xml:space="preserve"> </w:t>
            </w:r>
            <w:proofErr w:type="spellStart"/>
            <w:r w:rsidRPr="007E6016">
              <w:rPr>
                <w:sz w:val="20"/>
              </w:rPr>
              <w:t>categorii</w:t>
            </w:r>
            <w:proofErr w:type="spellEnd"/>
            <w:r w:rsidRPr="007E6016">
              <w:rPr>
                <w:sz w:val="20"/>
              </w:rPr>
              <w:t xml:space="preserve"> de public </w:t>
            </w:r>
            <w:proofErr w:type="spellStart"/>
            <w:r w:rsidRPr="007E6016">
              <w:rPr>
                <w:sz w:val="20"/>
              </w:rPr>
              <w:t>țintă</w:t>
            </w:r>
            <w:proofErr w:type="spellEnd"/>
            <w:r w:rsidRPr="007E6016">
              <w:rPr>
                <w:sz w:val="20"/>
              </w:rPr>
              <w:t xml:space="preserve"> </w:t>
            </w:r>
            <w:proofErr w:type="spellStart"/>
            <w:r w:rsidRPr="007E6016">
              <w:rPr>
                <w:sz w:val="20"/>
              </w:rPr>
              <w:t>vizat</w:t>
            </w:r>
            <w:proofErr w:type="spellEnd"/>
            <w:r w:rsidRPr="007E6016">
              <w:rPr>
                <w:sz w:val="20"/>
              </w:rPr>
              <w:t xml:space="preserve">, pe </w:t>
            </w:r>
            <w:proofErr w:type="spellStart"/>
            <w:r w:rsidRPr="007E6016">
              <w:rPr>
                <w:sz w:val="20"/>
              </w:rPr>
              <w:t>toată</w:t>
            </w:r>
            <w:proofErr w:type="spellEnd"/>
            <w:r w:rsidRPr="007E6016">
              <w:rPr>
                <w:sz w:val="20"/>
              </w:rPr>
              <w:t xml:space="preserve"> </w:t>
            </w:r>
            <w:proofErr w:type="spellStart"/>
            <w:r w:rsidRPr="007E6016">
              <w:rPr>
                <w:sz w:val="20"/>
              </w:rPr>
              <w:t>perioada</w:t>
            </w:r>
            <w:proofErr w:type="spellEnd"/>
            <w:r w:rsidRPr="007E6016">
              <w:rPr>
                <w:sz w:val="20"/>
              </w:rPr>
              <w:t xml:space="preserve"> de </w:t>
            </w:r>
            <w:proofErr w:type="spellStart"/>
            <w:r w:rsidRPr="007E6016">
              <w:rPr>
                <w:sz w:val="20"/>
              </w:rPr>
              <w:t>derulare</w:t>
            </w:r>
            <w:proofErr w:type="spellEnd"/>
            <w:r w:rsidRPr="007E6016">
              <w:rPr>
                <w:sz w:val="20"/>
              </w:rPr>
              <w:t xml:space="preserve"> a </w:t>
            </w:r>
            <w:proofErr w:type="spellStart"/>
            <w:r w:rsidRPr="007E6016">
              <w:rPr>
                <w:sz w:val="20"/>
              </w:rPr>
              <w:t>programului</w:t>
            </w:r>
            <w:proofErr w:type="spellEnd"/>
            <w:r w:rsidRPr="007E6016">
              <w:rPr>
                <w:sz w:val="20"/>
              </w:rPr>
              <w:t xml:space="preserve"> de </w:t>
            </w:r>
            <w:proofErr w:type="spellStart"/>
            <w:r w:rsidRPr="007E6016">
              <w:rPr>
                <w:sz w:val="20"/>
              </w:rPr>
              <w:t>finantare</w:t>
            </w:r>
            <w:proofErr w:type="spellEnd"/>
          </w:p>
          <w:p w14:paraId="1C2F0E12" w14:textId="77777777" w:rsidR="0065537F" w:rsidRPr="007E6016" w:rsidRDefault="0065537F" w:rsidP="001A0CD4">
            <w:pPr>
              <w:pStyle w:val="ListParagraph"/>
              <w:numPr>
                <w:ilvl w:val="0"/>
                <w:numId w:val="60"/>
              </w:numPr>
              <w:spacing w:before="0" w:after="200" w:line="276" w:lineRule="auto"/>
              <w:jc w:val="both"/>
              <w:rPr>
                <w:sz w:val="20"/>
              </w:rPr>
            </w:pPr>
            <w:proofErr w:type="spellStart"/>
            <w:r w:rsidRPr="007E6016">
              <w:rPr>
                <w:sz w:val="20"/>
              </w:rPr>
              <w:t>Informarea</w:t>
            </w:r>
            <w:proofErr w:type="spellEnd"/>
            <w:r w:rsidRPr="007E6016">
              <w:rPr>
                <w:sz w:val="20"/>
              </w:rPr>
              <w:t xml:space="preserve"> </w:t>
            </w:r>
            <w:proofErr w:type="spellStart"/>
            <w:r w:rsidRPr="007E6016">
              <w:rPr>
                <w:sz w:val="20"/>
              </w:rPr>
              <w:t>beneficiarilor</w:t>
            </w:r>
            <w:proofErr w:type="spellEnd"/>
            <w:r w:rsidRPr="007E6016">
              <w:rPr>
                <w:sz w:val="20"/>
              </w:rPr>
              <w:t xml:space="preserve"> cu </w:t>
            </w:r>
            <w:proofErr w:type="spellStart"/>
            <w:r w:rsidRPr="007E6016">
              <w:rPr>
                <w:sz w:val="20"/>
              </w:rPr>
              <w:t>privire</w:t>
            </w:r>
            <w:proofErr w:type="spellEnd"/>
            <w:r w:rsidRPr="007E6016">
              <w:rPr>
                <w:sz w:val="20"/>
              </w:rPr>
              <w:t xml:space="preserve"> la MIV </w:t>
            </w:r>
            <w:proofErr w:type="spellStart"/>
            <w:r w:rsidRPr="007E6016">
              <w:rPr>
                <w:sz w:val="20"/>
              </w:rPr>
              <w:t>pentru</w:t>
            </w:r>
            <w:proofErr w:type="spellEnd"/>
            <w:r w:rsidRPr="007E6016">
              <w:rPr>
                <w:sz w:val="20"/>
              </w:rPr>
              <w:t xml:space="preserve"> POR </w:t>
            </w:r>
            <w:proofErr w:type="spellStart"/>
            <w:r w:rsidRPr="007E6016">
              <w:rPr>
                <w:sz w:val="20"/>
              </w:rPr>
              <w:t>astfel</w:t>
            </w:r>
            <w:proofErr w:type="spellEnd"/>
            <w:r w:rsidRPr="007E6016">
              <w:rPr>
                <w:sz w:val="20"/>
              </w:rPr>
              <w:t xml:space="preserve"> </w:t>
            </w:r>
            <w:proofErr w:type="spellStart"/>
            <w:r w:rsidRPr="007E6016">
              <w:rPr>
                <w:sz w:val="20"/>
              </w:rPr>
              <w:t>incat</w:t>
            </w:r>
            <w:proofErr w:type="spellEnd"/>
            <w:r w:rsidRPr="007E6016">
              <w:rPr>
                <w:sz w:val="20"/>
              </w:rPr>
              <w:t xml:space="preserve"> </w:t>
            </w:r>
            <w:proofErr w:type="spellStart"/>
            <w:r w:rsidRPr="007E6016">
              <w:rPr>
                <w:sz w:val="20"/>
              </w:rPr>
              <w:t>acestia</w:t>
            </w:r>
            <w:proofErr w:type="spellEnd"/>
            <w:r w:rsidRPr="007E6016">
              <w:rPr>
                <w:sz w:val="20"/>
              </w:rPr>
              <w:t xml:space="preserve"> </w:t>
            </w:r>
            <w:proofErr w:type="spellStart"/>
            <w:r w:rsidRPr="007E6016">
              <w:rPr>
                <w:sz w:val="20"/>
              </w:rPr>
              <w:t>sa</w:t>
            </w:r>
            <w:proofErr w:type="spellEnd"/>
            <w:r w:rsidRPr="007E6016">
              <w:rPr>
                <w:sz w:val="20"/>
              </w:rPr>
              <w:t xml:space="preserve"> </w:t>
            </w:r>
            <w:proofErr w:type="spellStart"/>
            <w:r w:rsidRPr="007E6016">
              <w:rPr>
                <w:sz w:val="20"/>
              </w:rPr>
              <w:t>respecte</w:t>
            </w:r>
            <w:proofErr w:type="spellEnd"/>
            <w:r w:rsidRPr="007E6016">
              <w:rPr>
                <w:sz w:val="20"/>
              </w:rPr>
              <w:t xml:space="preserve"> </w:t>
            </w:r>
            <w:proofErr w:type="spellStart"/>
            <w:r w:rsidRPr="007E6016">
              <w:rPr>
                <w:sz w:val="20"/>
              </w:rPr>
              <w:t>si</w:t>
            </w:r>
            <w:proofErr w:type="spellEnd"/>
            <w:r w:rsidRPr="007E6016">
              <w:rPr>
                <w:sz w:val="20"/>
              </w:rPr>
              <w:t xml:space="preserve"> </w:t>
            </w:r>
            <w:proofErr w:type="spellStart"/>
            <w:r w:rsidRPr="007E6016">
              <w:rPr>
                <w:sz w:val="20"/>
              </w:rPr>
              <w:t>aplice</w:t>
            </w:r>
            <w:proofErr w:type="spellEnd"/>
            <w:r w:rsidRPr="007E6016">
              <w:rPr>
                <w:sz w:val="20"/>
              </w:rPr>
              <w:t xml:space="preserve"> </w:t>
            </w:r>
            <w:proofErr w:type="spellStart"/>
            <w:r w:rsidRPr="007E6016">
              <w:rPr>
                <w:sz w:val="20"/>
              </w:rPr>
              <w:t>regulile</w:t>
            </w:r>
            <w:proofErr w:type="spellEnd"/>
            <w:r w:rsidRPr="007E6016">
              <w:rPr>
                <w:sz w:val="20"/>
              </w:rPr>
              <w:t xml:space="preserve"> de </w:t>
            </w:r>
            <w:proofErr w:type="spellStart"/>
            <w:r w:rsidRPr="007E6016">
              <w:rPr>
                <w:sz w:val="20"/>
              </w:rPr>
              <w:t>informare</w:t>
            </w:r>
            <w:proofErr w:type="spellEnd"/>
            <w:r w:rsidRPr="007E6016">
              <w:rPr>
                <w:sz w:val="20"/>
              </w:rPr>
              <w:t xml:space="preserve">, </w:t>
            </w:r>
            <w:proofErr w:type="spellStart"/>
            <w:r w:rsidRPr="007E6016">
              <w:rPr>
                <w:sz w:val="20"/>
              </w:rPr>
              <w:t>publicitate</w:t>
            </w:r>
            <w:proofErr w:type="spellEnd"/>
            <w:r w:rsidRPr="007E6016">
              <w:rPr>
                <w:sz w:val="20"/>
              </w:rPr>
              <w:t xml:space="preserve"> </w:t>
            </w:r>
            <w:proofErr w:type="spellStart"/>
            <w:r w:rsidRPr="007E6016">
              <w:rPr>
                <w:sz w:val="20"/>
              </w:rPr>
              <w:t>și</w:t>
            </w:r>
            <w:proofErr w:type="spellEnd"/>
            <w:r w:rsidRPr="007E6016">
              <w:rPr>
                <w:sz w:val="20"/>
              </w:rPr>
              <w:t xml:space="preserve"> </w:t>
            </w:r>
            <w:proofErr w:type="spellStart"/>
            <w:r w:rsidRPr="007E6016">
              <w:rPr>
                <w:sz w:val="20"/>
              </w:rPr>
              <w:t>vizibilitate</w:t>
            </w:r>
            <w:proofErr w:type="spellEnd"/>
            <w:r w:rsidRPr="007E6016">
              <w:rPr>
                <w:sz w:val="20"/>
              </w:rPr>
              <w:t xml:space="preserve"> in </w:t>
            </w:r>
            <w:proofErr w:type="spellStart"/>
            <w:r w:rsidRPr="007E6016">
              <w:rPr>
                <w:sz w:val="20"/>
              </w:rPr>
              <w:t>cadrul</w:t>
            </w:r>
            <w:proofErr w:type="spellEnd"/>
            <w:r w:rsidRPr="007E6016">
              <w:rPr>
                <w:sz w:val="20"/>
              </w:rPr>
              <w:t xml:space="preserve"> </w:t>
            </w:r>
            <w:proofErr w:type="spellStart"/>
            <w:r w:rsidRPr="007E6016">
              <w:rPr>
                <w:sz w:val="20"/>
              </w:rPr>
              <w:t>proiectelor</w:t>
            </w:r>
            <w:proofErr w:type="spellEnd"/>
            <w:r w:rsidRPr="007E6016">
              <w:rPr>
                <w:sz w:val="20"/>
              </w:rPr>
              <w:t xml:space="preserve"> pe care le </w:t>
            </w:r>
            <w:proofErr w:type="spellStart"/>
            <w:r w:rsidRPr="007E6016">
              <w:rPr>
                <w:sz w:val="20"/>
              </w:rPr>
              <w:t>deruleaza</w:t>
            </w:r>
            <w:proofErr w:type="spellEnd"/>
            <w:r w:rsidRPr="007E6016">
              <w:rPr>
                <w:sz w:val="20"/>
              </w:rPr>
              <w:t xml:space="preserve"> </w:t>
            </w:r>
            <w:proofErr w:type="spellStart"/>
            <w:r w:rsidRPr="007E6016">
              <w:rPr>
                <w:sz w:val="20"/>
              </w:rPr>
              <w:t>prin</w:t>
            </w:r>
            <w:proofErr w:type="spellEnd"/>
            <w:r w:rsidRPr="007E6016">
              <w:rPr>
                <w:sz w:val="20"/>
              </w:rPr>
              <w:t xml:space="preserve"> </w:t>
            </w:r>
            <w:proofErr w:type="spellStart"/>
            <w:r w:rsidRPr="007E6016">
              <w:rPr>
                <w:sz w:val="20"/>
              </w:rPr>
              <w:t>avizarea</w:t>
            </w:r>
            <w:proofErr w:type="spellEnd"/>
            <w:r w:rsidRPr="007E6016">
              <w:rPr>
                <w:sz w:val="20"/>
              </w:rPr>
              <w:t xml:space="preserve"> </w:t>
            </w:r>
            <w:proofErr w:type="spellStart"/>
            <w:r w:rsidRPr="007E6016">
              <w:rPr>
                <w:sz w:val="20"/>
              </w:rPr>
              <w:t>favorabila</w:t>
            </w:r>
            <w:proofErr w:type="spellEnd"/>
            <w:r w:rsidRPr="007E6016">
              <w:rPr>
                <w:sz w:val="20"/>
              </w:rPr>
              <w:t xml:space="preserve"> </w:t>
            </w:r>
          </w:p>
          <w:p w14:paraId="543B9231" w14:textId="77777777" w:rsidR="0065537F" w:rsidRPr="007E6016" w:rsidRDefault="0065537F" w:rsidP="001A0CD4">
            <w:pPr>
              <w:pStyle w:val="ListParagraph"/>
              <w:numPr>
                <w:ilvl w:val="0"/>
                <w:numId w:val="60"/>
              </w:numPr>
              <w:spacing w:before="0" w:after="200" w:line="276" w:lineRule="auto"/>
              <w:jc w:val="both"/>
              <w:rPr>
                <w:sz w:val="20"/>
              </w:rPr>
            </w:pPr>
            <w:proofErr w:type="spellStart"/>
            <w:r w:rsidRPr="007E6016">
              <w:rPr>
                <w:sz w:val="20"/>
              </w:rPr>
              <w:t>Creșterea</w:t>
            </w:r>
            <w:proofErr w:type="spellEnd"/>
            <w:r w:rsidRPr="007E6016">
              <w:rPr>
                <w:sz w:val="20"/>
              </w:rPr>
              <w:t xml:space="preserve"> </w:t>
            </w:r>
            <w:proofErr w:type="spellStart"/>
            <w:r w:rsidRPr="007E6016">
              <w:rPr>
                <w:sz w:val="20"/>
              </w:rPr>
              <w:t>notorietății</w:t>
            </w:r>
            <w:proofErr w:type="spellEnd"/>
            <w:r w:rsidRPr="007E6016">
              <w:rPr>
                <w:sz w:val="20"/>
              </w:rPr>
              <w:t xml:space="preserve"> AM-POR ca </w:t>
            </w:r>
            <w:proofErr w:type="spellStart"/>
            <w:r w:rsidRPr="007E6016">
              <w:rPr>
                <w:sz w:val="20"/>
              </w:rPr>
              <w:t>instituție</w:t>
            </w:r>
            <w:proofErr w:type="spellEnd"/>
            <w:r w:rsidRPr="007E6016">
              <w:rPr>
                <w:sz w:val="20"/>
              </w:rPr>
              <w:t xml:space="preserve"> care </w:t>
            </w:r>
            <w:proofErr w:type="spellStart"/>
            <w:r w:rsidRPr="007E6016">
              <w:rPr>
                <w:sz w:val="20"/>
              </w:rPr>
              <w:t>gestioneaza</w:t>
            </w:r>
            <w:proofErr w:type="spellEnd"/>
            <w:r w:rsidRPr="007E6016">
              <w:rPr>
                <w:sz w:val="20"/>
              </w:rPr>
              <w:t xml:space="preserve"> POR 2021-2027</w:t>
            </w:r>
          </w:p>
          <w:p w14:paraId="0C6450D9" w14:textId="77777777" w:rsidR="0065537F" w:rsidRPr="007E6016" w:rsidRDefault="0065537F" w:rsidP="001A0CD4">
            <w:pPr>
              <w:pStyle w:val="ListParagraph"/>
              <w:numPr>
                <w:ilvl w:val="0"/>
                <w:numId w:val="60"/>
              </w:numPr>
              <w:spacing w:before="0" w:after="200" w:line="276" w:lineRule="auto"/>
              <w:jc w:val="both"/>
              <w:rPr>
                <w:sz w:val="20"/>
              </w:rPr>
            </w:pPr>
            <w:proofErr w:type="spellStart"/>
            <w:r w:rsidRPr="007E6016">
              <w:rPr>
                <w:sz w:val="20"/>
              </w:rPr>
              <w:t>Informarea</w:t>
            </w:r>
            <w:proofErr w:type="spellEnd"/>
            <w:r w:rsidRPr="007E6016">
              <w:rPr>
                <w:sz w:val="20"/>
              </w:rPr>
              <w:t xml:space="preserve"> </w:t>
            </w:r>
            <w:proofErr w:type="spellStart"/>
            <w:r w:rsidRPr="007E6016">
              <w:rPr>
                <w:sz w:val="20"/>
              </w:rPr>
              <w:t>publicului</w:t>
            </w:r>
            <w:proofErr w:type="spellEnd"/>
            <w:r w:rsidRPr="007E6016">
              <w:rPr>
                <w:sz w:val="20"/>
              </w:rPr>
              <w:t xml:space="preserve"> </w:t>
            </w:r>
            <w:proofErr w:type="spellStart"/>
            <w:r w:rsidRPr="007E6016">
              <w:rPr>
                <w:sz w:val="20"/>
              </w:rPr>
              <w:t>larg</w:t>
            </w:r>
            <w:proofErr w:type="spellEnd"/>
            <w:r w:rsidRPr="007E6016">
              <w:rPr>
                <w:sz w:val="20"/>
              </w:rPr>
              <w:t xml:space="preserve"> </w:t>
            </w:r>
            <w:proofErr w:type="spellStart"/>
            <w:r w:rsidRPr="007E6016">
              <w:rPr>
                <w:sz w:val="20"/>
              </w:rPr>
              <w:t>asupra</w:t>
            </w:r>
            <w:proofErr w:type="spellEnd"/>
            <w:r w:rsidRPr="007E6016">
              <w:rPr>
                <w:sz w:val="20"/>
              </w:rPr>
              <w:t xml:space="preserve"> </w:t>
            </w:r>
            <w:proofErr w:type="spellStart"/>
            <w:r w:rsidRPr="007E6016">
              <w:rPr>
                <w:sz w:val="20"/>
              </w:rPr>
              <w:t>beneficiilor</w:t>
            </w:r>
            <w:proofErr w:type="spellEnd"/>
            <w:r w:rsidRPr="007E6016">
              <w:rPr>
                <w:sz w:val="20"/>
              </w:rPr>
              <w:t xml:space="preserve"> </w:t>
            </w:r>
            <w:proofErr w:type="spellStart"/>
            <w:r w:rsidRPr="007E6016">
              <w:rPr>
                <w:sz w:val="20"/>
              </w:rPr>
              <w:t>aduse</w:t>
            </w:r>
            <w:proofErr w:type="spellEnd"/>
            <w:r w:rsidRPr="007E6016">
              <w:rPr>
                <w:sz w:val="20"/>
              </w:rPr>
              <w:t xml:space="preserve"> de </w:t>
            </w:r>
            <w:proofErr w:type="spellStart"/>
            <w:r w:rsidRPr="007E6016">
              <w:rPr>
                <w:sz w:val="20"/>
              </w:rPr>
              <w:t>implementarea</w:t>
            </w:r>
            <w:proofErr w:type="spellEnd"/>
            <w:r w:rsidRPr="007E6016">
              <w:rPr>
                <w:sz w:val="20"/>
              </w:rPr>
              <w:t xml:space="preserve"> </w:t>
            </w:r>
            <w:proofErr w:type="spellStart"/>
            <w:r w:rsidRPr="007E6016">
              <w:rPr>
                <w:sz w:val="20"/>
              </w:rPr>
              <w:t>programului</w:t>
            </w:r>
            <w:proofErr w:type="spellEnd"/>
            <w:r w:rsidRPr="007E6016">
              <w:rPr>
                <w:sz w:val="20"/>
              </w:rPr>
              <w:t xml:space="preserve"> in </w:t>
            </w:r>
            <w:proofErr w:type="spellStart"/>
            <w:r w:rsidRPr="007E6016">
              <w:rPr>
                <w:sz w:val="20"/>
              </w:rPr>
              <w:t>comunitatile</w:t>
            </w:r>
            <w:proofErr w:type="spellEnd"/>
            <w:r w:rsidRPr="007E6016">
              <w:rPr>
                <w:sz w:val="20"/>
              </w:rPr>
              <w:t xml:space="preserve"> locale/</w:t>
            </w:r>
            <w:proofErr w:type="spellStart"/>
            <w:r w:rsidRPr="007E6016">
              <w:rPr>
                <w:sz w:val="20"/>
              </w:rPr>
              <w:t>regiune</w:t>
            </w:r>
            <w:proofErr w:type="spellEnd"/>
            <w:r w:rsidRPr="007E6016">
              <w:rPr>
                <w:sz w:val="20"/>
              </w:rPr>
              <w:t xml:space="preserve"> </w:t>
            </w:r>
          </w:p>
          <w:p w14:paraId="7F7E4FA6" w14:textId="77777777" w:rsidR="0065537F" w:rsidRPr="007E6016" w:rsidRDefault="0065537F" w:rsidP="0065537F">
            <w:pPr>
              <w:ind w:left="360"/>
              <w:jc w:val="both"/>
              <w:rPr>
                <w:rFonts w:ascii="Times New Roman" w:hAnsi="Times New Roman"/>
                <w:sz w:val="20"/>
                <w:szCs w:val="20"/>
              </w:rPr>
            </w:pPr>
            <w:r w:rsidRPr="007E6016">
              <w:rPr>
                <w:rFonts w:ascii="Times New Roman" w:hAnsi="Times New Roman"/>
                <w:sz w:val="20"/>
                <w:szCs w:val="20"/>
              </w:rPr>
              <w:t>Grupurile tinta pentru activitatile de informare si promovare:</w:t>
            </w:r>
          </w:p>
          <w:p w14:paraId="2BC283B3" w14:textId="77777777" w:rsidR="0065537F" w:rsidRPr="007E6016" w:rsidRDefault="0065537F" w:rsidP="001A0CD4">
            <w:pPr>
              <w:pStyle w:val="BodyText2"/>
              <w:numPr>
                <w:ilvl w:val="0"/>
                <w:numId w:val="61"/>
              </w:numPr>
              <w:spacing w:after="0" w:line="240" w:lineRule="auto"/>
              <w:ind w:left="714" w:hanging="357"/>
              <w:rPr>
                <w:rFonts w:eastAsiaTheme="minorHAnsi"/>
                <w:sz w:val="20"/>
                <w:szCs w:val="20"/>
              </w:rPr>
            </w:pPr>
            <w:proofErr w:type="spellStart"/>
            <w:r w:rsidRPr="007E6016">
              <w:rPr>
                <w:rFonts w:eastAsiaTheme="minorHAnsi"/>
                <w:sz w:val="20"/>
                <w:szCs w:val="20"/>
              </w:rPr>
              <w:t>Potenţialii</w:t>
            </w:r>
            <w:proofErr w:type="spellEnd"/>
            <w:r w:rsidRPr="007E6016">
              <w:rPr>
                <w:rFonts w:eastAsiaTheme="minorHAnsi"/>
                <w:sz w:val="20"/>
                <w:szCs w:val="20"/>
              </w:rPr>
              <w:t xml:space="preserve"> </w:t>
            </w:r>
            <w:proofErr w:type="spellStart"/>
            <w:r w:rsidRPr="007E6016">
              <w:rPr>
                <w:rFonts w:eastAsiaTheme="minorHAnsi"/>
                <w:sz w:val="20"/>
                <w:szCs w:val="20"/>
              </w:rPr>
              <w:t>beneficiari</w:t>
            </w:r>
            <w:proofErr w:type="spellEnd"/>
          </w:p>
          <w:p w14:paraId="60432F2F" w14:textId="77777777" w:rsidR="0065537F" w:rsidRPr="007E6016" w:rsidRDefault="0065537F" w:rsidP="001A0CD4">
            <w:pPr>
              <w:pStyle w:val="BodyText2"/>
              <w:numPr>
                <w:ilvl w:val="0"/>
                <w:numId w:val="61"/>
              </w:numPr>
              <w:spacing w:after="0" w:line="240" w:lineRule="auto"/>
              <w:ind w:left="714" w:hanging="357"/>
              <w:rPr>
                <w:rFonts w:eastAsiaTheme="minorHAnsi"/>
                <w:sz w:val="20"/>
                <w:szCs w:val="20"/>
              </w:rPr>
            </w:pPr>
            <w:proofErr w:type="spellStart"/>
            <w:r w:rsidRPr="007E6016">
              <w:rPr>
                <w:rFonts w:eastAsiaTheme="minorHAnsi"/>
                <w:sz w:val="20"/>
                <w:szCs w:val="20"/>
              </w:rPr>
              <w:t>Beneficiarii</w:t>
            </w:r>
            <w:proofErr w:type="spellEnd"/>
            <w:r w:rsidRPr="007E6016">
              <w:rPr>
                <w:rFonts w:eastAsiaTheme="minorHAnsi"/>
                <w:sz w:val="20"/>
                <w:szCs w:val="20"/>
              </w:rPr>
              <w:t xml:space="preserve"> POR-</w:t>
            </w:r>
            <w:proofErr w:type="spellStart"/>
            <w:r w:rsidRPr="007E6016">
              <w:rPr>
                <w:rFonts w:eastAsiaTheme="minorHAnsi"/>
                <w:sz w:val="20"/>
                <w:szCs w:val="20"/>
              </w:rPr>
              <w:t>Orice</w:t>
            </w:r>
            <w:proofErr w:type="spellEnd"/>
            <w:r w:rsidRPr="007E6016">
              <w:rPr>
                <w:rFonts w:eastAsiaTheme="minorHAnsi"/>
                <w:sz w:val="20"/>
                <w:szCs w:val="20"/>
              </w:rPr>
              <w:t xml:space="preserve"> </w:t>
            </w:r>
            <w:proofErr w:type="spellStart"/>
            <w:r w:rsidRPr="007E6016">
              <w:rPr>
                <w:rFonts w:eastAsiaTheme="minorHAnsi"/>
                <w:sz w:val="20"/>
                <w:szCs w:val="20"/>
              </w:rPr>
              <w:t>entitate</w:t>
            </w:r>
            <w:proofErr w:type="spellEnd"/>
            <w:r w:rsidRPr="007E6016">
              <w:rPr>
                <w:rFonts w:eastAsiaTheme="minorHAnsi"/>
                <w:sz w:val="20"/>
                <w:szCs w:val="20"/>
              </w:rPr>
              <w:t xml:space="preserve"> care </w:t>
            </w:r>
            <w:proofErr w:type="spellStart"/>
            <w:r w:rsidRPr="007E6016">
              <w:rPr>
                <w:rFonts w:eastAsiaTheme="minorHAnsi"/>
                <w:sz w:val="20"/>
                <w:szCs w:val="20"/>
              </w:rPr>
              <w:t>beneficiază</w:t>
            </w:r>
            <w:proofErr w:type="spellEnd"/>
            <w:r w:rsidRPr="007E6016">
              <w:rPr>
                <w:rFonts w:eastAsiaTheme="minorHAnsi"/>
                <w:sz w:val="20"/>
                <w:szCs w:val="20"/>
              </w:rPr>
              <w:t xml:space="preserve"> de </w:t>
            </w:r>
            <w:proofErr w:type="spellStart"/>
            <w:r w:rsidRPr="007E6016">
              <w:rPr>
                <w:rFonts w:eastAsiaTheme="minorHAnsi"/>
                <w:sz w:val="20"/>
                <w:szCs w:val="20"/>
              </w:rPr>
              <w:t>finanţare</w:t>
            </w:r>
            <w:proofErr w:type="spellEnd"/>
            <w:r w:rsidRPr="007E6016">
              <w:rPr>
                <w:rFonts w:eastAsiaTheme="minorHAnsi"/>
                <w:sz w:val="20"/>
                <w:szCs w:val="20"/>
              </w:rPr>
              <w:t xml:space="preserve"> </w:t>
            </w:r>
            <w:proofErr w:type="spellStart"/>
            <w:r w:rsidRPr="007E6016">
              <w:rPr>
                <w:rFonts w:eastAsiaTheme="minorHAnsi"/>
                <w:sz w:val="20"/>
                <w:szCs w:val="20"/>
              </w:rPr>
              <w:t>prin</w:t>
            </w:r>
            <w:proofErr w:type="spellEnd"/>
            <w:r w:rsidRPr="007E6016">
              <w:rPr>
                <w:rFonts w:eastAsiaTheme="minorHAnsi"/>
                <w:sz w:val="20"/>
                <w:szCs w:val="20"/>
              </w:rPr>
              <w:t xml:space="preserve"> </w:t>
            </w:r>
            <w:proofErr w:type="spellStart"/>
            <w:r w:rsidRPr="007E6016">
              <w:rPr>
                <w:rFonts w:eastAsiaTheme="minorHAnsi"/>
                <w:sz w:val="20"/>
                <w:szCs w:val="20"/>
              </w:rPr>
              <w:t>Programul</w:t>
            </w:r>
            <w:proofErr w:type="spellEnd"/>
            <w:r w:rsidRPr="007E6016">
              <w:rPr>
                <w:rFonts w:eastAsiaTheme="minorHAnsi"/>
                <w:sz w:val="20"/>
                <w:szCs w:val="20"/>
              </w:rPr>
              <w:t xml:space="preserve"> </w:t>
            </w:r>
            <w:proofErr w:type="spellStart"/>
            <w:r w:rsidRPr="007E6016">
              <w:rPr>
                <w:rFonts w:eastAsiaTheme="minorHAnsi"/>
                <w:sz w:val="20"/>
                <w:szCs w:val="20"/>
              </w:rPr>
              <w:t>Operaţional</w:t>
            </w:r>
            <w:proofErr w:type="spellEnd"/>
            <w:r w:rsidRPr="007E6016">
              <w:rPr>
                <w:rFonts w:eastAsiaTheme="minorHAnsi"/>
                <w:sz w:val="20"/>
                <w:szCs w:val="20"/>
              </w:rPr>
              <w:t xml:space="preserve"> Regional 2021-2027</w:t>
            </w:r>
          </w:p>
          <w:p w14:paraId="0C761105" w14:textId="77777777" w:rsidR="0065537F" w:rsidRPr="007E6016" w:rsidRDefault="0065537F" w:rsidP="001A0CD4">
            <w:pPr>
              <w:pStyle w:val="BodyText2"/>
              <w:numPr>
                <w:ilvl w:val="0"/>
                <w:numId w:val="61"/>
              </w:numPr>
              <w:spacing w:after="0" w:line="240" w:lineRule="auto"/>
              <w:ind w:left="714" w:hanging="357"/>
              <w:rPr>
                <w:rFonts w:eastAsiaTheme="minorHAnsi"/>
                <w:sz w:val="20"/>
                <w:szCs w:val="20"/>
              </w:rPr>
            </w:pPr>
            <w:proofErr w:type="spellStart"/>
            <w:r w:rsidRPr="007E6016">
              <w:rPr>
                <w:rFonts w:eastAsiaTheme="minorHAnsi"/>
                <w:sz w:val="20"/>
                <w:szCs w:val="20"/>
              </w:rPr>
              <w:lastRenderedPageBreak/>
              <w:t>Publicul</w:t>
            </w:r>
            <w:proofErr w:type="spellEnd"/>
            <w:r w:rsidRPr="007E6016">
              <w:rPr>
                <w:rFonts w:eastAsiaTheme="minorHAnsi"/>
                <w:sz w:val="20"/>
                <w:szCs w:val="20"/>
              </w:rPr>
              <w:t xml:space="preserve"> general: </w:t>
            </w:r>
            <w:proofErr w:type="spellStart"/>
            <w:r w:rsidRPr="007E6016">
              <w:rPr>
                <w:rFonts w:eastAsiaTheme="minorHAnsi"/>
                <w:sz w:val="20"/>
                <w:szCs w:val="20"/>
              </w:rPr>
              <w:t>Populaţia</w:t>
            </w:r>
            <w:proofErr w:type="spellEnd"/>
            <w:r w:rsidRPr="007E6016">
              <w:rPr>
                <w:rFonts w:eastAsiaTheme="minorHAnsi"/>
                <w:sz w:val="20"/>
                <w:szCs w:val="20"/>
              </w:rPr>
              <w:t xml:space="preserve"> din </w:t>
            </w:r>
            <w:proofErr w:type="spellStart"/>
            <w:r w:rsidRPr="007E6016">
              <w:rPr>
                <w:rFonts w:eastAsiaTheme="minorHAnsi"/>
                <w:sz w:val="20"/>
                <w:szCs w:val="20"/>
              </w:rPr>
              <w:t>mediul</w:t>
            </w:r>
            <w:proofErr w:type="spellEnd"/>
            <w:r w:rsidRPr="007E6016">
              <w:rPr>
                <w:rFonts w:eastAsiaTheme="minorHAnsi"/>
                <w:sz w:val="20"/>
                <w:szCs w:val="20"/>
              </w:rPr>
              <w:t xml:space="preserve"> rural </w:t>
            </w:r>
            <w:proofErr w:type="spellStart"/>
            <w:r w:rsidRPr="007E6016">
              <w:rPr>
                <w:rFonts w:eastAsiaTheme="minorHAnsi"/>
                <w:sz w:val="20"/>
                <w:szCs w:val="20"/>
              </w:rPr>
              <w:t>si</w:t>
            </w:r>
            <w:proofErr w:type="spellEnd"/>
            <w:r w:rsidRPr="007E6016">
              <w:rPr>
                <w:rFonts w:eastAsiaTheme="minorHAnsi"/>
                <w:sz w:val="20"/>
                <w:szCs w:val="20"/>
              </w:rPr>
              <w:t xml:space="preserve"> urban din </w:t>
            </w:r>
            <w:proofErr w:type="spellStart"/>
            <w:r w:rsidRPr="007E6016">
              <w:rPr>
                <w:rFonts w:eastAsiaTheme="minorHAnsi"/>
                <w:sz w:val="20"/>
                <w:szCs w:val="20"/>
              </w:rPr>
              <w:t>regiunea</w:t>
            </w:r>
            <w:proofErr w:type="spellEnd"/>
            <w:r w:rsidRPr="007E6016">
              <w:rPr>
                <w:rFonts w:eastAsiaTheme="minorHAnsi"/>
                <w:sz w:val="20"/>
                <w:szCs w:val="20"/>
              </w:rPr>
              <w:t xml:space="preserve"> SV Oltenia, </w:t>
            </w:r>
            <w:proofErr w:type="spellStart"/>
            <w:r w:rsidRPr="007E6016">
              <w:rPr>
                <w:rFonts w:eastAsiaTheme="minorHAnsi"/>
                <w:sz w:val="20"/>
                <w:szCs w:val="20"/>
              </w:rPr>
              <w:t>peste</w:t>
            </w:r>
            <w:proofErr w:type="spellEnd"/>
            <w:r w:rsidRPr="007E6016">
              <w:rPr>
                <w:rFonts w:eastAsiaTheme="minorHAnsi"/>
                <w:sz w:val="20"/>
                <w:szCs w:val="20"/>
              </w:rPr>
              <w:t xml:space="preserve"> 18 ani </w:t>
            </w:r>
          </w:p>
          <w:p w14:paraId="2877925B" w14:textId="77777777" w:rsidR="0065537F" w:rsidRPr="007E6016" w:rsidRDefault="0065537F" w:rsidP="001A0CD4">
            <w:pPr>
              <w:pStyle w:val="BodyText2"/>
              <w:numPr>
                <w:ilvl w:val="0"/>
                <w:numId w:val="61"/>
              </w:numPr>
              <w:spacing w:after="0" w:line="240" w:lineRule="auto"/>
              <w:ind w:left="714" w:hanging="357"/>
              <w:rPr>
                <w:rFonts w:eastAsiaTheme="minorHAnsi"/>
                <w:sz w:val="20"/>
                <w:szCs w:val="20"/>
              </w:rPr>
            </w:pPr>
            <w:proofErr w:type="spellStart"/>
            <w:r w:rsidRPr="007E6016">
              <w:rPr>
                <w:rFonts w:eastAsiaTheme="minorHAnsi"/>
                <w:sz w:val="20"/>
                <w:szCs w:val="20"/>
              </w:rPr>
              <w:t>Publicul</w:t>
            </w:r>
            <w:proofErr w:type="spellEnd"/>
            <w:r w:rsidRPr="007E6016">
              <w:rPr>
                <w:rFonts w:eastAsiaTheme="minorHAnsi"/>
                <w:sz w:val="20"/>
                <w:szCs w:val="20"/>
              </w:rPr>
              <w:t xml:space="preserve"> intern (</w:t>
            </w:r>
            <w:proofErr w:type="spellStart"/>
            <w:r w:rsidRPr="007E6016">
              <w:rPr>
                <w:rFonts w:eastAsiaTheme="minorHAnsi"/>
                <w:sz w:val="20"/>
                <w:szCs w:val="20"/>
              </w:rPr>
              <w:t>angajaţii</w:t>
            </w:r>
            <w:proofErr w:type="spellEnd"/>
            <w:r w:rsidRPr="007E6016">
              <w:rPr>
                <w:rFonts w:eastAsiaTheme="minorHAnsi"/>
                <w:sz w:val="20"/>
                <w:szCs w:val="20"/>
              </w:rPr>
              <w:t xml:space="preserve"> AM POR </w:t>
            </w:r>
            <w:proofErr w:type="spellStart"/>
            <w:r w:rsidRPr="007E6016">
              <w:rPr>
                <w:rFonts w:eastAsiaTheme="minorHAnsi"/>
                <w:sz w:val="20"/>
                <w:szCs w:val="20"/>
              </w:rPr>
              <w:t>si</w:t>
            </w:r>
            <w:proofErr w:type="spellEnd"/>
            <w:r w:rsidRPr="007E6016">
              <w:rPr>
                <w:rFonts w:eastAsiaTheme="minorHAnsi"/>
                <w:sz w:val="20"/>
                <w:szCs w:val="20"/>
              </w:rPr>
              <w:t xml:space="preserve"> ADR SV Oltenia, </w:t>
            </w:r>
            <w:proofErr w:type="spellStart"/>
            <w:r w:rsidRPr="007E6016">
              <w:rPr>
                <w:rFonts w:eastAsiaTheme="minorHAnsi"/>
                <w:sz w:val="20"/>
                <w:szCs w:val="20"/>
              </w:rPr>
              <w:t>comitetul</w:t>
            </w:r>
            <w:proofErr w:type="spellEnd"/>
            <w:r w:rsidRPr="007E6016">
              <w:rPr>
                <w:rFonts w:eastAsiaTheme="minorHAnsi"/>
                <w:sz w:val="20"/>
                <w:szCs w:val="20"/>
              </w:rPr>
              <w:t xml:space="preserve"> de </w:t>
            </w:r>
            <w:proofErr w:type="spellStart"/>
            <w:r w:rsidRPr="007E6016">
              <w:rPr>
                <w:rFonts w:eastAsiaTheme="minorHAnsi"/>
                <w:sz w:val="20"/>
                <w:szCs w:val="20"/>
              </w:rPr>
              <w:t>Monitorizare</w:t>
            </w:r>
            <w:proofErr w:type="spellEnd"/>
            <w:r w:rsidRPr="007E6016">
              <w:rPr>
                <w:rFonts w:eastAsiaTheme="minorHAnsi"/>
                <w:sz w:val="20"/>
                <w:szCs w:val="20"/>
              </w:rPr>
              <w:t xml:space="preserve"> a </w:t>
            </w:r>
            <w:proofErr w:type="spellStart"/>
            <w:r w:rsidRPr="007E6016">
              <w:rPr>
                <w:rFonts w:eastAsiaTheme="minorHAnsi"/>
                <w:sz w:val="20"/>
                <w:szCs w:val="20"/>
              </w:rPr>
              <w:t>Programului</w:t>
            </w:r>
            <w:proofErr w:type="spellEnd"/>
            <w:r w:rsidRPr="007E6016">
              <w:rPr>
                <w:rFonts w:eastAsiaTheme="minorHAnsi"/>
                <w:sz w:val="20"/>
                <w:szCs w:val="20"/>
              </w:rPr>
              <w:t xml:space="preserve"> </w:t>
            </w:r>
            <w:proofErr w:type="spellStart"/>
            <w:r w:rsidRPr="007E6016">
              <w:rPr>
                <w:rFonts w:eastAsiaTheme="minorHAnsi"/>
                <w:sz w:val="20"/>
                <w:szCs w:val="20"/>
              </w:rPr>
              <w:t>Operaţional</w:t>
            </w:r>
            <w:proofErr w:type="spellEnd"/>
            <w:r w:rsidRPr="007E6016">
              <w:rPr>
                <w:rFonts w:eastAsiaTheme="minorHAnsi"/>
                <w:sz w:val="20"/>
                <w:szCs w:val="20"/>
              </w:rPr>
              <w:t xml:space="preserve"> Regional, </w:t>
            </w:r>
            <w:proofErr w:type="spellStart"/>
            <w:proofErr w:type="gramStart"/>
            <w:r w:rsidRPr="007E6016">
              <w:rPr>
                <w:rFonts w:eastAsiaTheme="minorHAnsi"/>
                <w:sz w:val="20"/>
                <w:szCs w:val="20"/>
              </w:rPr>
              <w:t>consiliul</w:t>
            </w:r>
            <w:proofErr w:type="spellEnd"/>
            <w:r w:rsidRPr="007E6016">
              <w:rPr>
                <w:rFonts w:eastAsiaTheme="minorHAnsi"/>
                <w:sz w:val="20"/>
                <w:szCs w:val="20"/>
              </w:rPr>
              <w:t xml:space="preserve">  </w:t>
            </w:r>
            <w:proofErr w:type="spellStart"/>
            <w:r w:rsidRPr="007E6016">
              <w:rPr>
                <w:rFonts w:eastAsiaTheme="minorHAnsi"/>
                <w:sz w:val="20"/>
                <w:szCs w:val="20"/>
              </w:rPr>
              <w:t>pentru</w:t>
            </w:r>
            <w:proofErr w:type="spellEnd"/>
            <w:proofErr w:type="gramEnd"/>
            <w:r w:rsidRPr="007E6016">
              <w:rPr>
                <w:rFonts w:eastAsiaTheme="minorHAnsi"/>
                <w:sz w:val="20"/>
                <w:szCs w:val="20"/>
              </w:rPr>
              <w:t xml:space="preserve"> </w:t>
            </w:r>
            <w:proofErr w:type="spellStart"/>
            <w:r w:rsidRPr="007E6016">
              <w:rPr>
                <w:rFonts w:eastAsiaTheme="minorHAnsi"/>
                <w:sz w:val="20"/>
                <w:szCs w:val="20"/>
              </w:rPr>
              <w:t>Dezvoltare</w:t>
            </w:r>
            <w:proofErr w:type="spellEnd"/>
            <w:r w:rsidRPr="007E6016">
              <w:rPr>
                <w:rFonts w:eastAsiaTheme="minorHAnsi"/>
                <w:sz w:val="20"/>
                <w:szCs w:val="20"/>
              </w:rPr>
              <w:t xml:space="preserve"> </w:t>
            </w:r>
            <w:proofErr w:type="spellStart"/>
            <w:r w:rsidRPr="007E6016">
              <w:rPr>
                <w:rFonts w:eastAsiaTheme="minorHAnsi"/>
                <w:sz w:val="20"/>
                <w:szCs w:val="20"/>
              </w:rPr>
              <w:t>Regionala</w:t>
            </w:r>
            <w:proofErr w:type="spellEnd"/>
            <w:r w:rsidRPr="007E6016">
              <w:rPr>
                <w:rFonts w:eastAsiaTheme="minorHAnsi"/>
                <w:sz w:val="20"/>
                <w:szCs w:val="20"/>
              </w:rPr>
              <w:t>, CRP, etc)</w:t>
            </w:r>
          </w:p>
          <w:p w14:paraId="0E3686FA" w14:textId="77777777" w:rsidR="0065537F" w:rsidRPr="007E6016" w:rsidRDefault="0065537F" w:rsidP="001A0CD4">
            <w:pPr>
              <w:pStyle w:val="BodyText2"/>
              <w:numPr>
                <w:ilvl w:val="0"/>
                <w:numId w:val="61"/>
              </w:numPr>
              <w:spacing w:after="0" w:line="240" w:lineRule="auto"/>
              <w:ind w:left="714" w:hanging="357"/>
              <w:rPr>
                <w:rFonts w:eastAsiaTheme="minorHAnsi"/>
                <w:sz w:val="20"/>
                <w:szCs w:val="20"/>
                <w:lang w:val="ro-RO"/>
              </w:rPr>
            </w:pPr>
            <w:r w:rsidRPr="007E6016">
              <w:rPr>
                <w:rFonts w:eastAsiaTheme="minorHAnsi"/>
                <w:sz w:val="20"/>
                <w:szCs w:val="20"/>
              </w:rPr>
              <w:t xml:space="preserve">Mass media </w:t>
            </w:r>
            <w:proofErr w:type="spellStart"/>
            <w:r w:rsidRPr="007E6016">
              <w:rPr>
                <w:rFonts w:eastAsiaTheme="minorHAnsi"/>
                <w:sz w:val="20"/>
                <w:szCs w:val="20"/>
              </w:rPr>
              <w:t>regionala</w:t>
            </w:r>
            <w:proofErr w:type="spellEnd"/>
            <w:r w:rsidRPr="007E6016">
              <w:rPr>
                <w:rFonts w:eastAsiaTheme="minorHAnsi"/>
                <w:sz w:val="20"/>
                <w:szCs w:val="20"/>
              </w:rPr>
              <w:t xml:space="preserve"> </w:t>
            </w:r>
          </w:p>
          <w:p w14:paraId="7E4313C2" w14:textId="321DAC6E" w:rsidR="0065537F" w:rsidRPr="00A22ED1" w:rsidRDefault="0065537F" w:rsidP="00A22ED1">
            <w:pPr>
              <w:pStyle w:val="BodyText2"/>
              <w:numPr>
                <w:ilvl w:val="0"/>
                <w:numId w:val="61"/>
              </w:numPr>
              <w:spacing w:after="0" w:line="240" w:lineRule="auto"/>
              <w:ind w:left="714" w:hanging="357"/>
              <w:rPr>
                <w:rFonts w:eastAsiaTheme="minorHAnsi"/>
                <w:sz w:val="20"/>
                <w:szCs w:val="20"/>
                <w:lang w:val="ro-RO"/>
              </w:rPr>
            </w:pPr>
            <w:proofErr w:type="spellStart"/>
            <w:r w:rsidRPr="007E6016">
              <w:rPr>
                <w:rFonts w:eastAsiaTheme="minorHAnsi"/>
                <w:sz w:val="20"/>
                <w:szCs w:val="20"/>
              </w:rPr>
              <w:t>Părţi</w:t>
            </w:r>
            <w:proofErr w:type="spellEnd"/>
            <w:r w:rsidRPr="007E6016">
              <w:rPr>
                <w:rFonts w:eastAsiaTheme="minorHAnsi"/>
                <w:sz w:val="20"/>
                <w:szCs w:val="20"/>
              </w:rPr>
              <w:t xml:space="preserve"> </w:t>
            </w:r>
            <w:proofErr w:type="spellStart"/>
            <w:r w:rsidRPr="007E6016">
              <w:rPr>
                <w:rFonts w:eastAsiaTheme="minorHAnsi"/>
                <w:sz w:val="20"/>
                <w:szCs w:val="20"/>
              </w:rPr>
              <w:t>interesate</w:t>
            </w:r>
            <w:proofErr w:type="spellEnd"/>
            <w:r w:rsidRPr="007E6016">
              <w:rPr>
                <w:rFonts w:eastAsiaTheme="minorHAnsi"/>
                <w:sz w:val="20"/>
                <w:szCs w:val="20"/>
              </w:rPr>
              <w:t xml:space="preserve"> (</w:t>
            </w:r>
            <w:proofErr w:type="spellStart"/>
            <w:r w:rsidRPr="007E6016">
              <w:rPr>
                <w:rFonts w:eastAsiaTheme="minorHAnsi"/>
                <w:sz w:val="20"/>
                <w:szCs w:val="20"/>
              </w:rPr>
              <w:t>stakeholderi</w:t>
            </w:r>
            <w:proofErr w:type="spellEnd"/>
            <w:r w:rsidRPr="007E6016">
              <w:rPr>
                <w:rFonts w:eastAsiaTheme="minorHAnsi"/>
                <w:sz w:val="20"/>
                <w:szCs w:val="20"/>
              </w:rPr>
              <w:t xml:space="preserve">- </w:t>
            </w:r>
            <w:proofErr w:type="spellStart"/>
            <w:r w:rsidRPr="007E6016">
              <w:rPr>
                <w:rFonts w:eastAsiaTheme="minorHAnsi"/>
                <w:sz w:val="20"/>
                <w:szCs w:val="20"/>
              </w:rPr>
              <w:t>instituţii</w:t>
            </w:r>
            <w:proofErr w:type="spellEnd"/>
            <w:r w:rsidRPr="007E6016">
              <w:rPr>
                <w:rFonts w:eastAsiaTheme="minorHAnsi"/>
                <w:sz w:val="20"/>
                <w:szCs w:val="20"/>
              </w:rPr>
              <w:t>/</w:t>
            </w:r>
            <w:proofErr w:type="spellStart"/>
            <w:r w:rsidRPr="007E6016">
              <w:rPr>
                <w:rFonts w:eastAsiaTheme="minorHAnsi"/>
                <w:sz w:val="20"/>
                <w:szCs w:val="20"/>
              </w:rPr>
              <w:t>entităţi</w:t>
            </w:r>
            <w:proofErr w:type="spellEnd"/>
            <w:r w:rsidRPr="007E6016">
              <w:rPr>
                <w:rFonts w:eastAsiaTheme="minorHAnsi"/>
                <w:sz w:val="20"/>
                <w:szCs w:val="20"/>
              </w:rPr>
              <w:t xml:space="preserve"> care pot </w:t>
            </w:r>
            <w:proofErr w:type="spellStart"/>
            <w:r w:rsidRPr="007E6016">
              <w:rPr>
                <w:rFonts w:eastAsiaTheme="minorHAnsi"/>
                <w:sz w:val="20"/>
                <w:szCs w:val="20"/>
              </w:rPr>
              <w:t>contribui</w:t>
            </w:r>
            <w:proofErr w:type="spellEnd"/>
            <w:r w:rsidRPr="007E6016">
              <w:rPr>
                <w:rFonts w:eastAsiaTheme="minorHAnsi"/>
                <w:sz w:val="20"/>
                <w:szCs w:val="20"/>
              </w:rPr>
              <w:t xml:space="preserve"> </w:t>
            </w:r>
            <w:proofErr w:type="spellStart"/>
            <w:r w:rsidRPr="007E6016">
              <w:rPr>
                <w:rFonts w:eastAsiaTheme="minorHAnsi"/>
                <w:sz w:val="20"/>
                <w:szCs w:val="20"/>
              </w:rPr>
              <w:t>semnificativ</w:t>
            </w:r>
            <w:proofErr w:type="spellEnd"/>
            <w:r w:rsidRPr="007E6016">
              <w:rPr>
                <w:rFonts w:eastAsiaTheme="minorHAnsi"/>
                <w:sz w:val="20"/>
                <w:szCs w:val="20"/>
              </w:rPr>
              <w:t xml:space="preserve"> la </w:t>
            </w:r>
            <w:proofErr w:type="spellStart"/>
            <w:r w:rsidRPr="007E6016">
              <w:rPr>
                <w:rFonts w:eastAsiaTheme="minorHAnsi"/>
                <w:sz w:val="20"/>
                <w:szCs w:val="20"/>
              </w:rPr>
              <w:t>promovarea</w:t>
            </w:r>
            <w:proofErr w:type="spellEnd"/>
            <w:r w:rsidRPr="007E6016">
              <w:rPr>
                <w:rFonts w:eastAsiaTheme="minorHAnsi"/>
                <w:sz w:val="20"/>
                <w:szCs w:val="20"/>
              </w:rPr>
              <w:t xml:space="preserve"> </w:t>
            </w:r>
            <w:proofErr w:type="spellStart"/>
            <w:r w:rsidRPr="007E6016">
              <w:rPr>
                <w:rFonts w:eastAsiaTheme="minorHAnsi"/>
                <w:sz w:val="20"/>
                <w:szCs w:val="20"/>
              </w:rPr>
              <w:t>programului</w:t>
            </w:r>
            <w:proofErr w:type="spellEnd"/>
            <w:r w:rsidRPr="007E6016">
              <w:rPr>
                <w:rFonts w:eastAsiaTheme="minorHAnsi"/>
                <w:sz w:val="20"/>
                <w:szCs w:val="20"/>
              </w:rPr>
              <w:t xml:space="preserve">-CE, </w:t>
            </w:r>
            <w:proofErr w:type="spellStart"/>
            <w:r w:rsidRPr="007E6016">
              <w:rPr>
                <w:rFonts w:eastAsiaTheme="minorHAnsi"/>
                <w:sz w:val="20"/>
                <w:szCs w:val="20"/>
              </w:rPr>
              <w:t>parlament</w:t>
            </w:r>
            <w:proofErr w:type="spellEnd"/>
            <w:r w:rsidRPr="007E6016">
              <w:rPr>
                <w:rFonts w:eastAsiaTheme="minorHAnsi"/>
                <w:sz w:val="20"/>
                <w:szCs w:val="20"/>
              </w:rPr>
              <w:t xml:space="preserve">, </w:t>
            </w:r>
            <w:proofErr w:type="spellStart"/>
            <w:r w:rsidRPr="007E6016">
              <w:rPr>
                <w:rFonts w:eastAsiaTheme="minorHAnsi"/>
                <w:sz w:val="20"/>
                <w:szCs w:val="20"/>
              </w:rPr>
              <w:t>autoritati</w:t>
            </w:r>
            <w:proofErr w:type="spellEnd"/>
            <w:r w:rsidRPr="007E6016">
              <w:rPr>
                <w:rFonts w:eastAsiaTheme="minorHAnsi"/>
                <w:sz w:val="20"/>
                <w:szCs w:val="20"/>
              </w:rPr>
              <w:t xml:space="preserve"> ale </w:t>
            </w:r>
            <w:proofErr w:type="spellStart"/>
            <w:r w:rsidRPr="007E6016">
              <w:rPr>
                <w:rFonts w:eastAsiaTheme="minorHAnsi"/>
                <w:sz w:val="20"/>
                <w:szCs w:val="20"/>
              </w:rPr>
              <w:t>administratiei</w:t>
            </w:r>
            <w:proofErr w:type="spellEnd"/>
            <w:r w:rsidRPr="007E6016">
              <w:rPr>
                <w:rFonts w:eastAsiaTheme="minorHAnsi"/>
                <w:sz w:val="20"/>
                <w:szCs w:val="20"/>
              </w:rPr>
              <w:t xml:space="preserve"> </w:t>
            </w:r>
            <w:proofErr w:type="spellStart"/>
            <w:r w:rsidRPr="007E6016">
              <w:rPr>
                <w:rFonts w:eastAsiaTheme="minorHAnsi"/>
                <w:sz w:val="20"/>
                <w:szCs w:val="20"/>
              </w:rPr>
              <w:t>publice</w:t>
            </w:r>
            <w:proofErr w:type="spellEnd"/>
            <w:r w:rsidRPr="007E6016">
              <w:rPr>
                <w:rFonts w:eastAsiaTheme="minorHAnsi"/>
                <w:sz w:val="20"/>
                <w:szCs w:val="20"/>
              </w:rPr>
              <w:t xml:space="preserve"> centrale </w:t>
            </w:r>
            <w:proofErr w:type="spellStart"/>
            <w:r w:rsidRPr="007E6016">
              <w:rPr>
                <w:rFonts w:eastAsiaTheme="minorHAnsi"/>
                <w:sz w:val="20"/>
                <w:szCs w:val="20"/>
              </w:rPr>
              <w:t>si</w:t>
            </w:r>
            <w:proofErr w:type="spellEnd"/>
            <w:r w:rsidRPr="007E6016">
              <w:rPr>
                <w:rFonts w:eastAsiaTheme="minorHAnsi"/>
                <w:sz w:val="20"/>
                <w:szCs w:val="20"/>
              </w:rPr>
              <w:t xml:space="preserve"> locale, </w:t>
            </w:r>
            <w:proofErr w:type="spellStart"/>
            <w:r w:rsidRPr="007E6016">
              <w:rPr>
                <w:rFonts w:eastAsiaTheme="minorHAnsi"/>
                <w:sz w:val="20"/>
                <w:szCs w:val="20"/>
              </w:rPr>
              <w:t>societatea</w:t>
            </w:r>
            <w:proofErr w:type="spellEnd"/>
            <w:r w:rsidRPr="007E6016">
              <w:rPr>
                <w:rFonts w:eastAsiaTheme="minorHAnsi"/>
                <w:sz w:val="20"/>
                <w:szCs w:val="20"/>
              </w:rPr>
              <w:t xml:space="preserve"> </w:t>
            </w:r>
            <w:proofErr w:type="spellStart"/>
            <w:r w:rsidRPr="007E6016">
              <w:rPr>
                <w:rFonts w:eastAsiaTheme="minorHAnsi"/>
                <w:sz w:val="20"/>
                <w:szCs w:val="20"/>
              </w:rPr>
              <w:t>civila</w:t>
            </w:r>
            <w:proofErr w:type="spellEnd"/>
            <w:r w:rsidRPr="007E6016">
              <w:rPr>
                <w:rFonts w:eastAsiaTheme="minorHAnsi"/>
                <w:sz w:val="20"/>
                <w:szCs w:val="20"/>
              </w:rPr>
              <w:t>, etc)</w:t>
            </w:r>
          </w:p>
        </w:tc>
      </w:tr>
    </w:tbl>
    <w:p w14:paraId="0EE5E1DA" w14:textId="77777777" w:rsidR="001117A6" w:rsidRPr="007E6016" w:rsidRDefault="001117A6" w:rsidP="001A17A2">
      <w:pPr>
        <w:spacing w:before="120" w:after="120" w:line="360" w:lineRule="auto"/>
        <w:rPr>
          <w:rFonts w:ascii="Times New Roman" w:hAnsi="Times New Roman"/>
          <w:b/>
          <w:bCs/>
          <w:noProof/>
          <w:sz w:val="24"/>
          <w:lang w:val="en-GB"/>
        </w:rPr>
      </w:pPr>
    </w:p>
    <w:p w14:paraId="241625DD" w14:textId="77777777" w:rsidR="001117A6" w:rsidRPr="007E6016" w:rsidRDefault="001117A6" w:rsidP="001A17A2">
      <w:pPr>
        <w:spacing w:before="120" w:after="120" w:line="360" w:lineRule="auto"/>
        <w:rPr>
          <w:rFonts w:ascii="Times New Roman" w:hAnsi="Times New Roman"/>
          <w:b/>
          <w:bCs/>
          <w:noProof/>
          <w:sz w:val="24"/>
          <w:lang w:val="en-GB"/>
        </w:rPr>
      </w:pPr>
      <w:r w:rsidRPr="007E6016">
        <w:rPr>
          <w:rFonts w:ascii="Times New Roman" w:hAnsi="Times New Roman"/>
          <w:b/>
          <w:bCs/>
          <w:noProof/>
          <w:sz w:val="24"/>
          <w:lang w:val="en-GB"/>
        </w:rPr>
        <w:t>8.</w:t>
      </w:r>
      <w:r w:rsidRPr="007E6016">
        <w:rPr>
          <w:rFonts w:ascii="Times New Roman" w:hAnsi="Times New Roman"/>
          <w:b/>
          <w:bCs/>
          <w:noProof/>
          <w:sz w:val="24"/>
          <w:lang w:val="en-GB"/>
        </w:rPr>
        <w:tab/>
        <w:t>Use of unit costs, lump sums, flat rates and financing not linked to costs</w:t>
      </w:r>
    </w:p>
    <w:p w14:paraId="00B75592" w14:textId="77777777" w:rsidR="001117A6" w:rsidRPr="007E6016" w:rsidRDefault="001117A6" w:rsidP="001A17A2">
      <w:pPr>
        <w:spacing w:before="240" w:after="240" w:line="360" w:lineRule="auto"/>
        <w:rPr>
          <w:rFonts w:ascii="Times New Roman" w:hAnsi="Times New Roman"/>
          <w:i/>
          <w:noProof/>
          <w:sz w:val="24"/>
          <w:szCs w:val="24"/>
          <w:lang w:val="en-GB"/>
        </w:rPr>
      </w:pPr>
      <w:r w:rsidRPr="007E6016">
        <w:rPr>
          <w:rFonts w:ascii="Times New Roman" w:hAnsi="Times New Roman"/>
          <w:i/>
          <w:noProof/>
          <w:sz w:val="24"/>
          <w:szCs w:val="24"/>
          <w:lang w:val="en-GB"/>
        </w:rPr>
        <w:t>Reference: Articles 88 and 89 CPR</w:t>
      </w:r>
    </w:p>
    <w:p w14:paraId="145A840E" w14:textId="77777777" w:rsidR="001117A6" w:rsidRPr="007E6016" w:rsidRDefault="001117A6" w:rsidP="001A17A2">
      <w:pPr>
        <w:spacing w:before="120" w:after="120" w:line="360" w:lineRule="auto"/>
        <w:rPr>
          <w:rFonts w:ascii="Times New Roman" w:hAnsi="Times New Roman"/>
          <w:b/>
          <w:iCs/>
          <w:noProof/>
          <w:sz w:val="20"/>
          <w:lang w:val="en-GB"/>
        </w:rPr>
      </w:pPr>
      <w:r w:rsidRPr="007E6016">
        <w:rPr>
          <w:rFonts w:ascii="Times New Roman" w:hAnsi="Times New Roman"/>
          <w:b/>
          <w:iCs/>
          <w:noProof/>
          <w:sz w:val="20"/>
          <w:lang w:val="en-GB"/>
        </w:rPr>
        <w:t>Table 14: Use of Union contribution based on unit costs, lump sums, flat rates and on financing not linked to costs</w:t>
      </w:r>
    </w:p>
    <w:p w14:paraId="6F88C189" w14:textId="77777777" w:rsidR="001117A6" w:rsidRPr="007E6016" w:rsidRDefault="001117A6" w:rsidP="001A17A2">
      <w:pPr>
        <w:spacing w:after="0"/>
        <w:rPr>
          <w:rFonts w:ascii="Times New Roman" w:hAnsi="Times New Roman"/>
          <w:noProof/>
          <w:sz w:val="20"/>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10"/>
        <w:gridCol w:w="1050"/>
        <w:gridCol w:w="882"/>
        <w:gridCol w:w="3046"/>
      </w:tblGrid>
      <w:tr w:rsidR="008959B2" w:rsidRPr="007E6016" w14:paraId="1C55B39B" w14:textId="77777777" w:rsidTr="00667D92">
        <w:trPr>
          <w:trHeight w:val="484"/>
        </w:trPr>
        <w:tc>
          <w:tcPr>
            <w:tcW w:w="4310" w:type="dxa"/>
          </w:tcPr>
          <w:p w14:paraId="6C758FCD" w14:textId="77777777" w:rsidR="001117A6" w:rsidRPr="007E6016" w:rsidRDefault="001117A6" w:rsidP="00667D92">
            <w:pPr>
              <w:spacing w:after="0" w:line="240" w:lineRule="auto"/>
              <w:ind w:left="720"/>
              <w:contextualSpacing/>
              <w:rPr>
                <w:rFonts w:ascii="Times New Roman" w:hAnsi="Times New Roman"/>
                <w:noProof/>
                <w:sz w:val="20"/>
                <w:szCs w:val="20"/>
                <w:lang w:val="en-GB"/>
              </w:rPr>
            </w:pPr>
            <w:r w:rsidRPr="007E6016">
              <w:rPr>
                <w:rFonts w:ascii="Times New Roman" w:hAnsi="Times New Roman"/>
                <w:noProof/>
                <w:sz w:val="20"/>
                <w:szCs w:val="20"/>
                <w:lang w:val="en-GB"/>
              </w:rPr>
              <w:t>Indication of use of Articles 88 and 89 CPR*</w:t>
            </w:r>
          </w:p>
          <w:p w14:paraId="751AAAC6" w14:textId="77777777" w:rsidR="001117A6" w:rsidRPr="007E6016" w:rsidRDefault="001117A6" w:rsidP="00667D92">
            <w:pPr>
              <w:spacing w:after="0" w:line="240" w:lineRule="auto"/>
              <w:rPr>
                <w:rFonts w:ascii="Times New Roman" w:hAnsi="Times New Roman"/>
                <w:noProof/>
                <w:sz w:val="20"/>
                <w:szCs w:val="20"/>
                <w:lang w:val="en-GB"/>
              </w:rPr>
            </w:pPr>
          </w:p>
        </w:tc>
        <w:tc>
          <w:tcPr>
            <w:tcW w:w="1050" w:type="dxa"/>
          </w:tcPr>
          <w:p w14:paraId="1B165F26"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No</w:t>
            </w:r>
          </w:p>
        </w:tc>
        <w:tc>
          <w:tcPr>
            <w:tcW w:w="882" w:type="dxa"/>
          </w:tcPr>
          <w:p w14:paraId="444CF9F7"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Fund</w:t>
            </w:r>
          </w:p>
        </w:tc>
        <w:tc>
          <w:tcPr>
            <w:tcW w:w="3046" w:type="dxa"/>
          </w:tcPr>
          <w:p w14:paraId="581E454E"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Specific objective (Jobs and growth goal) or area of support (EMFF)</w:t>
            </w:r>
          </w:p>
        </w:tc>
      </w:tr>
      <w:tr w:rsidR="008959B2" w:rsidRPr="007E6016" w14:paraId="0E60DD3E" w14:textId="77777777" w:rsidTr="00667D92">
        <w:trPr>
          <w:trHeight w:val="428"/>
        </w:trPr>
        <w:tc>
          <w:tcPr>
            <w:tcW w:w="4310" w:type="dxa"/>
            <w:vMerge w:val="restart"/>
          </w:tcPr>
          <w:p w14:paraId="1ED7F4DD" w14:textId="77777777" w:rsidR="001117A6" w:rsidRPr="007E6016" w:rsidRDefault="001117A6" w:rsidP="00667D92">
            <w:pPr>
              <w:spacing w:before="240" w:after="240" w:line="240" w:lineRule="auto"/>
              <w:rPr>
                <w:rFonts w:ascii="Times New Roman" w:hAnsi="Times New Roman"/>
                <w:noProof/>
                <w:sz w:val="20"/>
                <w:szCs w:val="20"/>
                <w:lang w:val="en-GB"/>
              </w:rPr>
            </w:pPr>
            <w:r w:rsidRPr="007E6016">
              <w:rPr>
                <w:rFonts w:ascii="Times New Roman" w:hAnsi="Times New Roman"/>
                <w:noProof/>
                <w:sz w:val="20"/>
                <w:szCs w:val="20"/>
                <w:lang w:val="en-GB"/>
              </w:rPr>
              <w:t>Use of reimbursement of eligible expenditure based on unit costs, lump sums and flat rates under priority according to Article 88 CPR</w:t>
            </w:r>
          </w:p>
        </w:tc>
        <w:tc>
          <w:tcPr>
            <w:tcW w:w="1050" w:type="dxa"/>
            <w:vMerge w:val="restart"/>
          </w:tcPr>
          <w:p w14:paraId="5DD97490"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1</w:t>
            </w:r>
          </w:p>
        </w:tc>
        <w:tc>
          <w:tcPr>
            <w:tcW w:w="882" w:type="dxa"/>
            <w:vMerge w:val="restart"/>
          </w:tcPr>
          <w:p w14:paraId="7A598D94"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3046" w:type="dxa"/>
          </w:tcPr>
          <w:p w14:paraId="58995BBA"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1</w:t>
            </w:r>
          </w:p>
        </w:tc>
      </w:tr>
      <w:tr w:rsidR="008959B2" w:rsidRPr="007E6016" w14:paraId="3F8D4234" w14:textId="77777777" w:rsidTr="00667D92">
        <w:trPr>
          <w:trHeight w:val="428"/>
        </w:trPr>
        <w:tc>
          <w:tcPr>
            <w:tcW w:w="4310" w:type="dxa"/>
            <w:vMerge/>
          </w:tcPr>
          <w:p w14:paraId="351451DD"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679569EB"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6A0D4605"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1A440C01"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2</w:t>
            </w:r>
          </w:p>
        </w:tc>
      </w:tr>
      <w:tr w:rsidR="008959B2" w:rsidRPr="007E6016" w14:paraId="3FAEB08E" w14:textId="77777777" w:rsidTr="00667D92">
        <w:trPr>
          <w:trHeight w:val="319"/>
        </w:trPr>
        <w:tc>
          <w:tcPr>
            <w:tcW w:w="4310" w:type="dxa"/>
            <w:vMerge/>
          </w:tcPr>
          <w:p w14:paraId="29319571"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val="restart"/>
          </w:tcPr>
          <w:p w14:paraId="6E3ECDA4"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2</w:t>
            </w:r>
          </w:p>
        </w:tc>
        <w:tc>
          <w:tcPr>
            <w:tcW w:w="882" w:type="dxa"/>
            <w:vMerge w:val="restart"/>
          </w:tcPr>
          <w:p w14:paraId="7A63F241"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3046" w:type="dxa"/>
          </w:tcPr>
          <w:p w14:paraId="6751942F"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3</w:t>
            </w:r>
          </w:p>
        </w:tc>
      </w:tr>
      <w:tr w:rsidR="008959B2" w:rsidRPr="007E6016" w14:paraId="27E4D619" w14:textId="77777777" w:rsidTr="00667D92">
        <w:trPr>
          <w:trHeight w:val="319"/>
        </w:trPr>
        <w:tc>
          <w:tcPr>
            <w:tcW w:w="4310" w:type="dxa"/>
            <w:vMerge/>
          </w:tcPr>
          <w:p w14:paraId="2BB81D7D"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51501F73"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09D34CDB"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0A382B61"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4</w:t>
            </w:r>
          </w:p>
        </w:tc>
      </w:tr>
      <w:tr w:rsidR="008959B2" w:rsidRPr="007E6016" w14:paraId="75022770" w14:textId="77777777" w:rsidTr="00667D92">
        <w:trPr>
          <w:trHeight w:val="319"/>
        </w:trPr>
        <w:tc>
          <w:tcPr>
            <w:tcW w:w="4310" w:type="dxa"/>
            <w:vMerge/>
          </w:tcPr>
          <w:p w14:paraId="10F636DB"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val="restart"/>
          </w:tcPr>
          <w:p w14:paraId="50A324C2"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3</w:t>
            </w:r>
          </w:p>
        </w:tc>
        <w:tc>
          <w:tcPr>
            <w:tcW w:w="882" w:type="dxa"/>
            <w:vMerge w:val="restart"/>
          </w:tcPr>
          <w:p w14:paraId="1DC5FEF8"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CF</w:t>
            </w:r>
          </w:p>
        </w:tc>
        <w:tc>
          <w:tcPr>
            <w:tcW w:w="3046" w:type="dxa"/>
          </w:tcPr>
          <w:p w14:paraId="4FD3376D"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5</w:t>
            </w:r>
          </w:p>
        </w:tc>
      </w:tr>
      <w:tr w:rsidR="008959B2" w:rsidRPr="007E6016" w14:paraId="348EF49A" w14:textId="77777777" w:rsidTr="00667D92">
        <w:trPr>
          <w:trHeight w:val="319"/>
        </w:trPr>
        <w:tc>
          <w:tcPr>
            <w:tcW w:w="4310" w:type="dxa"/>
            <w:vMerge/>
          </w:tcPr>
          <w:p w14:paraId="6EAFE188"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6C6C0355"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06C8C77F"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5F9A111A"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6</w:t>
            </w:r>
          </w:p>
        </w:tc>
      </w:tr>
      <w:tr w:rsidR="008959B2" w:rsidRPr="007E6016" w14:paraId="39AFBC98" w14:textId="77777777" w:rsidTr="00550B67">
        <w:trPr>
          <w:trHeight w:val="487"/>
        </w:trPr>
        <w:tc>
          <w:tcPr>
            <w:tcW w:w="4310" w:type="dxa"/>
            <w:vMerge/>
          </w:tcPr>
          <w:p w14:paraId="6B4A8FD5"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tcPr>
          <w:p w14:paraId="267CE10E"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4</w:t>
            </w:r>
          </w:p>
        </w:tc>
        <w:tc>
          <w:tcPr>
            <w:tcW w:w="882" w:type="dxa"/>
          </w:tcPr>
          <w:p w14:paraId="1FD2A789"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JTF</w:t>
            </w:r>
          </w:p>
        </w:tc>
        <w:tc>
          <w:tcPr>
            <w:tcW w:w="3046" w:type="dxa"/>
          </w:tcPr>
          <w:p w14:paraId="6F71F740"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JTF</w:t>
            </w:r>
          </w:p>
          <w:p w14:paraId="02275335" w14:textId="77777777" w:rsidR="001117A6" w:rsidRPr="007E6016" w:rsidRDefault="001117A6" w:rsidP="00667D92">
            <w:pPr>
              <w:spacing w:after="0" w:line="240" w:lineRule="auto"/>
              <w:rPr>
                <w:rFonts w:ascii="Times New Roman" w:hAnsi="Times New Roman"/>
                <w:noProof/>
                <w:sz w:val="20"/>
                <w:szCs w:val="20"/>
                <w:lang w:val="en-GB"/>
              </w:rPr>
            </w:pPr>
          </w:p>
        </w:tc>
      </w:tr>
      <w:tr w:rsidR="008959B2" w:rsidRPr="007E6016" w14:paraId="26A64847" w14:textId="77777777" w:rsidTr="00667D92">
        <w:trPr>
          <w:trHeight w:val="319"/>
        </w:trPr>
        <w:tc>
          <w:tcPr>
            <w:tcW w:w="4310" w:type="dxa"/>
            <w:vMerge w:val="restart"/>
          </w:tcPr>
          <w:p w14:paraId="25E2F0BC" w14:textId="77777777" w:rsidR="001117A6" w:rsidRPr="007E6016" w:rsidRDefault="001117A6" w:rsidP="00667D92">
            <w:pPr>
              <w:spacing w:before="240" w:after="240" w:line="240" w:lineRule="auto"/>
              <w:rPr>
                <w:rFonts w:ascii="Times New Roman" w:hAnsi="Times New Roman"/>
                <w:noProof/>
                <w:sz w:val="20"/>
                <w:szCs w:val="20"/>
                <w:lang w:val="en-GB"/>
              </w:rPr>
            </w:pPr>
            <w:r w:rsidRPr="007E6016">
              <w:rPr>
                <w:rFonts w:ascii="Times New Roman" w:hAnsi="Times New Roman"/>
                <w:noProof/>
                <w:sz w:val="20"/>
                <w:szCs w:val="20"/>
                <w:lang w:val="en-GB"/>
              </w:rPr>
              <w:t>Use of financing not linked to costs according to Article 89 CPR</w:t>
            </w:r>
          </w:p>
        </w:tc>
        <w:tc>
          <w:tcPr>
            <w:tcW w:w="1050" w:type="dxa"/>
            <w:vMerge w:val="restart"/>
          </w:tcPr>
          <w:p w14:paraId="0E3A1ACA"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1</w:t>
            </w:r>
          </w:p>
        </w:tc>
        <w:tc>
          <w:tcPr>
            <w:tcW w:w="882" w:type="dxa"/>
            <w:vMerge w:val="restart"/>
          </w:tcPr>
          <w:p w14:paraId="66227D97"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ERDF</w:t>
            </w:r>
          </w:p>
        </w:tc>
        <w:tc>
          <w:tcPr>
            <w:tcW w:w="3046" w:type="dxa"/>
          </w:tcPr>
          <w:p w14:paraId="5438EB43"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7</w:t>
            </w:r>
          </w:p>
        </w:tc>
      </w:tr>
      <w:tr w:rsidR="008959B2" w:rsidRPr="007E6016" w14:paraId="510BB43A" w14:textId="77777777" w:rsidTr="00667D92">
        <w:trPr>
          <w:trHeight w:val="319"/>
        </w:trPr>
        <w:tc>
          <w:tcPr>
            <w:tcW w:w="4310" w:type="dxa"/>
            <w:vMerge/>
          </w:tcPr>
          <w:p w14:paraId="542F8496"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3DFE628E"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6317C949"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2291DE59"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8</w:t>
            </w:r>
          </w:p>
        </w:tc>
      </w:tr>
      <w:tr w:rsidR="008959B2" w:rsidRPr="007E6016" w14:paraId="378D2746" w14:textId="77777777" w:rsidTr="00667D92">
        <w:trPr>
          <w:trHeight w:val="319"/>
        </w:trPr>
        <w:tc>
          <w:tcPr>
            <w:tcW w:w="4310" w:type="dxa"/>
            <w:vMerge/>
          </w:tcPr>
          <w:p w14:paraId="490E023E"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val="restart"/>
          </w:tcPr>
          <w:p w14:paraId="3978D0F3"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2</w:t>
            </w:r>
          </w:p>
        </w:tc>
        <w:tc>
          <w:tcPr>
            <w:tcW w:w="882" w:type="dxa"/>
            <w:vMerge w:val="restart"/>
          </w:tcPr>
          <w:p w14:paraId="6AF4DE9B"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ESF+</w:t>
            </w:r>
          </w:p>
        </w:tc>
        <w:tc>
          <w:tcPr>
            <w:tcW w:w="3046" w:type="dxa"/>
          </w:tcPr>
          <w:p w14:paraId="4F0CC277"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9</w:t>
            </w:r>
          </w:p>
        </w:tc>
      </w:tr>
      <w:tr w:rsidR="008959B2" w:rsidRPr="007E6016" w14:paraId="27D9ECEA" w14:textId="77777777" w:rsidTr="00667D92">
        <w:trPr>
          <w:trHeight w:val="319"/>
        </w:trPr>
        <w:tc>
          <w:tcPr>
            <w:tcW w:w="4310" w:type="dxa"/>
            <w:vMerge/>
          </w:tcPr>
          <w:p w14:paraId="3D286C51"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52D028A1"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16B39417"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0244E38B"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10</w:t>
            </w:r>
          </w:p>
        </w:tc>
      </w:tr>
      <w:tr w:rsidR="008959B2" w:rsidRPr="007E6016" w14:paraId="1A2F7937" w14:textId="77777777" w:rsidTr="00667D92">
        <w:trPr>
          <w:trHeight w:val="319"/>
        </w:trPr>
        <w:tc>
          <w:tcPr>
            <w:tcW w:w="4310" w:type="dxa"/>
            <w:vMerge/>
          </w:tcPr>
          <w:p w14:paraId="6E62A74C"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val="restart"/>
          </w:tcPr>
          <w:p w14:paraId="59B8FABB"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3</w:t>
            </w:r>
          </w:p>
        </w:tc>
        <w:tc>
          <w:tcPr>
            <w:tcW w:w="882" w:type="dxa"/>
            <w:vMerge w:val="restart"/>
          </w:tcPr>
          <w:p w14:paraId="2877B5F8"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CF</w:t>
            </w:r>
          </w:p>
        </w:tc>
        <w:tc>
          <w:tcPr>
            <w:tcW w:w="3046" w:type="dxa"/>
          </w:tcPr>
          <w:p w14:paraId="138CC35D"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11</w:t>
            </w:r>
          </w:p>
        </w:tc>
      </w:tr>
      <w:tr w:rsidR="008959B2" w:rsidRPr="007E6016" w14:paraId="20117016" w14:textId="77777777" w:rsidTr="00667D92">
        <w:trPr>
          <w:trHeight w:val="319"/>
        </w:trPr>
        <w:tc>
          <w:tcPr>
            <w:tcW w:w="4310" w:type="dxa"/>
            <w:vMerge/>
          </w:tcPr>
          <w:p w14:paraId="2A49EFD3" w14:textId="77777777" w:rsidR="001117A6" w:rsidRPr="007E6016" w:rsidRDefault="001117A6" w:rsidP="00667D92">
            <w:pPr>
              <w:spacing w:before="240" w:after="240" w:line="240" w:lineRule="auto"/>
              <w:rPr>
                <w:rFonts w:ascii="Times New Roman" w:hAnsi="Times New Roman"/>
                <w:noProof/>
                <w:sz w:val="20"/>
                <w:szCs w:val="20"/>
                <w:lang w:val="en-GB"/>
              </w:rPr>
            </w:pPr>
          </w:p>
        </w:tc>
        <w:tc>
          <w:tcPr>
            <w:tcW w:w="1050" w:type="dxa"/>
            <w:vMerge/>
          </w:tcPr>
          <w:p w14:paraId="71823802" w14:textId="77777777" w:rsidR="001117A6" w:rsidRPr="007E6016" w:rsidRDefault="001117A6" w:rsidP="00667D92">
            <w:pPr>
              <w:spacing w:after="0" w:line="240" w:lineRule="auto"/>
              <w:rPr>
                <w:rFonts w:ascii="Times New Roman" w:hAnsi="Times New Roman"/>
                <w:noProof/>
                <w:sz w:val="20"/>
                <w:szCs w:val="20"/>
                <w:lang w:val="en-GB"/>
              </w:rPr>
            </w:pPr>
          </w:p>
        </w:tc>
        <w:tc>
          <w:tcPr>
            <w:tcW w:w="882" w:type="dxa"/>
            <w:vMerge/>
          </w:tcPr>
          <w:p w14:paraId="2BAB9412" w14:textId="77777777" w:rsidR="001117A6" w:rsidRPr="007E6016" w:rsidRDefault="001117A6" w:rsidP="00667D92">
            <w:pPr>
              <w:spacing w:after="0" w:line="240" w:lineRule="auto"/>
              <w:rPr>
                <w:rFonts w:ascii="Times New Roman" w:hAnsi="Times New Roman"/>
                <w:noProof/>
                <w:sz w:val="20"/>
                <w:szCs w:val="20"/>
                <w:lang w:val="en-GB"/>
              </w:rPr>
            </w:pPr>
          </w:p>
        </w:tc>
        <w:tc>
          <w:tcPr>
            <w:tcW w:w="3046" w:type="dxa"/>
          </w:tcPr>
          <w:p w14:paraId="705C4D61"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12</w:t>
            </w:r>
          </w:p>
        </w:tc>
      </w:tr>
      <w:tr w:rsidR="001117A6" w:rsidRPr="007E6016" w14:paraId="0C709F25" w14:textId="77777777" w:rsidTr="00667D92">
        <w:trPr>
          <w:trHeight w:val="648"/>
        </w:trPr>
        <w:tc>
          <w:tcPr>
            <w:tcW w:w="4310" w:type="dxa"/>
            <w:vMerge/>
          </w:tcPr>
          <w:p w14:paraId="5805BA8E" w14:textId="77777777" w:rsidR="001117A6" w:rsidRPr="007E6016" w:rsidRDefault="001117A6" w:rsidP="00667D92">
            <w:pPr>
              <w:spacing w:after="0" w:line="240" w:lineRule="auto"/>
              <w:rPr>
                <w:rFonts w:ascii="Times New Roman" w:hAnsi="Times New Roman"/>
                <w:noProof/>
                <w:sz w:val="20"/>
                <w:szCs w:val="20"/>
                <w:lang w:val="en-GB"/>
              </w:rPr>
            </w:pPr>
          </w:p>
        </w:tc>
        <w:tc>
          <w:tcPr>
            <w:tcW w:w="1050" w:type="dxa"/>
          </w:tcPr>
          <w:p w14:paraId="6ED2CD1F"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Priority 4</w:t>
            </w:r>
          </w:p>
        </w:tc>
        <w:tc>
          <w:tcPr>
            <w:tcW w:w="882" w:type="dxa"/>
          </w:tcPr>
          <w:p w14:paraId="281421EA"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JTF</w:t>
            </w:r>
          </w:p>
        </w:tc>
        <w:tc>
          <w:tcPr>
            <w:tcW w:w="3046" w:type="dxa"/>
          </w:tcPr>
          <w:p w14:paraId="2765C708" w14:textId="77777777" w:rsidR="001117A6" w:rsidRPr="007E6016" w:rsidRDefault="001117A6" w:rsidP="00667D92">
            <w:pPr>
              <w:spacing w:after="0" w:line="240" w:lineRule="auto"/>
              <w:rPr>
                <w:rFonts w:ascii="Times New Roman" w:hAnsi="Times New Roman"/>
                <w:noProof/>
                <w:sz w:val="20"/>
                <w:szCs w:val="20"/>
                <w:lang w:val="en-GB"/>
              </w:rPr>
            </w:pPr>
            <w:r w:rsidRPr="007E6016">
              <w:rPr>
                <w:rFonts w:ascii="Times New Roman" w:hAnsi="Times New Roman"/>
                <w:noProof/>
                <w:sz w:val="20"/>
                <w:szCs w:val="20"/>
                <w:lang w:val="en-GB"/>
              </w:rPr>
              <w:t>SO JTF</w:t>
            </w:r>
          </w:p>
          <w:p w14:paraId="06913A27" w14:textId="77777777" w:rsidR="001117A6" w:rsidRPr="007E6016" w:rsidRDefault="001117A6" w:rsidP="00667D92">
            <w:pPr>
              <w:spacing w:after="0" w:line="240" w:lineRule="auto"/>
              <w:rPr>
                <w:rFonts w:ascii="Times New Roman" w:hAnsi="Times New Roman"/>
                <w:noProof/>
                <w:sz w:val="20"/>
                <w:szCs w:val="20"/>
                <w:lang w:val="en-GB"/>
              </w:rPr>
            </w:pPr>
          </w:p>
        </w:tc>
      </w:tr>
    </w:tbl>
    <w:p w14:paraId="57961207" w14:textId="77777777" w:rsidR="001117A6" w:rsidRPr="007E6016" w:rsidRDefault="001117A6" w:rsidP="001A17A2">
      <w:pPr>
        <w:spacing w:after="0"/>
        <w:rPr>
          <w:rFonts w:ascii="Times New Roman" w:hAnsi="Times New Roman"/>
          <w:noProof/>
          <w:sz w:val="16"/>
          <w:szCs w:val="16"/>
          <w:lang w:val="en-GB"/>
        </w:rPr>
      </w:pPr>
    </w:p>
    <w:p w14:paraId="333E6A3D" w14:textId="77777777" w:rsidR="001117A6" w:rsidRPr="007E6016" w:rsidRDefault="001117A6" w:rsidP="001A17A2">
      <w:pPr>
        <w:spacing w:after="0"/>
        <w:rPr>
          <w:rFonts w:ascii="Times New Roman" w:hAnsi="Times New Roman"/>
          <w:noProof/>
          <w:sz w:val="16"/>
          <w:szCs w:val="16"/>
          <w:lang w:val="en-GB"/>
        </w:rPr>
      </w:pPr>
    </w:p>
    <w:p w14:paraId="7C7E7BE0" w14:textId="77777777" w:rsidR="001117A6" w:rsidRPr="007E6016" w:rsidRDefault="001117A6" w:rsidP="001A17A2">
      <w:pPr>
        <w:spacing w:after="0"/>
        <w:rPr>
          <w:rFonts w:ascii="Times New Roman" w:hAnsi="Times New Roman"/>
          <w:noProof/>
          <w:sz w:val="16"/>
          <w:szCs w:val="16"/>
          <w:lang w:val="en-GB"/>
        </w:rPr>
      </w:pPr>
    </w:p>
    <w:p w14:paraId="1B6338CA" w14:textId="77777777" w:rsidR="001117A6" w:rsidRPr="007E6016" w:rsidRDefault="001117A6" w:rsidP="004F32B2">
      <w:pPr>
        <w:rPr>
          <w:rFonts w:ascii="Times New Roman" w:hAnsi="Times New Roman"/>
          <w:b/>
          <w:i/>
          <w:noProof/>
          <w:szCs w:val="24"/>
          <w:lang w:eastAsia="en-GB"/>
        </w:rPr>
      </w:pPr>
      <w:r w:rsidRPr="007E6016">
        <w:rPr>
          <w:rFonts w:ascii="Times New Roman" w:hAnsi="Times New Roman"/>
          <w:b/>
          <w:i/>
          <w:noProof/>
          <w:szCs w:val="24"/>
          <w:lang w:eastAsia="en-GB"/>
        </w:rPr>
        <w:t>Appendix 1:</w:t>
      </w:r>
      <w:r w:rsidRPr="007E6016">
        <w:rPr>
          <w:rFonts w:ascii="Times New Roman" w:hAnsi="Times New Roman"/>
          <w:b/>
          <w:noProof/>
          <w:szCs w:val="24"/>
          <w:lang w:eastAsia="en-GB"/>
        </w:rPr>
        <w:t xml:space="preserve"> </w:t>
      </w:r>
      <w:r w:rsidRPr="007E6016">
        <w:rPr>
          <w:rFonts w:ascii="Times New Roman" w:hAnsi="Times New Roman"/>
          <w:b/>
          <w:noProof/>
          <w:szCs w:val="24"/>
          <w:lang w:eastAsia="en-GB"/>
        </w:rPr>
        <w:tab/>
        <w:t xml:space="preserve">Union contribution based on unit costs, lump sums and flat rates </w:t>
      </w:r>
    </w:p>
    <w:p w14:paraId="48864CF6" w14:textId="77777777" w:rsidR="001117A6" w:rsidRPr="007E6016" w:rsidRDefault="001117A6" w:rsidP="004F32B2">
      <w:pPr>
        <w:jc w:val="center"/>
        <w:rPr>
          <w:rFonts w:ascii="Times New Roman" w:hAnsi="Times New Roman"/>
          <w:b/>
          <w:noProof/>
          <w:szCs w:val="24"/>
          <w:lang w:eastAsia="en-GB"/>
        </w:rPr>
      </w:pPr>
      <w:r w:rsidRPr="007E6016">
        <w:rPr>
          <w:rFonts w:ascii="Times New Roman" w:hAnsi="Times New Roman"/>
          <w:b/>
          <w:noProof/>
          <w:szCs w:val="24"/>
          <w:lang w:eastAsia="en-GB"/>
        </w:rPr>
        <w:t>Template for submitting data for the consideration of the Commission</w:t>
      </w:r>
    </w:p>
    <w:p w14:paraId="63436051" w14:textId="77777777" w:rsidR="001117A6" w:rsidRPr="007E6016" w:rsidRDefault="001117A6" w:rsidP="004F32B2">
      <w:pPr>
        <w:jc w:val="center"/>
        <w:rPr>
          <w:rFonts w:ascii="Times New Roman" w:hAnsi="Times New Roman"/>
          <w:b/>
          <w:i/>
          <w:noProof/>
          <w:szCs w:val="24"/>
          <w:lang w:eastAsia="en-GB"/>
        </w:rPr>
      </w:pPr>
      <w:r w:rsidRPr="007E6016">
        <w:rPr>
          <w:rFonts w:ascii="Times New Roman" w:hAnsi="Times New Roman"/>
          <w:b/>
          <w:noProof/>
          <w:szCs w:val="24"/>
          <w:lang w:eastAsia="en-GB"/>
        </w:rPr>
        <w:t>(Article 88)</w:t>
      </w:r>
    </w:p>
    <w:p w14:paraId="2AD2F34C" w14:textId="77777777" w:rsidR="001117A6" w:rsidRPr="007E6016" w:rsidRDefault="001117A6" w:rsidP="004F32B2">
      <w:pPr>
        <w:spacing w:after="240"/>
        <w:jc w:val="center"/>
        <w:rPr>
          <w:rFonts w:ascii="Times New Roman" w:hAnsi="Times New Roman"/>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959B2" w:rsidRPr="007E6016" w14:paraId="41D8C99E" w14:textId="77777777" w:rsidTr="004F32B2">
        <w:tc>
          <w:tcPr>
            <w:tcW w:w="4644" w:type="dxa"/>
          </w:tcPr>
          <w:p w14:paraId="79CC655A" w14:textId="77777777" w:rsidR="001117A6" w:rsidRPr="007E6016" w:rsidRDefault="001117A6" w:rsidP="004F32B2">
            <w:pPr>
              <w:rPr>
                <w:rFonts w:ascii="Times New Roman" w:hAnsi="Times New Roman"/>
                <w:noProof/>
                <w:szCs w:val="24"/>
                <w:lang w:val="en-US" w:eastAsia="en-GB"/>
              </w:rPr>
            </w:pPr>
            <w:r w:rsidRPr="007E6016">
              <w:rPr>
                <w:rFonts w:ascii="Times New Roman" w:hAnsi="Times New Roman"/>
                <w:noProof/>
                <w:szCs w:val="24"/>
                <w:lang w:val="en-US" w:eastAsia="en-GB"/>
              </w:rPr>
              <w:t>Date of submitting the proposal</w:t>
            </w:r>
          </w:p>
        </w:tc>
        <w:tc>
          <w:tcPr>
            <w:tcW w:w="4644" w:type="dxa"/>
          </w:tcPr>
          <w:p w14:paraId="3159171F" w14:textId="77777777" w:rsidR="001117A6" w:rsidRPr="007E6016" w:rsidRDefault="001117A6" w:rsidP="004F32B2">
            <w:pPr>
              <w:rPr>
                <w:rFonts w:ascii="Times New Roman" w:hAnsi="Times New Roman"/>
                <w:noProof/>
                <w:szCs w:val="24"/>
                <w:lang w:val="en-US" w:eastAsia="en-GB"/>
              </w:rPr>
            </w:pPr>
          </w:p>
        </w:tc>
      </w:tr>
      <w:tr w:rsidR="001117A6" w:rsidRPr="007E6016" w14:paraId="2FA6E180" w14:textId="77777777" w:rsidTr="004F32B2">
        <w:tc>
          <w:tcPr>
            <w:tcW w:w="4644" w:type="dxa"/>
          </w:tcPr>
          <w:p w14:paraId="34BB8592" w14:textId="77777777" w:rsidR="001117A6" w:rsidRPr="007E6016" w:rsidRDefault="001117A6" w:rsidP="004F32B2">
            <w:pPr>
              <w:rPr>
                <w:rFonts w:ascii="Times New Roman" w:hAnsi="Times New Roman"/>
                <w:noProof/>
                <w:szCs w:val="24"/>
                <w:lang w:val="en-US" w:eastAsia="en-GB"/>
              </w:rPr>
            </w:pPr>
            <w:r w:rsidRPr="007E6016">
              <w:rPr>
                <w:rFonts w:ascii="Times New Roman" w:hAnsi="Times New Roman"/>
                <w:noProof/>
                <w:szCs w:val="24"/>
                <w:lang w:val="en-US" w:eastAsia="en-GB"/>
              </w:rPr>
              <w:t xml:space="preserve">Current version </w:t>
            </w:r>
          </w:p>
        </w:tc>
        <w:tc>
          <w:tcPr>
            <w:tcW w:w="4644" w:type="dxa"/>
          </w:tcPr>
          <w:p w14:paraId="18FFFD58" w14:textId="77777777" w:rsidR="001117A6" w:rsidRPr="007E6016" w:rsidRDefault="001117A6" w:rsidP="004F32B2">
            <w:pPr>
              <w:rPr>
                <w:rFonts w:ascii="Times New Roman" w:hAnsi="Times New Roman"/>
                <w:noProof/>
                <w:szCs w:val="24"/>
                <w:lang w:val="en-US" w:eastAsia="en-GB"/>
              </w:rPr>
            </w:pPr>
          </w:p>
        </w:tc>
      </w:tr>
    </w:tbl>
    <w:p w14:paraId="3025BEBF" w14:textId="77777777" w:rsidR="001117A6" w:rsidRPr="007E6016" w:rsidRDefault="001117A6" w:rsidP="004F32B2">
      <w:pPr>
        <w:rPr>
          <w:rFonts w:ascii="Times New Roman" w:hAnsi="Times New Roman"/>
          <w:noProof/>
          <w:szCs w:val="24"/>
          <w:lang w:eastAsia="en-GB"/>
        </w:rPr>
      </w:pPr>
    </w:p>
    <w:p w14:paraId="331377A9" w14:textId="77777777" w:rsidR="001117A6" w:rsidRPr="007E6016" w:rsidRDefault="001117A6" w:rsidP="004F32B2">
      <w:pPr>
        <w:spacing w:after="0"/>
        <w:rPr>
          <w:rFonts w:ascii="Times New Roman" w:hAnsi="Times New Roman"/>
          <w:noProof/>
          <w:sz w:val="20"/>
          <w:szCs w:val="20"/>
          <w:lang w:eastAsia="en-GB"/>
        </w:rPr>
        <w:sectPr w:rsidR="001117A6" w:rsidRPr="007E6016" w:rsidSect="004F32B2">
          <w:pgSz w:w="11907" w:h="16839"/>
          <w:pgMar w:top="1134" w:right="1134" w:bottom="1134" w:left="1134" w:header="567" w:footer="567" w:gutter="0"/>
          <w:cols w:space="708"/>
          <w:docGrid w:linePitch="326"/>
        </w:sectPr>
      </w:pPr>
    </w:p>
    <w:p w14:paraId="0CE252CF" w14:textId="77777777" w:rsidR="001117A6" w:rsidRPr="007E6016" w:rsidRDefault="001117A6" w:rsidP="004F32B2">
      <w:pPr>
        <w:spacing w:after="240"/>
        <w:rPr>
          <w:rFonts w:ascii="Times New Roman" w:hAnsi="Times New Roman"/>
          <w:b/>
          <w:noProof/>
          <w:szCs w:val="20"/>
          <w:u w:val="single"/>
          <w:lang w:eastAsia="en-GB"/>
        </w:rPr>
      </w:pPr>
      <w:r w:rsidRPr="007E6016">
        <w:rPr>
          <w:rFonts w:ascii="Times New Roman" w:hAnsi="Times New Roman"/>
          <w:b/>
          <w:noProof/>
          <w:szCs w:val="20"/>
          <w:u w:val="single"/>
          <w:lang w:eastAsia="en-GB"/>
        </w:rPr>
        <w:lastRenderedPageBreak/>
        <w:t>A.</w:t>
      </w:r>
      <w:r w:rsidRPr="007E6016">
        <w:rPr>
          <w:rFonts w:ascii="Times New Roman" w:hAnsi="Times New Roman"/>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
        <w:gridCol w:w="795"/>
        <w:gridCol w:w="1293"/>
        <w:gridCol w:w="1293"/>
        <w:gridCol w:w="1322"/>
        <w:gridCol w:w="792"/>
        <w:gridCol w:w="1374"/>
        <w:gridCol w:w="792"/>
        <w:gridCol w:w="1418"/>
        <w:gridCol w:w="1610"/>
        <w:gridCol w:w="1206"/>
        <w:gridCol w:w="1669"/>
      </w:tblGrid>
      <w:tr w:rsidR="008959B2" w:rsidRPr="007E6016" w14:paraId="10170F85" w14:textId="77777777" w:rsidTr="004F32B2">
        <w:tc>
          <w:tcPr>
            <w:tcW w:w="342" w:type="pct"/>
          </w:tcPr>
          <w:p w14:paraId="618F7C74"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Priority </w:t>
            </w:r>
          </w:p>
        </w:tc>
        <w:tc>
          <w:tcPr>
            <w:tcW w:w="273" w:type="pct"/>
          </w:tcPr>
          <w:p w14:paraId="58A66341"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Fund</w:t>
            </w:r>
          </w:p>
        </w:tc>
        <w:tc>
          <w:tcPr>
            <w:tcW w:w="444" w:type="pct"/>
          </w:tcPr>
          <w:p w14:paraId="023A8AC9"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Specific objective </w:t>
            </w:r>
          </w:p>
        </w:tc>
        <w:tc>
          <w:tcPr>
            <w:tcW w:w="444" w:type="pct"/>
          </w:tcPr>
          <w:p w14:paraId="1AEAF027"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Category of region </w:t>
            </w:r>
          </w:p>
        </w:tc>
        <w:tc>
          <w:tcPr>
            <w:tcW w:w="454" w:type="pct"/>
          </w:tcPr>
          <w:p w14:paraId="420BC550"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Estimated proportion of the total financial allocation within the priority to which the SCO will be applied in % (estimate)</w:t>
            </w:r>
          </w:p>
        </w:tc>
        <w:tc>
          <w:tcPr>
            <w:tcW w:w="744" w:type="pct"/>
            <w:gridSpan w:val="2"/>
          </w:tcPr>
          <w:p w14:paraId="589D60EF"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Type(s) of operation</w:t>
            </w:r>
          </w:p>
        </w:tc>
        <w:tc>
          <w:tcPr>
            <w:tcW w:w="759" w:type="pct"/>
            <w:gridSpan w:val="2"/>
          </w:tcPr>
          <w:p w14:paraId="289C869E"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Corresponding indicator name(s)</w:t>
            </w:r>
          </w:p>
        </w:tc>
        <w:tc>
          <w:tcPr>
            <w:tcW w:w="553" w:type="pct"/>
          </w:tcPr>
          <w:p w14:paraId="17E5346B"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Unit of measurement for the indicator</w:t>
            </w:r>
          </w:p>
        </w:tc>
        <w:tc>
          <w:tcPr>
            <w:tcW w:w="414" w:type="pct"/>
          </w:tcPr>
          <w:p w14:paraId="4F189841"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Type of SCO (standard scale of unit costs, lump sums or flat rates)</w:t>
            </w:r>
          </w:p>
        </w:tc>
        <w:tc>
          <w:tcPr>
            <w:tcW w:w="573" w:type="pct"/>
          </w:tcPr>
          <w:p w14:paraId="7D95D5F8"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Corresponding standard scales of unit costs, lump sums or flat rates</w:t>
            </w:r>
          </w:p>
          <w:p w14:paraId="783E7B8F" w14:textId="77777777" w:rsidR="001117A6" w:rsidRPr="007E6016" w:rsidRDefault="001117A6" w:rsidP="004F32B2">
            <w:pPr>
              <w:jc w:val="center"/>
              <w:rPr>
                <w:rFonts w:ascii="Times New Roman" w:hAnsi="Times New Roman"/>
                <w:b/>
                <w:strike/>
                <w:noProof/>
                <w:sz w:val="18"/>
                <w:szCs w:val="18"/>
                <w:lang w:val="en-US" w:eastAsia="en-GB"/>
              </w:rPr>
            </w:pPr>
          </w:p>
        </w:tc>
      </w:tr>
      <w:tr w:rsidR="008959B2" w:rsidRPr="007E6016" w14:paraId="74391F74" w14:textId="77777777" w:rsidTr="004F32B2">
        <w:tc>
          <w:tcPr>
            <w:tcW w:w="342" w:type="pct"/>
          </w:tcPr>
          <w:p w14:paraId="5FBB0A73" w14:textId="77777777" w:rsidR="001117A6" w:rsidRPr="007E6016" w:rsidRDefault="001117A6" w:rsidP="004F32B2">
            <w:pPr>
              <w:jc w:val="center"/>
              <w:rPr>
                <w:rFonts w:ascii="Times New Roman" w:hAnsi="Times New Roman"/>
                <w:noProof/>
                <w:sz w:val="18"/>
                <w:szCs w:val="18"/>
                <w:lang w:val="en-US" w:eastAsia="en-GB"/>
              </w:rPr>
            </w:pPr>
          </w:p>
        </w:tc>
        <w:tc>
          <w:tcPr>
            <w:tcW w:w="273" w:type="pct"/>
          </w:tcPr>
          <w:p w14:paraId="258CD344"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2691AA5A"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3D40FF95" w14:textId="77777777" w:rsidR="001117A6" w:rsidRPr="007E6016" w:rsidRDefault="001117A6" w:rsidP="004F32B2">
            <w:pPr>
              <w:jc w:val="center"/>
              <w:rPr>
                <w:rFonts w:ascii="Times New Roman" w:hAnsi="Times New Roman"/>
                <w:noProof/>
                <w:sz w:val="18"/>
                <w:szCs w:val="18"/>
                <w:lang w:val="en-US" w:eastAsia="en-GB"/>
              </w:rPr>
            </w:pPr>
          </w:p>
        </w:tc>
        <w:tc>
          <w:tcPr>
            <w:tcW w:w="454" w:type="pct"/>
          </w:tcPr>
          <w:p w14:paraId="0199DC83"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06AD37DA"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Code</w:t>
            </w:r>
          </w:p>
        </w:tc>
        <w:tc>
          <w:tcPr>
            <w:tcW w:w="472" w:type="pct"/>
          </w:tcPr>
          <w:p w14:paraId="3E446AC2"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Description</w:t>
            </w:r>
          </w:p>
        </w:tc>
        <w:tc>
          <w:tcPr>
            <w:tcW w:w="272" w:type="pct"/>
          </w:tcPr>
          <w:p w14:paraId="61C05B2B"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 xml:space="preserve">Code </w:t>
            </w:r>
          </w:p>
        </w:tc>
        <w:tc>
          <w:tcPr>
            <w:tcW w:w="487" w:type="pct"/>
          </w:tcPr>
          <w:p w14:paraId="2B767C1B"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Description</w:t>
            </w:r>
          </w:p>
        </w:tc>
        <w:tc>
          <w:tcPr>
            <w:tcW w:w="553" w:type="pct"/>
          </w:tcPr>
          <w:p w14:paraId="7B83D878" w14:textId="77777777" w:rsidR="001117A6" w:rsidRPr="007E6016" w:rsidRDefault="001117A6" w:rsidP="004F32B2">
            <w:pPr>
              <w:jc w:val="center"/>
              <w:rPr>
                <w:rFonts w:ascii="Times New Roman" w:hAnsi="Times New Roman"/>
                <w:noProof/>
                <w:sz w:val="18"/>
                <w:szCs w:val="18"/>
                <w:lang w:val="en-US" w:eastAsia="en-GB"/>
              </w:rPr>
            </w:pPr>
          </w:p>
        </w:tc>
        <w:tc>
          <w:tcPr>
            <w:tcW w:w="414" w:type="pct"/>
          </w:tcPr>
          <w:p w14:paraId="0C146A6F" w14:textId="77777777" w:rsidR="001117A6" w:rsidRPr="007E6016" w:rsidRDefault="001117A6" w:rsidP="004F32B2">
            <w:pPr>
              <w:jc w:val="center"/>
              <w:rPr>
                <w:rFonts w:ascii="Times New Roman" w:hAnsi="Times New Roman"/>
                <w:noProof/>
                <w:sz w:val="18"/>
                <w:szCs w:val="18"/>
                <w:lang w:val="en-US" w:eastAsia="en-GB"/>
              </w:rPr>
            </w:pPr>
          </w:p>
        </w:tc>
        <w:tc>
          <w:tcPr>
            <w:tcW w:w="573" w:type="pct"/>
          </w:tcPr>
          <w:p w14:paraId="0643DB1A" w14:textId="77777777" w:rsidR="001117A6" w:rsidRPr="007E6016" w:rsidRDefault="001117A6" w:rsidP="004F32B2">
            <w:pPr>
              <w:jc w:val="center"/>
              <w:rPr>
                <w:rFonts w:ascii="Times New Roman" w:hAnsi="Times New Roman"/>
                <w:noProof/>
                <w:sz w:val="18"/>
                <w:szCs w:val="18"/>
                <w:lang w:val="en-US" w:eastAsia="en-GB"/>
              </w:rPr>
            </w:pPr>
          </w:p>
        </w:tc>
      </w:tr>
      <w:tr w:rsidR="008959B2" w:rsidRPr="007E6016" w14:paraId="2B46F497" w14:textId="77777777" w:rsidTr="004F32B2">
        <w:tc>
          <w:tcPr>
            <w:tcW w:w="342" w:type="pct"/>
          </w:tcPr>
          <w:p w14:paraId="4E788905" w14:textId="77777777" w:rsidR="001117A6" w:rsidRPr="007E6016" w:rsidRDefault="001117A6" w:rsidP="004F32B2">
            <w:pPr>
              <w:jc w:val="center"/>
              <w:rPr>
                <w:rFonts w:ascii="Times New Roman" w:hAnsi="Times New Roman"/>
                <w:b/>
                <w:i/>
                <w:noProof/>
                <w:sz w:val="18"/>
                <w:szCs w:val="18"/>
                <w:lang w:val="en-US" w:eastAsia="en-GB"/>
              </w:rPr>
            </w:pPr>
          </w:p>
        </w:tc>
        <w:tc>
          <w:tcPr>
            <w:tcW w:w="273" w:type="pct"/>
          </w:tcPr>
          <w:p w14:paraId="012D639B" w14:textId="77777777" w:rsidR="001117A6" w:rsidRPr="007E6016" w:rsidRDefault="001117A6" w:rsidP="004F32B2">
            <w:pPr>
              <w:jc w:val="center"/>
              <w:rPr>
                <w:rFonts w:ascii="Times New Roman" w:hAnsi="Times New Roman"/>
                <w:b/>
                <w:i/>
                <w:noProof/>
                <w:sz w:val="18"/>
                <w:szCs w:val="18"/>
                <w:lang w:val="en-US" w:eastAsia="en-GB"/>
              </w:rPr>
            </w:pPr>
          </w:p>
        </w:tc>
        <w:tc>
          <w:tcPr>
            <w:tcW w:w="444" w:type="pct"/>
          </w:tcPr>
          <w:p w14:paraId="4552DC2B" w14:textId="77777777" w:rsidR="001117A6" w:rsidRPr="007E6016" w:rsidRDefault="001117A6" w:rsidP="004F32B2">
            <w:pPr>
              <w:jc w:val="center"/>
              <w:rPr>
                <w:rFonts w:ascii="Times New Roman" w:hAnsi="Times New Roman"/>
                <w:b/>
                <w:i/>
                <w:noProof/>
                <w:sz w:val="18"/>
                <w:szCs w:val="18"/>
                <w:lang w:val="en-US" w:eastAsia="en-GB"/>
              </w:rPr>
            </w:pPr>
          </w:p>
        </w:tc>
        <w:tc>
          <w:tcPr>
            <w:tcW w:w="444" w:type="pct"/>
          </w:tcPr>
          <w:p w14:paraId="16D53391" w14:textId="77777777" w:rsidR="001117A6" w:rsidRPr="007E6016" w:rsidRDefault="001117A6" w:rsidP="004F32B2">
            <w:pPr>
              <w:jc w:val="center"/>
              <w:rPr>
                <w:rFonts w:ascii="Times New Roman" w:hAnsi="Times New Roman"/>
                <w:b/>
                <w:i/>
                <w:noProof/>
                <w:sz w:val="18"/>
                <w:szCs w:val="18"/>
                <w:lang w:val="en-US" w:eastAsia="en-GB"/>
              </w:rPr>
            </w:pPr>
          </w:p>
        </w:tc>
        <w:tc>
          <w:tcPr>
            <w:tcW w:w="454" w:type="pct"/>
          </w:tcPr>
          <w:p w14:paraId="0C280DBB" w14:textId="77777777" w:rsidR="001117A6" w:rsidRPr="007E6016" w:rsidRDefault="001117A6" w:rsidP="004F32B2">
            <w:pPr>
              <w:jc w:val="center"/>
              <w:rPr>
                <w:rFonts w:ascii="Times New Roman" w:hAnsi="Times New Roman"/>
                <w:b/>
                <w:i/>
                <w:noProof/>
                <w:sz w:val="18"/>
                <w:szCs w:val="18"/>
                <w:lang w:val="en-US" w:eastAsia="en-GB"/>
              </w:rPr>
            </w:pPr>
          </w:p>
        </w:tc>
        <w:tc>
          <w:tcPr>
            <w:tcW w:w="272" w:type="pct"/>
          </w:tcPr>
          <w:p w14:paraId="77A3806B" w14:textId="77777777" w:rsidR="001117A6" w:rsidRPr="007E6016" w:rsidRDefault="001117A6" w:rsidP="004F32B2">
            <w:pPr>
              <w:jc w:val="center"/>
              <w:rPr>
                <w:rFonts w:ascii="Times New Roman" w:hAnsi="Times New Roman"/>
                <w:i/>
                <w:noProof/>
                <w:sz w:val="18"/>
                <w:szCs w:val="18"/>
                <w:lang w:val="en-US" w:eastAsia="en-GB"/>
              </w:rPr>
            </w:pPr>
          </w:p>
        </w:tc>
        <w:tc>
          <w:tcPr>
            <w:tcW w:w="472" w:type="pct"/>
          </w:tcPr>
          <w:p w14:paraId="56827FA2" w14:textId="77777777" w:rsidR="001117A6" w:rsidRPr="007E6016" w:rsidRDefault="001117A6" w:rsidP="004F32B2">
            <w:pPr>
              <w:jc w:val="center"/>
              <w:rPr>
                <w:rFonts w:ascii="Times New Roman" w:hAnsi="Times New Roman"/>
                <w:i/>
                <w:noProof/>
                <w:sz w:val="18"/>
                <w:szCs w:val="18"/>
                <w:lang w:val="en-US" w:eastAsia="en-GB"/>
              </w:rPr>
            </w:pPr>
          </w:p>
        </w:tc>
        <w:tc>
          <w:tcPr>
            <w:tcW w:w="272" w:type="pct"/>
          </w:tcPr>
          <w:p w14:paraId="67673FF1" w14:textId="77777777" w:rsidR="001117A6" w:rsidRPr="007E6016" w:rsidRDefault="001117A6" w:rsidP="004F32B2">
            <w:pPr>
              <w:jc w:val="center"/>
              <w:rPr>
                <w:rFonts w:ascii="Times New Roman" w:hAnsi="Times New Roman"/>
                <w:i/>
                <w:noProof/>
                <w:sz w:val="18"/>
                <w:szCs w:val="18"/>
                <w:lang w:val="en-US" w:eastAsia="en-GB"/>
              </w:rPr>
            </w:pPr>
          </w:p>
        </w:tc>
        <w:tc>
          <w:tcPr>
            <w:tcW w:w="487" w:type="pct"/>
          </w:tcPr>
          <w:p w14:paraId="7F0CF56F" w14:textId="77777777" w:rsidR="001117A6" w:rsidRPr="007E6016" w:rsidRDefault="001117A6" w:rsidP="004F32B2">
            <w:pPr>
              <w:jc w:val="center"/>
              <w:rPr>
                <w:rFonts w:ascii="Times New Roman" w:hAnsi="Times New Roman"/>
                <w:i/>
                <w:noProof/>
                <w:sz w:val="18"/>
                <w:szCs w:val="18"/>
                <w:lang w:val="en-US" w:eastAsia="en-GB"/>
              </w:rPr>
            </w:pPr>
          </w:p>
        </w:tc>
        <w:tc>
          <w:tcPr>
            <w:tcW w:w="553" w:type="pct"/>
          </w:tcPr>
          <w:p w14:paraId="2F30B151" w14:textId="77777777" w:rsidR="001117A6" w:rsidRPr="007E6016" w:rsidRDefault="001117A6" w:rsidP="004F32B2">
            <w:pPr>
              <w:jc w:val="center"/>
              <w:rPr>
                <w:rFonts w:ascii="Times New Roman" w:hAnsi="Times New Roman"/>
                <w:i/>
                <w:noProof/>
                <w:sz w:val="18"/>
                <w:szCs w:val="18"/>
                <w:lang w:val="en-US" w:eastAsia="en-GB"/>
              </w:rPr>
            </w:pPr>
          </w:p>
        </w:tc>
        <w:tc>
          <w:tcPr>
            <w:tcW w:w="414" w:type="pct"/>
          </w:tcPr>
          <w:p w14:paraId="7A0F2BFE" w14:textId="77777777" w:rsidR="001117A6" w:rsidRPr="007E6016" w:rsidRDefault="001117A6" w:rsidP="004F32B2">
            <w:pPr>
              <w:jc w:val="center"/>
              <w:rPr>
                <w:rFonts w:ascii="Times New Roman" w:hAnsi="Times New Roman"/>
                <w:i/>
                <w:noProof/>
                <w:sz w:val="18"/>
                <w:szCs w:val="18"/>
                <w:lang w:val="en-US" w:eastAsia="en-GB"/>
              </w:rPr>
            </w:pPr>
          </w:p>
        </w:tc>
        <w:tc>
          <w:tcPr>
            <w:tcW w:w="573" w:type="pct"/>
          </w:tcPr>
          <w:p w14:paraId="331798A0" w14:textId="77777777" w:rsidR="001117A6" w:rsidRPr="007E6016" w:rsidRDefault="001117A6" w:rsidP="004F32B2">
            <w:pPr>
              <w:jc w:val="center"/>
              <w:rPr>
                <w:rFonts w:ascii="Times New Roman" w:hAnsi="Times New Roman"/>
                <w:i/>
                <w:noProof/>
                <w:sz w:val="18"/>
                <w:szCs w:val="18"/>
                <w:lang w:val="en-US" w:eastAsia="en-GB"/>
              </w:rPr>
            </w:pPr>
          </w:p>
        </w:tc>
      </w:tr>
      <w:tr w:rsidR="008959B2" w:rsidRPr="007E6016" w14:paraId="4CBEB92D" w14:textId="77777777" w:rsidTr="004F32B2">
        <w:tc>
          <w:tcPr>
            <w:tcW w:w="342" w:type="pct"/>
          </w:tcPr>
          <w:p w14:paraId="5C21FCC0" w14:textId="77777777" w:rsidR="001117A6" w:rsidRPr="007E6016" w:rsidRDefault="001117A6" w:rsidP="004F32B2">
            <w:pPr>
              <w:jc w:val="center"/>
              <w:rPr>
                <w:rFonts w:ascii="Times New Roman" w:hAnsi="Times New Roman"/>
                <w:b/>
                <w:i/>
                <w:noProof/>
                <w:sz w:val="18"/>
                <w:szCs w:val="18"/>
                <w:lang w:val="en-US" w:eastAsia="en-GB"/>
              </w:rPr>
            </w:pPr>
          </w:p>
        </w:tc>
        <w:tc>
          <w:tcPr>
            <w:tcW w:w="273" w:type="pct"/>
          </w:tcPr>
          <w:p w14:paraId="1EEA3EEC" w14:textId="77777777" w:rsidR="001117A6" w:rsidRPr="007E6016" w:rsidRDefault="001117A6" w:rsidP="004F32B2">
            <w:pPr>
              <w:jc w:val="center"/>
              <w:rPr>
                <w:rFonts w:ascii="Times New Roman" w:hAnsi="Times New Roman"/>
                <w:b/>
                <w:i/>
                <w:noProof/>
                <w:sz w:val="18"/>
                <w:szCs w:val="18"/>
                <w:lang w:val="en-US" w:eastAsia="en-GB"/>
              </w:rPr>
            </w:pPr>
          </w:p>
        </w:tc>
        <w:tc>
          <w:tcPr>
            <w:tcW w:w="444" w:type="pct"/>
          </w:tcPr>
          <w:p w14:paraId="1B7CB02A" w14:textId="77777777" w:rsidR="001117A6" w:rsidRPr="007E6016" w:rsidRDefault="001117A6" w:rsidP="004F32B2">
            <w:pPr>
              <w:jc w:val="center"/>
              <w:rPr>
                <w:rFonts w:ascii="Times New Roman" w:hAnsi="Times New Roman"/>
                <w:b/>
                <w:i/>
                <w:noProof/>
                <w:sz w:val="18"/>
                <w:szCs w:val="18"/>
                <w:lang w:val="en-US" w:eastAsia="en-GB"/>
              </w:rPr>
            </w:pPr>
          </w:p>
        </w:tc>
        <w:tc>
          <w:tcPr>
            <w:tcW w:w="444" w:type="pct"/>
          </w:tcPr>
          <w:p w14:paraId="197EF93A" w14:textId="77777777" w:rsidR="001117A6" w:rsidRPr="007E6016" w:rsidRDefault="001117A6" w:rsidP="004F32B2">
            <w:pPr>
              <w:jc w:val="center"/>
              <w:rPr>
                <w:rFonts w:ascii="Times New Roman" w:hAnsi="Times New Roman"/>
                <w:b/>
                <w:i/>
                <w:noProof/>
                <w:sz w:val="18"/>
                <w:szCs w:val="18"/>
                <w:lang w:val="en-US" w:eastAsia="en-GB"/>
              </w:rPr>
            </w:pPr>
          </w:p>
        </w:tc>
        <w:tc>
          <w:tcPr>
            <w:tcW w:w="454" w:type="pct"/>
          </w:tcPr>
          <w:p w14:paraId="372BE1DD" w14:textId="77777777" w:rsidR="001117A6" w:rsidRPr="007E6016" w:rsidRDefault="001117A6" w:rsidP="004F32B2">
            <w:pPr>
              <w:jc w:val="center"/>
              <w:rPr>
                <w:rFonts w:ascii="Times New Roman" w:hAnsi="Times New Roman"/>
                <w:b/>
                <w:i/>
                <w:noProof/>
                <w:sz w:val="18"/>
                <w:szCs w:val="18"/>
                <w:lang w:val="en-US" w:eastAsia="en-GB"/>
              </w:rPr>
            </w:pPr>
          </w:p>
        </w:tc>
        <w:tc>
          <w:tcPr>
            <w:tcW w:w="272" w:type="pct"/>
          </w:tcPr>
          <w:p w14:paraId="2984B32E" w14:textId="77777777" w:rsidR="001117A6" w:rsidRPr="007E6016" w:rsidRDefault="001117A6" w:rsidP="004F32B2">
            <w:pPr>
              <w:jc w:val="center"/>
              <w:rPr>
                <w:rFonts w:ascii="Times New Roman" w:hAnsi="Times New Roman"/>
                <w:i/>
                <w:noProof/>
                <w:sz w:val="18"/>
                <w:szCs w:val="18"/>
                <w:lang w:val="en-US" w:eastAsia="en-GB"/>
              </w:rPr>
            </w:pPr>
          </w:p>
        </w:tc>
        <w:tc>
          <w:tcPr>
            <w:tcW w:w="472" w:type="pct"/>
          </w:tcPr>
          <w:p w14:paraId="62DAA1A8" w14:textId="77777777" w:rsidR="001117A6" w:rsidRPr="007E6016" w:rsidRDefault="001117A6" w:rsidP="004F32B2">
            <w:pPr>
              <w:jc w:val="center"/>
              <w:rPr>
                <w:rFonts w:ascii="Times New Roman" w:hAnsi="Times New Roman"/>
                <w:i/>
                <w:noProof/>
                <w:sz w:val="18"/>
                <w:szCs w:val="18"/>
                <w:lang w:val="en-US" w:eastAsia="en-GB"/>
              </w:rPr>
            </w:pPr>
          </w:p>
        </w:tc>
        <w:tc>
          <w:tcPr>
            <w:tcW w:w="272" w:type="pct"/>
          </w:tcPr>
          <w:p w14:paraId="7878A1D7" w14:textId="77777777" w:rsidR="001117A6" w:rsidRPr="007E6016" w:rsidRDefault="001117A6" w:rsidP="004F32B2">
            <w:pPr>
              <w:jc w:val="center"/>
              <w:rPr>
                <w:rFonts w:ascii="Times New Roman" w:hAnsi="Times New Roman"/>
                <w:i/>
                <w:noProof/>
                <w:sz w:val="18"/>
                <w:szCs w:val="18"/>
                <w:lang w:val="en-US" w:eastAsia="en-GB"/>
              </w:rPr>
            </w:pPr>
          </w:p>
        </w:tc>
        <w:tc>
          <w:tcPr>
            <w:tcW w:w="487" w:type="pct"/>
          </w:tcPr>
          <w:p w14:paraId="46E59FF4" w14:textId="77777777" w:rsidR="001117A6" w:rsidRPr="007E6016" w:rsidRDefault="001117A6" w:rsidP="004F32B2">
            <w:pPr>
              <w:jc w:val="center"/>
              <w:rPr>
                <w:rFonts w:ascii="Times New Roman" w:hAnsi="Times New Roman"/>
                <w:i/>
                <w:noProof/>
                <w:sz w:val="18"/>
                <w:szCs w:val="18"/>
                <w:lang w:val="en-US" w:eastAsia="en-GB"/>
              </w:rPr>
            </w:pPr>
          </w:p>
        </w:tc>
        <w:tc>
          <w:tcPr>
            <w:tcW w:w="553" w:type="pct"/>
          </w:tcPr>
          <w:p w14:paraId="72362E60" w14:textId="77777777" w:rsidR="001117A6" w:rsidRPr="007E6016" w:rsidRDefault="001117A6" w:rsidP="004F32B2">
            <w:pPr>
              <w:jc w:val="center"/>
              <w:rPr>
                <w:rFonts w:ascii="Times New Roman" w:hAnsi="Times New Roman"/>
                <w:i/>
                <w:noProof/>
                <w:sz w:val="18"/>
                <w:szCs w:val="18"/>
                <w:lang w:val="en-US" w:eastAsia="en-GB"/>
              </w:rPr>
            </w:pPr>
          </w:p>
        </w:tc>
        <w:tc>
          <w:tcPr>
            <w:tcW w:w="414" w:type="pct"/>
          </w:tcPr>
          <w:p w14:paraId="239E17CE" w14:textId="77777777" w:rsidR="001117A6" w:rsidRPr="007E6016" w:rsidRDefault="001117A6" w:rsidP="004F32B2">
            <w:pPr>
              <w:jc w:val="center"/>
              <w:rPr>
                <w:rFonts w:ascii="Times New Roman" w:hAnsi="Times New Roman"/>
                <w:i/>
                <w:noProof/>
                <w:sz w:val="18"/>
                <w:szCs w:val="18"/>
                <w:lang w:val="en-US" w:eastAsia="en-GB"/>
              </w:rPr>
            </w:pPr>
          </w:p>
        </w:tc>
        <w:tc>
          <w:tcPr>
            <w:tcW w:w="573" w:type="pct"/>
          </w:tcPr>
          <w:p w14:paraId="0304084A" w14:textId="77777777" w:rsidR="001117A6" w:rsidRPr="007E6016" w:rsidRDefault="001117A6" w:rsidP="004F32B2">
            <w:pPr>
              <w:jc w:val="center"/>
              <w:rPr>
                <w:rFonts w:ascii="Times New Roman" w:hAnsi="Times New Roman"/>
                <w:i/>
                <w:noProof/>
                <w:sz w:val="18"/>
                <w:szCs w:val="18"/>
                <w:lang w:val="en-US" w:eastAsia="en-GB"/>
              </w:rPr>
            </w:pPr>
          </w:p>
        </w:tc>
      </w:tr>
      <w:tr w:rsidR="008959B2" w:rsidRPr="007E6016" w14:paraId="4A64DC5D" w14:textId="77777777" w:rsidTr="004F32B2">
        <w:tc>
          <w:tcPr>
            <w:tcW w:w="342" w:type="pct"/>
          </w:tcPr>
          <w:p w14:paraId="4BD2D954" w14:textId="77777777" w:rsidR="001117A6" w:rsidRPr="007E6016" w:rsidRDefault="001117A6" w:rsidP="004F32B2">
            <w:pPr>
              <w:jc w:val="center"/>
              <w:rPr>
                <w:rFonts w:ascii="Times New Roman" w:hAnsi="Times New Roman"/>
                <w:noProof/>
                <w:sz w:val="18"/>
                <w:szCs w:val="18"/>
                <w:lang w:val="en-US" w:eastAsia="en-GB"/>
              </w:rPr>
            </w:pPr>
          </w:p>
        </w:tc>
        <w:tc>
          <w:tcPr>
            <w:tcW w:w="273" w:type="pct"/>
          </w:tcPr>
          <w:p w14:paraId="72E83E29"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52A59225"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34E47AF8" w14:textId="77777777" w:rsidR="001117A6" w:rsidRPr="007E6016" w:rsidRDefault="001117A6" w:rsidP="004F32B2">
            <w:pPr>
              <w:jc w:val="center"/>
              <w:rPr>
                <w:rFonts w:ascii="Times New Roman" w:hAnsi="Times New Roman"/>
                <w:noProof/>
                <w:sz w:val="18"/>
                <w:szCs w:val="18"/>
                <w:lang w:val="en-US" w:eastAsia="en-GB"/>
              </w:rPr>
            </w:pPr>
          </w:p>
        </w:tc>
        <w:tc>
          <w:tcPr>
            <w:tcW w:w="454" w:type="pct"/>
          </w:tcPr>
          <w:p w14:paraId="3C4E5AA7"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24F89B5A" w14:textId="77777777" w:rsidR="001117A6" w:rsidRPr="007E6016" w:rsidRDefault="001117A6" w:rsidP="004F32B2">
            <w:pPr>
              <w:jc w:val="center"/>
              <w:rPr>
                <w:rFonts w:ascii="Times New Roman" w:hAnsi="Times New Roman"/>
                <w:noProof/>
                <w:sz w:val="18"/>
                <w:szCs w:val="18"/>
                <w:lang w:val="en-US" w:eastAsia="en-GB"/>
              </w:rPr>
            </w:pPr>
          </w:p>
        </w:tc>
        <w:tc>
          <w:tcPr>
            <w:tcW w:w="472" w:type="pct"/>
          </w:tcPr>
          <w:p w14:paraId="706C87A3"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0E9C5E0C" w14:textId="77777777" w:rsidR="001117A6" w:rsidRPr="007E6016" w:rsidRDefault="001117A6" w:rsidP="004F32B2">
            <w:pPr>
              <w:jc w:val="center"/>
              <w:rPr>
                <w:rFonts w:ascii="Times New Roman" w:hAnsi="Times New Roman"/>
                <w:noProof/>
                <w:sz w:val="18"/>
                <w:szCs w:val="18"/>
                <w:lang w:val="en-US" w:eastAsia="en-GB"/>
              </w:rPr>
            </w:pPr>
          </w:p>
        </w:tc>
        <w:tc>
          <w:tcPr>
            <w:tcW w:w="487" w:type="pct"/>
          </w:tcPr>
          <w:p w14:paraId="1FD0A025" w14:textId="77777777" w:rsidR="001117A6" w:rsidRPr="007E6016" w:rsidRDefault="001117A6" w:rsidP="004F32B2">
            <w:pPr>
              <w:jc w:val="center"/>
              <w:rPr>
                <w:rFonts w:ascii="Times New Roman" w:hAnsi="Times New Roman"/>
                <w:noProof/>
                <w:sz w:val="18"/>
                <w:szCs w:val="18"/>
                <w:lang w:val="en-US" w:eastAsia="en-GB"/>
              </w:rPr>
            </w:pPr>
          </w:p>
        </w:tc>
        <w:tc>
          <w:tcPr>
            <w:tcW w:w="553" w:type="pct"/>
          </w:tcPr>
          <w:p w14:paraId="219C5E3F" w14:textId="77777777" w:rsidR="001117A6" w:rsidRPr="007E6016" w:rsidRDefault="001117A6" w:rsidP="004F32B2">
            <w:pPr>
              <w:jc w:val="center"/>
              <w:rPr>
                <w:rFonts w:ascii="Times New Roman" w:hAnsi="Times New Roman"/>
                <w:noProof/>
                <w:sz w:val="18"/>
                <w:szCs w:val="18"/>
                <w:lang w:val="en-US" w:eastAsia="en-GB"/>
              </w:rPr>
            </w:pPr>
          </w:p>
        </w:tc>
        <w:tc>
          <w:tcPr>
            <w:tcW w:w="414" w:type="pct"/>
          </w:tcPr>
          <w:p w14:paraId="06D85036" w14:textId="77777777" w:rsidR="001117A6" w:rsidRPr="007E6016" w:rsidRDefault="001117A6" w:rsidP="004F32B2">
            <w:pPr>
              <w:jc w:val="center"/>
              <w:rPr>
                <w:rFonts w:ascii="Times New Roman" w:hAnsi="Times New Roman"/>
                <w:noProof/>
                <w:sz w:val="18"/>
                <w:szCs w:val="18"/>
                <w:lang w:val="en-US" w:eastAsia="en-GB"/>
              </w:rPr>
            </w:pPr>
          </w:p>
        </w:tc>
        <w:tc>
          <w:tcPr>
            <w:tcW w:w="573" w:type="pct"/>
          </w:tcPr>
          <w:p w14:paraId="3389D95F" w14:textId="77777777" w:rsidR="001117A6" w:rsidRPr="007E6016" w:rsidRDefault="001117A6" w:rsidP="004F32B2">
            <w:pPr>
              <w:jc w:val="center"/>
              <w:rPr>
                <w:rFonts w:ascii="Times New Roman" w:hAnsi="Times New Roman"/>
                <w:noProof/>
                <w:sz w:val="18"/>
                <w:szCs w:val="18"/>
                <w:lang w:val="en-US" w:eastAsia="en-GB"/>
              </w:rPr>
            </w:pPr>
          </w:p>
        </w:tc>
      </w:tr>
      <w:tr w:rsidR="008959B2" w:rsidRPr="007E6016" w14:paraId="3A1C7A3F" w14:textId="77777777" w:rsidTr="004F32B2">
        <w:tc>
          <w:tcPr>
            <w:tcW w:w="342" w:type="pct"/>
          </w:tcPr>
          <w:p w14:paraId="1A66C73C" w14:textId="77777777" w:rsidR="001117A6" w:rsidRPr="007E6016" w:rsidRDefault="001117A6" w:rsidP="004F32B2">
            <w:pPr>
              <w:jc w:val="center"/>
              <w:rPr>
                <w:rFonts w:ascii="Times New Roman" w:hAnsi="Times New Roman"/>
                <w:noProof/>
                <w:sz w:val="18"/>
                <w:szCs w:val="18"/>
                <w:lang w:val="en-US" w:eastAsia="en-GB"/>
              </w:rPr>
            </w:pPr>
          </w:p>
        </w:tc>
        <w:tc>
          <w:tcPr>
            <w:tcW w:w="273" w:type="pct"/>
          </w:tcPr>
          <w:p w14:paraId="73F60E67"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41937BCE"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52016760" w14:textId="77777777" w:rsidR="001117A6" w:rsidRPr="007E6016" w:rsidRDefault="001117A6" w:rsidP="004F32B2">
            <w:pPr>
              <w:jc w:val="center"/>
              <w:rPr>
                <w:rFonts w:ascii="Times New Roman" w:hAnsi="Times New Roman"/>
                <w:noProof/>
                <w:sz w:val="18"/>
                <w:szCs w:val="18"/>
                <w:lang w:val="en-US" w:eastAsia="en-GB"/>
              </w:rPr>
            </w:pPr>
          </w:p>
        </w:tc>
        <w:tc>
          <w:tcPr>
            <w:tcW w:w="454" w:type="pct"/>
          </w:tcPr>
          <w:p w14:paraId="1AE7AA0A"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44730525" w14:textId="77777777" w:rsidR="001117A6" w:rsidRPr="007E6016" w:rsidRDefault="001117A6" w:rsidP="004F32B2">
            <w:pPr>
              <w:jc w:val="center"/>
              <w:rPr>
                <w:rFonts w:ascii="Times New Roman" w:hAnsi="Times New Roman"/>
                <w:noProof/>
                <w:sz w:val="18"/>
                <w:szCs w:val="18"/>
                <w:lang w:val="en-US" w:eastAsia="en-GB"/>
              </w:rPr>
            </w:pPr>
          </w:p>
        </w:tc>
        <w:tc>
          <w:tcPr>
            <w:tcW w:w="472" w:type="pct"/>
          </w:tcPr>
          <w:p w14:paraId="0B99292C"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0DCD3077" w14:textId="77777777" w:rsidR="001117A6" w:rsidRPr="007E6016" w:rsidRDefault="001117A6" w:rsidP="004F32B2">
            <w:pPr>
              <w:jc w:val="center"/>
              <w:rPr>
                <w:rFonts w:ascii="Times New Roman" w:hAnsi="Times New Roman"/>
                <w:noProof/>
                <w:sz w:val="18"/>
                <w:szCs w:val="18"/>
                <w:lang w:val="en-US" w:eastAsia="en-GB"/>
              </w:rPr>
            </w:pPr>
          </w:p>
        </w:tc>
        <w:tc>
          <w:tcPr>
            <w:tcW w:w="487" w:type="pct"/>
          </w:tcPr>
          <w:p w14:paraId="13C8F08B" w14:textId="77777777" w:rsidR="001117A6" w:rsidRPr="007E6016" w:rsidRDefault="001117A6" w:rsidP="004F32B2">
            <w:pPr>
              <w:jc w:val="center"/>
              <w:rPr>
                <w:rFonts w:ascii="Times New Roman" w:hAnsi="Times New Roman"/>
                <w:noProof/>
                <w:sz w:val="18"/>
                <w:szCs w:val="18"/>
                <w:lang w:val="en-US" w:eastAsia="en-GB"/>
              </w:rPr>
            </w:pPr>
          </w:p>
        </w:tc>
        <w:tc>
          <w:tcPr>
            <w:tcW w:w="553" w:type="pct"/>
          </w:tcPr>
          <w:p w14:paraId="1EC0B786" w14:textId="77777777" w:rsidR="001117A6" w:rsidRPr="007E6016" w:rsidRDefault="001117A6" w:rsidP="004F32B2">
            <w:pPr>
              <w:jc w:val="center"/>
              <w:rPr>
                <w:rFonts w:ascii="Times New Roman" w:hAnsi="Times New Roman"/>
                <w:noProof/>
                <w:sz w:val="18"/>
                <w:szCs w:val="18"/>
                <w:lang w:val="en-US" w:eastAsia="en-GB"/>
              </w:rPr>
            </w:pPr>
          </w:p>
        </w:tc>
        <w:tc>
          <w:tcPr>
            <w:tcW w:w="414" w:type="pct"/>
          </w:tcPr>
          <w:p w14:paraId="624D5DE7" w14:textId="77777777" w:rsidR="001117A6" w:rsidRPr="007E6016" w:rsidRDefault="001117A6" w:rsidP="004F32B2">
            <w:pPr>
              <w:jc w:val="center"/>
              <w:rPr>
                <w:rFonts w:ascii="Times New Roman" w:hAnsi="Times New Roman"/>
                <w:noProof/>
                <w:sz w:val="18"/>
                <w:szCs w:val="18"/>
                <w:lang w:val="en-US" w:eastAsia="en-GB"/>
              </w:rPr>
            </w:pPr>
          </w:p>
        </w:tc>
        <w:tc>
          <w:tcPr>
            <w:tcW w:w="573" w:type="pct"/>
          </w:tcPr>
          <w:p w14:paraId="4D185909" w14:textId="77777777" w:rsidR="001117A6" w:rsidRPr="007E6016" w:rsidRDefault="001117A6" w:rsidP="004F32B2">
            <w:pPr>
              <w:jc w:val="center"/>
              <w:rPr>
                <w:rFonts w:ascii="Times New Roman" w:hAnsi="Times New Roman"/>
                <w:noProof/>
                <w:sz w:val="18"/>
                <w:szCs w:val="18"/>
                <w:lang w:val="en-US" w:eastAsia="en-GB"/>
              </w:rPr>
            </w:pPr>
          </w:p>
        </w:tc>
      </w:tr>
      <w:tr w:rsidR="008959B2" w:rsidRPr="007E6016" w14:paraId="24FD6155" w14:textId="77777777" w:rsidTr="004F32B2">
        <w:tc>
          <w:tcPr>
            <w:tcW w:w="342" w:type="pct"/>
          </w:tcPr>
          <w:p w14:paraId="718AA3C4" w14:textId="77777777" w:rsidR="001117A6" w:rsidRPr="007E6016" w:rsidRDefault="001117A6" w:rsidP="004F32B2">
            <w:pPr>
              <w:jc w:val="center"/>
              <w:rPr>
                <w:rFonts w:ascii="Times New Roman" w:hAnsi="Times New Roman"/>
                <w:noProof/>
                <w:sz w:val="18"/>
                <w:szCs w:val="18"/>
                <w:lang w:val="en-US" w:eastAsia="en-GB"/>
              </w:rPr>
            </w:pPr>
          </w:p>
        </w:tc>
        <w:tc>
          <w:tcPr>
            <w:tcW w:w="273" w:type="pct"/>
          </w:tcPr>
          <w:p w14:paraId="6EB99115"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5FFFCEA2" w14:textId="77777777" w:rsidR="001117A6" w:rsidRPr="007E6016" w:rsidRDefault="001117A6" w:rsidP="004F32B2">
            <w:pPr>
              <w:jc w:val="center"/>
              <w:rPr>
                <w:rFonts w:ascii="Times New Roman" w:hAnsi="Times New Roman"/>
                <w:noProof/>
                <w:sz w:val="18"/>
                <w:szCs w:val="18"/>
                <w:lang w:val="en-US" w:eastAsia="en-GB"/>
              </w:rPr>
            </w:pPr>
          </w:p>
        </w:tc>
        <w:tc>
          <w:tcPr>
            <w:tcW w:w="444" w:type="pct"/>
          </w:tcPr>
          <w:p w14:paraId="73A70E5D" w14:textId="77777777" w:rsidR="001117A6" w:rsidRPr="007E6016" w:rsidRDefault="001117A6" w:rsidP="004F32B2">
            <w:pPr>
              <w:jc w:val="center"/>
              <w:rPr>
                <w:rFonts w:ascii="Times New Roman" w:hAnsi="Times New Roman"/>
                <w:noProof/>
                <w:sz w:val="18"/>
                <w:szCs w:val="18"/>
                <w:lang w:val="en-US" w:eastAsia="en-GB"/>
              </w:rPr>
            </w:pPr>
          </w:p>
        </w:tc>
        <w:tc>
          <w:tcPr>
            <w:tcW w:w="454" w:type="pct"/>
          </w:tcPr>
          <w:p w14:paraId="6ADF0D1A"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0A06A073" w14:textId="77777777" w:rsidR="001117A6" w:rsidRPr="007E6016" w:rsidRDefault="001117A6" w:rsidP="004F32B2">
            <w:pPr>
              <w:jc w:val="center"/>
              <w:rPr>
                <w:rFonts w:ascii="Times New Roman" w:hAnsi="Times New Roman"/>
                <w:noProof/>
                <w:sz w:val="18"/>
                <w:szCs w:val="18"/>
                <w:lang w:val="en-US" w:eastAsia="en-GB"/>
              </w:rPr>
            </w:pPr>
          </w:p>
        </w:tc>
        <w:tc>
          <w:tcPr>
            <w:tcW w:w="472" w:type="pct"/>
          </w:tcPr>
          <w:p w14:paraId="3B4614F3" w14:textId="77777777" w:rsidR="001117A6" w:rsidRPr="007E6016" w:rsidRDefault="001117A6" w:rsidP="004F32B2">
            <w:pPr>
              <w:jc w:val="center"/>
              <w:rPr>
                <w:rFonts w:ascii="Times New Roman" w:hAnsi="Times New Roman"/>
                <w:noProof/>
                <w:sz w:val="18"/>
                <w:szCs w:val="18"/>
                <w:lang w:val="en-US" w:eastAsia="en-GB"/>
              </w:rPr>
            </w:pPr>
          </w:p>
        </w:tc>
        <w:tc>
          <w:tcPr>
            <w:tcW w:w="272" w:type="pct"/>
          </w:tcPr>
          <w:p w14:paraId="0A9E7876" w14:textId="77777777" w:rsidR="001117A6" w:rsidRPr="007E6016" w:rsidRDefault="001117A6" w:rsidP="004F32B2">
            <w:pPr>
              <w:jc w:val="center"/>
              <w:rPr>
                <w:rFonts w:ascii="Times New Roman" w:hAnsi="Times New Roman"/>
                <w:noProof/>
                <w:sz w:val="18"/>
                <w:szCs w:val="18"/>
                <w:lang w:val="en-US" w:eastAsia="en-GB"/>
              </w:rPr>
            </w:pPr>
          </w:p>
        </w:tc>
        <w:tc>
          <w:tcPr>
            <w:tcW w:w="487" w:type="pct"/>
          </w:tcPr>
          <w:p w14:paraId="7C7FF399" w14:textId="77777777" w:rsidR="001117A6" w:rsidRPr="007E6016" w:rsidRDefault="001117A6" w:rsidP="004F32B2">
            <w:pPr>
              <w:jc w:val="center"/>
              <w:rPr>
                <w:rFonts w:ascii="Times New Roman" w:hAnsi="Times New Roman"/>
                <w:noProof/>
                <w:sz w:val="18"/>
                <w:szCs w:val="18"/>
                <w:lang w:val="en-US" w:eastAsia="en-GB"/>
              </w:rPr>
            </w:pPr>
          </w:p>
        </w:tc>
        <w:tc>
          <w:tcPr>
            <w:tcW w:w="553" w:type="pct"/>
          </w:tcPr>
          <w:p w14:paraId="53B11F47" w14:textId="77777777" w:rsidR="001117A6" w:rsidRPr="007E6016" w:rsidRDefault="001117A6" w:rsidP="004F32B2">
            <w:pPr>
              <w:jc w:val="center"/>
              <w:rPr>
                <w:rFonts w:ascii="Times New Roman" w:hAnsi="Times New Roman"/>
                <w:noProof/>
                <w:sz w:val="18"/>
                <w:szCs w:val="18"/>
                <w:lang w:val="en-US" w:eastAsia="en-GB"/>
              </w:rPr>
            </w:pPr>
          </w:p>
        </w:tc>
        <w:tc>
          <w:tcPr>
            <w:tcW w:w="414" w:type="pct"/>
          </w:tcPr>
          <w:p w14:paraId="4D09D9CF" w14:textId="77777777" w:rsidR="001117A6" w:rsidRPr="007E6016" w:rsidRDefault="001117A6" w:rsidP="004F32B2">
            <w:pPr>
              <w:jc w:val="center"/>
              <w:rPr>
                <w:rFonts w:ascii="Times New Roman" w:hAnsi="Times New Roman"/>
                <w:noProof/>
                <w:sz w:val="18"/>
                <w:szCs w:val="18"/>
                <w:lang w:val="en-US" w:eastAsia="en-GB"/>
              </w:rPr>
            </w:pPr>
          </w:p>
        </w:tc>
        <w:tc>
          <w:tcPr>
            <w:tcW w:w="573" w:type="pct"/>
          </w:tcPr>
          <w:p w14:paraId="0DF5AD13" w14:textId="77777777" w:rsidR="001117A6" w:rsidRPr="007E6016" w:rsidRDefault="001117A6" w:rsidP="004F32B2">
            <w:pPr>
              <w:jc w:val="center"/>
              <w:rPr>
                <w:rFonts w:ascii="Times New Roman" w:hAnsi="Times New Roman"/>
                <w:noProof/>
                <w:sz w:val="18"/>
                <w:szCs w:val="18"/>
                <w:lang w:val="en-US" w:eastAsia="en-GB"/>
              </w:rPr>
            </w:pPr>
          </w:p>
        </w:tc>
      </w:tr>
    </w:tbl>
    <w:p w14:paraId="278BD2E5" w14:textId="77777777" w:rsidR="001117A6" w:rsidRPr="007E6016" w:rsidRDefault="001117A6" w:rsidP="004F32B2">
      <w:pPr>
        <w:spacing w:after="0"/>
        <w:rPr>
          <w:rFonts w:ascii="Times New Roman" w:hAnsi="Times New Roman"/>
          <w:noProof/>
          <w:szCs w:val="20"/>
          <w:lang w:eastAsia="en-GB"/>
        </w:rPr>
        <w:sectPr w:rsidR="001117A6" w:rsidRPr="007E6016" w:rsidSect="004F32B2">
          <w:headerReference w:type="default" r:id="rId17"/>
          <w:footerReference w:type="default" r:id="rId18"/>
          <w:pgSz w:w="16838" w:h="11906" w:orient="landscape"/>
          <w:pgMar w:top="1134" w:right="1134" w:bottom="1134" w:left="1134" w:header="567" w:footer="567" w:gutter="0"/>
          <w:cols w:space="708"/>
          <w:docGrid w:linePitch="326"/>
        </w:sectPr>
      </w:pPr>
    </w:p>
    <w:p w14:paraId="3A266CF0" w14:textId="77777777" w:rsidR="001117A6" w:rsidRPr="007E6016" w:rsidRDefault="001117A6" w:rsidP="004F32B2">
      <w:pPr>
        <w:rPr>
          <w:rFonts w:ascii="Times New Roman" w:hAnsi="Times New Roman"/>
          <w:b/>
          <w:noProof/>
          <w:szCs w:val="20"/>
          <w:u w:val="single"/>
          <w:lang w:eastAsia="en-GB"/>
        </w:rPr>
      </w:pPr>
      <w:r w:rsidRPr="007E6016">
        <w:rPr>
          <w:rFonts w:ascii="Times New Roman" w:hAnsi="Times New Roman"/>
          <w:b/>
          <w:noProof/>
          <w:szCs w:val="20"/>
          <w:u w:val="single"/>
          <w:lang w:eastAsia="en-GB"/>
        </w:rPr>
        <w:lastRenderedPageBreak/>
        <w:t>B. Details by type of operation (to be completed for every type of operation)</w:t>
      </w:r>
    </w:p>
    <w:p w14:paraId="6F2E138B" w14:textId="77777777" w:rsidR="001117A6" w:rsidRPr="007E6016" w:rsidRDefault="001117A6" w:rsidP="004F32B2">
      <w:pPr>
        <w:rPr>
          <w:rFonts w:ascii="Times New Roman" w:hAnsi="Times New Roman"/>
          <w:b/>
          <w:noProof/>
          <w:szCs w:val="20"/>
          <w:lang w:eastAsia="en-GB"/>
        </w:rPr>
      </w:pPr>
      <w:r w:rsidRPr="007E6016">
        <w:rPr>
          <w:rFonts w:ascii="Times New Roman" w:hAnsi="Times New Roman"/>
          <w:b/>
          <w:noProof/>
          <w:szCs w:val="20"/>
          <w:lang w:eastAsia="en-GB"/>
        </w:rPr>
        <w:t xml:space="preserve">Did the managing authority receive support from an external company to set out the simplified costs below? </w:t>
      </w:r>
    </w:p>
    <w:p w14:paraId="55B0ABF6" w14:textId="77777777" w:rsidR="001117A6" w:rsidRPr="007E6016" w:rsidRDefault="001117A6" w:rsidP="004F32B2">
      <w:pPr>
        <w:rPr>
          <w:rFonts w:ascii="Times New Roman" w:hAnsi="Times New Roman"/>
          <w:b/>
          <w:noProof/>
          <w:szCs w:val="20"/>
          <w:lang w:eastAsia="en-GB"/>
        </w:rPr>
      </w:pPr>
      <w:r w:rsidRPr="007E6016">
        <w:rPr>
          <w:rFonts w:ascii="Times New Roman" w:hAnsi="Times New Roman"/>
          <w:b/>
          <w:noProof/>
          <w:szCs w:val="20"/>
          <w:lang w:eastAsia="en-GB"/>
        </w:rPr>
        <w:t xml:space="preserve">If so, please specify which external company: </w:t>
      </w:r>
      <w:r w:rsidRPr="007E6016">
        <w:rPr>
          <w:rFonts w:ascii="Times New Roman" w:hAnsi="Times New Roman"/>
          <w:b/>
          <w:noProof/>
          <w:szCs w:val="20"/>
          <w:lang w:eastAsia="en-GB"/>
        </w:rPr>
        <w:tab/>
      </w:r>
      <w:r w:rsidRPr="007E6016">
        <w:rPr>
          <w:rFonts w:ascii="Times New Roman" w:hAnsi="Times New Roman"/>
          <w:b/>
          <w:noProof/>
          <w:szCs w:val="20"/>
          <w:bdr w:val="single" w:sz="4" w:space="0" w:color="auto" w:frame="1"/>
          <w:lang w:eastAsia="en-GB"/>
        </w:rPr>
        <w:t>Yes/No – Name of external company</w:t>
      </w:r>
    </w:p>
    <w:p w14:paraId="75C1EEEE" w14:textId="77777777" w:rsidR="001117A6" w:rsidRPr="007E6016" w:rsidRDefault="001117A6" w:rsidP="004F32B2">
      <w:pPr>
        <w:rPr>
          <w:rFonts w:ascii="Times New Roman" w:hAnsi="Times New Roman"/>
          <w:noProof/>
          <w:szCs w:val="20"/>
          <w:lang w:eastAsia="en-GB"/>
        </w:rPr>
      </w:pPr>
      <w:r w:rsidRPr="007E6016">
        <w:rPr>
          <w:rFonts w:ascii="Times New Roman" w:hAnsi="Times New Roman"/>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17"/>
        <w:gridCol w:w="5670"/>
      </w:tblGrid>
      <w:tr w:rsidR="008959B2" w:rsidRPr="007E6016" w14:paraId="5C5E358C" w14:textId="77777777" w:rsidTr="004F32B2">
        <w:trPr>
          <w:trHeight w:val="300"/>
        </w:trPr>
        <w:tc>
          <w:tcPr>
            <w:tcW w:w="3417" w:type="dxa"/>
            <w:noWrap/>
            <w:vAlign w:val="center"/>
          </w:tcPr>
          <w:p w14:paraId="2BF81640"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1.1. Description of the operation type </w:t>
            </w:r>
          </w:p>
        </w:tc>
        <w:tc>
          <w:tcPr>
            <w:tcW w:w="5670" w:type="dxa"/>
            <w:vAlign w:val="center"/>
          </w:tcPr>
          <w:p w14:paraId="677A5D67"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54DC6D0A" w14:textId="77777777" w:rsidTr="004F32B2">
        <w:trPr>
          <w:trHeight w:val="300"/>
        </w:trPr>
        <w:tc>
          <w:tcPr>
            <w:tcW w:w="3417" w:type="dxa"/>
            <w:noWrap/>
            <w:vAlign w:val="center"/>
          </w:tcPr>
          <w:p w14:paraId="253922BD"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1.2 specific objective</w:t>
            </w:r>
          </w:p>
        </w:tc>
        <w:tc>
          <w:tcPr>
            <w:tcW w:w="5670" w:type="dxa"/>
            <w:vAlign w:val="center"/>
          </w:tcPr>
          <w:p w14:paraId="1BF66F33" w14:textId="77777777" w:rsidR="001117A6" w:rsidRPr="007E6016" w:rsidRDefault="001117A6" w:rsidP="004F32B2">
            <w:pPr>
              <w:jc w:val="center"/>
              <w:rPr>
                <w:rFonts w:ascii="Times New Roman" w:hAnsi="Times New Roman"/>
                <w:noProof/>
                <w:szCs w:val="20"/>
                <w:lang w:val="en-US" w:eastAsia="en-GB"/>
              </w:rPr>
            </w:pPr>
          </w:p>
          <w:p w14:paraId="5814B664" w14:textId="77777777" w:rsidR="001117A6" w:rsidRPr="007E6016" w:rsidRDefault="001117A6" w:rsidP="004F32B2">
            <w:pPr>
              <w:jc w:val="center"/>
              <w:rPr>
                <w:rFonts w:ascii="Times New Roman" w:hAnsi="Times New Roman"/>
                <w:noProof/>
                <w:szCs w:val="20"/>
                <w:lang w:val="en-US" w:eastAsia="en-GB"/>
              </w:rPr>
            </w:pPr>
          </w:p>
          <w:p w14:paraId="2DA60361"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0E78BAB6" w14:textId="77777777" w:rsidTr="004F32B2">
        <w:trPr>
          <w:trHeight w:val="300"/>
        </w:trPr>
        <w:tc>
          <w:tcPr>
            <w:tcW w:w="3417" w:type="dxa"/>
            <w:noWrap/>
            <w:vAlign w:val="center"/>
          </w:tcPr>
          <w:p w14:paraId="274FF971"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1.3 Indicator name</w:t>
            </w:r>
            <w:r w:rsidRPr="007E6016">
              <w:rPr>
                <w:rFonts w:ascii="Times New Roman" w:hAnsi="Times New Roman"/>
                <w:bCs/>
                <w:noProof/>
                <w:szCs w:val="20"/>
                <w:vertAlign w:val="superscript"/>
                <w:lang w:val="en-US" w:eastAsia="en-GB"/>
              </w:rPr>
              <w:footnoteReference w:id="34"/>
            </w:r>
          </w:p>
        </w:tc>
        <w:tc>
          <w:tcPr>
            <w:tcW w:w="5670" w:type="dxa"/>
            <w:vAlign w:val="center"/>
          </w:tcPr>
          <w:p w14:paraId="4221319A"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4CD49953" w14:textId="77777777" w:rsidTr="004F32B2">
        <w:trPr>
          <w:trHeight w:val="300"/>
        </w:trPr>
        <w:tc>
          <w:tcPr>
            <w:tcW w:w="3417" w:type="dxa"/>
            <w:noWrap/>
            <w:vAlign w:val="center"/>
          </w:tcPr>
          <w:p w14:paraId="489FA2D2"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1.4 </w:t>
            </w:r>
            <w:r w:rsidRPr="007E6016">
              <w:rPr>
                <w:rFonts w:ascii="Times New Roman" w:hAnsi="Times New Roman"/>
                <w:noProof/>
                <w:szCs w:val="20"/>
                <w:lang w:val="en-US" w:eastAsia="en-GB"/>
              </w:rPr>
              <w:t>Unit of measurement for indicator</w:t>
            </w:r>
          </w:p>
        </w:tc>
        <w:tc>
          <w:tcPr>
            <w:tcW w:w="5670" w:type="dxa"/>
            <w:vAlign w:val="center"/>
          </w:tcPr>
          <w:p w14:paraId="2F362FCD"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68B8D5B8" w14:textId="77777777" w:rsidTr="004F32B2">
        <w:trPr>
          <w:trHeight w:val="300"/>
        </w:trPr>
        <w:tc>
          <w:tcPr>
            <w:tcW w:w="3417" w:type="dxa"/>
            <w:noWrap/>
            <w:vAlign w:val="center"/>
          </w:tcPr>
          <w:p w14:paraId="130AD46E"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1.5 Standard scale of unit cost, lump sum or flat rate</w:t>
            </w:r>
          </w:p>
        </w:tc>
        <w:tc>
          <w:tcPr>
            <w:tcW w:w="5670" w:type="dxa"/>
            <w:vAlign w:val="center"/>
          </w:tcPr>
          <w:p w14:paraId="21843A2F" w14:textId="77777777" w:rsidR="001117A6" w:rsidRPr="007E6016" w:rsidRDefault="001117A6" w:rsidP="004F32B2">
            <w:pPr>
              <w:rPr>
                <w:rFonts w:ascii="Times New Roman" w:hAnsi="Times New Roman"/>
                <w:noProof/>
                <w:szCs w:val="20"/>
                <w:lang w:val="en-US" w:eastAsia="en-GB"/>
              </w:rPr>
            </w:pPr>
          </w:p>
        </w:tc>
      </w:tr>
      <w:tr w:rsidR="008959B2" w:rsidRPr="007E6016" w14:paraId="28801459" w14:textId="77777777" w:rsidTr="004F32B2">
        <w:trPr>
          <w:trHeight w:val="300"/>
        </w:trPr>
        <w:tc>
          <w:tcPr>
            <w:tcW w:w="3417" w:type="dxa"/>
            <w:noWrap/>
            <w:vAlign w:val="center"/>
          </w:tcPr>
          <w:p w14:paraId="15EBD9F9"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1.6 Amount </w:t>
            </w:r>
          </w:p>
        </w:tc>
        <w:tc>
          <w:tcPr>
            <w:tcW w:w="5670" w:type="dxa"/>
            <w:vAlign w:val="center"/>
          </w:tcPr>
          <w:p w14:paraId="1415EF0A"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712AC0AC" w14:textId="77777777" w:rsidTr="004F32B2">
        <w:trPr>
          <w:trHeight w:val="300"/>
        </w:trPr>
        <w:tc>
          <w:tcPr>
            <w:tcW w:w="3417" w:type="dxa"/>
            <w:noWrap/>
            <w:vAlign w:val="center"/>
          </w:tcPr>
          <w:p w14:paraId="54995945"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1.7 Categories of costs covered by unit cost, lump sum or flat rate</w:t>
            </w:r>
          </w:p>
        </w:tc>
        <w:tc>
          <w:tcPr>
            <w:tcW w:w="5670" w:type="dxa"/>
            <w:vAlign w:val="center"/>
          </w:tcPr>
          <w:p w14:paraId="1A029C16"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7B3FDE32" w14:textId="77777777" w:rsidTr="004F32B2">
        <w:trPr>
          <w:trHeight w:val="300"/>
        </w:trPr>
        <w:tc>
          <w:tcPr>
            <w:tcW w:w="3417" w:type="dxa"/>
            <w:noWrap/>
            <w:vAlign w:val="center"/>
          </w:tcPr>
          <w:p w14:paraId="102E67AB"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1.8 Do these categories of costs cover all eligible expenditure for the operation? (Y/N)</w:t>
            </w:r>
          </w:p>
        </w:tc>
        <w:tc>
          <w:tcPr>
            <w:tcW w:w="5670" w:type="dxa"/>
            <w:vAlign w:val="center"/>
          </w:tcPr>
          <w:p w14:paraId="5F4BD539" w14:textId="77777777" w:rsidR="001117A6" w:rsidRPr="007E6016" w:rsidRDefault="001117A6" w:rsidP="004F32B2">
            <w:pPr>
              <w:jc w:val="center"/>
              <w:rPr>
                <w:rFonts w:ascii="Times New Roman" w:hAnsi="Times New Roman"/>
                <w:i/>
                <w:noProof/>
                <w:szCs w:val="20"/>
                <w:lang w:val="en-US" w:eastAsia="en-GB"/>
              </w:rPr>
            </w:pPr>
          </w:p>
        </w:tc>
      </w:tr>
      <w:tr w:rsidR="008959B2" w:rsidRPr="007E6016" w14:paraId="303B69EB" w14:textId="77777777" w:rsidTr="004F32B2">
        <w:trPr>
          <w:trHeight w:val="300"/>
        </w:trPr>
        <w:tc>
          <w:tcPr>
            <w:tcW w:w="3417" w:type="dxa"/>
            <w:noWrap/>
            <w:vAlign w:val="center"/>
          </w:tcPr>
          <w:p w14:paraId="5C3C12FB"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1.9 Adjustment(s) method </w:t>
            </w:r>
          </w:p>
        </w:tc>
        <w:tc>
          <w:tcPr>
            <w:tcW w:w="5670" w:type="dxa"/>
            <w:vAlign w:val="center"/>
          </w:tcPr>
          <w:p w14:paraId="07B119E7"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6C201F1B" w14:textId="77777777" w:rsidTr="004F32B2">
        <w:trPr>
          <w:trHeight w:val="300"/>
        </w:trPr>
        <w:tc>
          <w:tcPr>
            <w:tcW w:w="3417" w:type="dxa"/>
            <w:noWrap/>
            <w:vAlign w:val="center"/>
          </w:tcPr>
          <w:p w14:paraId="725B1C48" w14:textId="77777777" w:rsidR="001117A6" w:rsidRPr="007E6016" w:rsidRDefault="001117A6" w:rsidP="004F32B2">
            <w:pPr>
              <w:rPr>
                <w:rFonts w:ascii="Times New Roman" w:hAnsi="Times New Roman"/>
                <w:noProof/>
                <w:szCs w:val="20"/>
                <w:lang w:val="en-US" w:eastAsia="en-GB"/>
              </w:rPr>
            </w:pPr>
            <w:r w:rsidRPr="007E6016">
              <w:rPr>
                <w:rFonts w:ascii="Times New Roman" w:hAnsi="Times New Roman"/>
                <w:noProof/>
                <w:szCs w:val="20"/>
                <w:lang w:val="en-US" w:eastAsia="en-GB"/>
              </w:rPr>
              <w:t xml:space="preserve">1.10 Verification of the achievement of the unit of measurement  </w:t>
            </w:r>
          </w:p>
          <w:p w14:paraId="2C58F40A" w14:textId="77777777" w:rsidR="001117A6" w:rsidRPr="007E6016" w:rsidRDefault="001117A6" w:rsidP="004F32B2">
            <w:pPr>
              <w:rPr>
                <w:rFonts w:ascii="Times New Roman" w:hAnsi="Times New Roman"/>
                <w:noProof/>
                <w:szCs w:val="20"/>
                <w:lang w:val="en-US" w:eastAsia="en-GB"/>
              </w:rPr>
            </w:pPr>
            <w:r w:rsidRPr="007E6016">
              <w:rPr>
                <w:rFonts w:ascii="Times New Roman" w:hAnsi="Times New Roman"/>
                <w:noProof/>
                <w:szCs w:val="20"/>
                <w:lang w:val="en-US" w:eastAsia="en-GB"/>
              </w:rPr>
              <w:t>- what document(s) will be used to verify the achievement of the unit of measurement?</w:t>
            </w:r>
          </w:p>
          <w:p w14:paraId="6B96DD1A" w14:textId="77777777" w:rsidR="001117A6" w:rsidRPr="007E6016" w:rsidRDefault="001117A6" w:rsidP="004F32B2">
            <w:pPr>
              <w:rPr>
                <w:rFonts w:ascii="Times New Roman" w:hAnsi="Times New Roman"/>
                <w:noProof/>
                <w:szCs w:val="20"/>
                <w:lang w:val="en-US" w:eastAsia="en-GB"/>
              </w:rPr>
            </w:pPr>
            <w:r w:rsidRPr="007E6016">
              <w:rPr>
                <w:rFonts w:ascii="Times New Roman" w:hAnsi="Times New Roman"/>
                <w:noProof/>
                <w:szCs w:val="20"/>
                <w:lang w:val="en-US" w:eastAsia="en-GB"/>
              </w:rPr>
              <w:t xml:space="preserve">- describe what will be checked during management verifications (including on-the-spot), and by whom.  </w:t>
            </w:r>
          </w:p>
          <w:p w14:paraId="15AD1480" w14:textId="77777777" w:rsidR="001117A6" w:rsidRPr="007E6016" w:rsidRDefault="001117A6" w:rsidP="004F32B2">
            <w:pPr>
              <w:rPr>
                <w:rFonts w:ascii="Times New Roman" w:hAnsi="Times New Roman"/>
                <w:noProof/>
                <w:szCs w:val="20"/>
                <w:lang w:val="en-US" w:eastAsia="en-GB"/>
              </w:rPr>
            </w:pPr>
            <w:r w:rsidRPr="007E6016">
              <w:rPr>
                <w:rFonts w:ascii="Times New Roman" w:hAnsi="Times New Roman"/>
                <w:noProof/>
                <w:szCs w:val="20"/>
                <w:lang w:val="en-US" w:eastAsia="en-GB"/>
              </w:rPr>
              <w:lastRenderedPageBreak/>
              <w:t>- what arrangements to collect and store the data/documents described?</w:t>
            </w:r>
          </w:p>
        </w:tc>
        <w:tc>
          <w:tcPr>
            <w:tcW w:w="5670" w:type="dxa"/>
            <w:vAlign w:val="center"/>
          </w:tcPr>
          <w:p w14:paraId="2BF83543"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51A164F2" w14:textId="77777777" w:rsidTr="004F32B2">
        <w:trPr>
          <w:trHeight w:val="300"/>
        </w:trPr>
        <w:tc>
          <w:tcPr>
            <w:tcW w:w="3417" w:type="dxa"/>
            <w:noWrap/>
            <w:vAlign w:val="center"/>
          </w:tcPr>
          <w:p w14:paraId="275651DC" w14:textId="77777777" w:rsidR="001117A6" w:rsidRPr="007E6016" w:rsidRDefault="001117A6" w:rsidP="004F32B2">
            <w:pPr>
              <w:rPr>
                <w:rFonts w:ascii="Times New Roman" w:hAnsi="Times New Roman"/>
                <w:bCs/>
                <w:noProof/>
                <w:szCs w:val="20"/>
                <w:lang w:val="en-US" w:eastAsia="en-GB"/>
              </w:rPr>
            </w:pPr>
            <w:r w:rsidRPr="007E6016">
              <w:rPr>
                <w:rFonts w:ascii="Times New Roman" w:hAnsi="Times New Roman"/>
                <w:noProof/>
                <w:szCs w:val="20"/>
                <w:lang w:val="en-US" w:eastAsia="en-GB"/>
              </w:rPr>
              <w:t>1.11 Possible perverse incentives or problems caused by this indicator, how they could be mitigated, and the estimated level of risk</w:t>
            </w:r>
          </w:p>
        </w:tc>
        <w:tc>
          <w:tcPr>
            <w:tcW w:w="5670" w:type="dxa"/>
            <w:vAlign w:val="center"/>
          </w:tcPr>
          <w:p w14:paraId="358F32EC" w14:textId="77777777" w:rsidR="001117A6" w:rsidRPr="007E6016" w:rsidRDefault="001117A6" w:rsidP="004F32B2">
            <w:pPr>
              <w:jc w:val="center"/>
              <w:rPr>
                <w:rFonts w:ascii="Times New Roman" w:hAnsi="Times New Roman"/>
                <w:noProof/>
                <w:szCs w:val="20"/>
                <w:lang w:val="en-US" w:eastAsia="en-GB"/>
              </w:rPr>
            </w:pPr>
          </w:p>
        </w:tc>
      </w:tr>
      <w:tr w:rsidR="008959B2" w:rsidRPr="007E6016" w14:paraId="67221498" w14:textId="77777777" w:rsidTr="004F32B2">
        <w:trPr>
          <w:trHeight w:val="300"/>
        </w:trPr>
        <w:tc>
          <w:tcPr>
            <w:tcW w:w="3417" w:type="dxa"/>
            <w:noWrap/>
            <w:vAlign w:val="center"/>
          </w:tcPr>
          <w:p w14:paraId="37AA7041" w14:textId="77777777" w:rsidR="001117A6" w:rsidRPr="007E6016" w:rsidRDefault="001117A6" w:rsidP="004F32B2">
            <w:pPr>
              <w:rPr>
                <w:rFonts w:ascii="Times New Roman" w:hAnsi="Times New Roman"/>
                <w:noProof/>
                <w:szCs w:val="20"/>
                <w:lang w:val="en-US" w:eastAsia="en-GB"/>
              </w:rPr>
            </w:pPr>
            <w:r w:rsidRPr="007E6016">
              <w:rPr>
                <w:rFonts w:ascii="Times New Roman" w:hAnsi="Times New Roman"/>
                <w:bCs/>
                <w:noProof/>
                <w:szCs w:val="20"/>
                <w:lang w:val="en-US" w:eastAsia="en-GB"/>
              </w:rPr>
              <w:t xml:space="preserve">1.12 Total amount (national and EU) expected to be reimbursed </w:t>
            </w:r>
          </w:p>
        </w:tc>
        <w:tc>
          <w:tcPr>
            <w:tcW w:w="5670" w:type="dxa"/>
            <w:vAlign w:val="center"/>
          </w:tcPr>
          <w:p w14:paraId="20A14D60" w14:textId="77777777" w:rsidR="001117A6" w:rsidRPr="007E6016" w:rsidRDefault="001117A6" w:rsidP="004F32B2">
            <w:pPr>
              <w:jc w:val="center"/>
              <w:rPr>
                <w:rFonts w:ascii="Times New Roman" w:hAnsi="Times New Roman"/>
                <w:noProof/>
                <w:szCs w:val="20"/>
                <w:lang w:val="en-US" w:eastAsia="en-GB"/>
              </w:rPr>
            </w:pPr>
          </w:p>
        </w:tc>
      </w:tr>
    </w:tbl>
    <w:p w14:paraId="217CF851" w14:textId="77777777" w:rsidR="001117A6" w:rsidRPr="007E6016" w:rsidRDefault="001117A6" w:rsidP="004F32B2">
      <w:pPr>
        <w:spacing w:after="0"/>
        <w:rPr>
          <w:rFonts w:ascii="Times New Roman" w:hAnsi="Times New Roman"/>
          <w:b/>
          <w:noProof/>
          <w:szCs w:val="20"/>
          <w:u w:val="single"/>
          <w:lang w:eastAsia="en-GB"/>
        </w:rPr>
        <w:sectPr w:rsidR="001117A6" w:rsidRPr="007E6016" w:rsidSect="004F32B2">
          <w:headerReference w:type="default" r:id="rId19"/>
          <w:footerReference w:type="default" r:id="rId20"/>
          <w:pgSz w:w="11906" w:h="16838"/>
          <w:pgMar w:top="1134" w:right="1134" w:bottom="1134" w:left="1134" w:header="567" w:footer="567" w:gutter="0"/>
          <w:cols w:space="708"/>
          <w:docGrid w:linePitch="326"/>
        </w:sectPr>
      </w:pPr>
    </w:p>
    <w:p w14:paraId="524F00E2" w14:textId="77777777" w:rsidR="001117A6" w:rsidRPr="007E6016" w:rsidRDefault="001117A6" w:rsidP="004F32B2">
      <w:pPr>
        <w:rPr>
          <w:rFonts w:ascii="Times New Roman" w:hAnsi="Times New Roman"/>
          <w:b/>
          <w:noProof/>
          <w:szCs w:val="20"/>
          <w:u w:val="single"/>
          <w:lang w:eastAsia="en-GB"/>
        </w:rPr>
      </w:pPr>
      <w:r w:rsidRPr="007E6016">
        <w:rPr>
          <w:rFonts w:ascii="Times New Roman" w:hAnsi="Times New Roman"/>
          <w:b/>
          <w:noProof/>
          <w:szCs w:val="20"/>
          <w:u w:val="single"/>
          <w:lang w:eastAsia="en-GB"/>
        </w:rPr>
        <w:lastRenderedPageBreak/>
        <w:t>C: Calculation of the standard scale of unit costs, lump sums or flat rates</w:t>
      </w:r>
    </w:p>
    <w:p w14:paraId="3BE1C68D" w14:textId="77777777" w:rsidR="001117A6" w:rsidRPr="007E6016" w:rsidRDefault="001117A6" w:rsidP="004F32B2">
      <w:pPr>
        <w:autoSpaceDE w:val="0"/>
        <w:autoSpaceDN w:val="0"/>
        <w:adjustRightInd w:val="0"/>
        <w:spacing w:after="240"/>
        <w:ind w:right="112"/>
        <w:rPr>
          <w:rFonts w:ascii="Times New Roman" w:hAnsi="Times New Roman"/>
          <w:noProof/>
          <w:szCs w:val="20"/>
          <w:lang w:eastAsia="en-GB"/>
        </w:rPr>
      </w:pPr>
      <w:r w:rsidRPr="007E6016">
        <w:rPr>
          <w:rFonts w:ascii="Times New Roman" w:hAnsi="Times New Roman"/>
          <w:bCs/>
          <w:i/>
          <w:noProof/>
          <w:szCs w:val="20"/>
          <w:lang w:eastAsia="en-GB"/>
        </w:rPr>
        <w:t>1.</w:t>
      </w:r>
      <w:r w:rsidRPr="007E6016">
        <w:rPr>
          <w:rFonts w:ascii="Times New Roman" w:hAnsi="Times New Roman"/>
          <w:bCs/>
          <w:noProof/>
          <w:szCs w:val="20"/>
          <w:lang w:eastAsia="en-GB"/>
        </w:rPr>
        <w:t xml:space="preserve"> </w:t>
      </w:r>
      <w:r w:rsidRPr="007E6016">
        <w:rPr>
          <w:rFonts w:ascii="Times New Roman" w:hAnsi="Times New Roman"/>
          <w:noProof/>
          <w:szCs w:val="20"/>
          <w:lang w:eastAsia="en-GB"/>
        </w:rPr>
        <w:t>Source of data used to calculate the standard scale of unit costs, lump sums or flat rates (who produced, collected and recorded the data; where the data are stored; cut-off dates; validation, etc.).</w:t>
      </w:r>
    </w:p>
    <w:p w14:paraId="5F8AF101" w14:textId="77777777" w:rsidR="001117A6" w:rsidRPr="007E6016" w:rsidRDefault="001117A6"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hAnsi="Times New Roman"/>
          <w:bCs/>
          <w:noProof/>
          <w:szCs w:val="20"/>
          <w:lang w:eastAsia="fr-LU"/>
        </w:rPr>
      </w:pPr>
    </w:p>
    <w:p w14:paraId="704C8EC6" w14:textId="77777777" w:rsidR="001117A6" w:rsidRPr="007E6016" w:rsidRDefault="001117A6" w:rsidP="004F32B2">
      <w:pPr>
        <w:autoSpaceDE w:val="0"/>
        <w:autoSpaceDN w:val="0"/>
        <w:adjustRightInd w:val="0"/>
        <w:spacing w:after="240"/>
        <w:rPr>
          <w:rFonts w:ascii="Times New Roman" w:hAnsi="Times New Roman"/>
          <w:bCs/>
          <w:noProof/>
          <w:szCs w:val="20"/>
          <w:lang w:eastAsia="fr-LU"/>
        </w:rPr>
      </w:pPr>
      <w:r w:rsidRPr="007E6016">
        <w:rPr>
          <w:rFonts w:ascii="Times New Roman" w:hAnsi="Times New Roman"/>
          <w:bCs/>
          <w:i/>
          <w:noProof/>
          <w:szCs w:val="20"/>
          <w:lang w:eastAsia="fr-LU"/>
        </w:rPr>
        <w:t>2.</w:t>
      </w:r>
      <w:r w:rsidRPr="007E6016">
        <w:rPr>
          <w:rFonts w:ascii="Times New Roman" w:hAnsi="Times New Roman"/>
          <w:bCs/>
          <w:noProof/>
          <w:szCs w:val="20"/>
          <w:lang w:eastAsia="fr-LU"/>
        </w:rPr>
        <w:t xml:space="preserve"> Please specify why the proposed method and calculation is relevant to the type of operation.</w:t>
      </w:r>
    </w:p>
    <w:p w14:paraId="440E32D9" w14:textId="77777777" w:rsidR="001117A6" w:rsidRPr="007E6016" w:rsidRDefault="001117A6"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Times New Roman" w:hAnsi="Times New Roman"/>
          <w:bCs/>
          <w:noProof/>
          <w:szCs w:val="20"/>
          <w:lang w:eastAsia="fr-LU"/>
        </w:rPr>
      </w:pPr>
    </w:p>
    <w:p w14:paraId="6FC17E7A" w14:textId="77777777" w:rsidR="001117A6" w:rsidRPr="007E6016" w:rsidRDefault="001117A6" w:rsidP="004F32B2">
      <w:pPr>
        <w:autoSpaceDE w:val="0"/>
        <w:autoSpaceDN w:val="0"/>
        <w:adjustRightInd w:val="0"/>
        <w:spacing w:after="240"/>
        <w:rPr>
          <w:rFonts w:ascii="Times New Roman" w:hAnsi="Times New Roman"/>
          <w:bCs/>
          <w:noProof/>
          <w:szCs w:val="20"/>
          <w:lang w:eastAsia="fr-LU"/>
        </w:rPr>
      </w:pPr>
      <w:r w:rsidRPr="007E6016">
        <w:rPr>
          <w:rFonts w:ascii="Times New Roman" w:hAnsi="Times New Roman"/>
          <w:bCs/>
          <w:i/>
          <w:noProof/>
          <w:szCs w:val="20"/>
          <w:lang w:eastAsia="fr-LU"/>
        </w:rPr>
        <w:t>3.</w:t>
      </w:r>
      <w:r w:rsidRPr="007E6016">
        <w:rPr>
          <w:rFonts w:ascii="Times New Roman" w:hAnsi="Times New Roman"/>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6D1E11BE" w14:textId="77777777" w:rsidR="001117A6" w:rsidRPr="007E6016" w:rsidRDefault="001117A6"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hAnsi="Times New Roman"/>
          <w:bCs/>
          <w:noProof/>
          <w:szCs w:val="20"/>
          <w:lang w:eastAsia="fr-LU"/>
        </w:rPr>
      </w:pPr>
    </w:p>
    <w:p w14:paraId="359B96F1" w14:textId="77777777" w:rsidR="001117A6" w:rsidRPr="007E6016" w:rsidRDefault="001117A6" w:rsidP="004F32B2">
      <w:pPr>
        <w:autoSpaceDE w:val="0"/>
        <w:autoSpaceDN w:val="0"/>
        <w:adjustRightInd w:val="0"/>
        <w:spacing w:after="240"/>
        <w:rPr>
          <w:rFonts w:ascii="Times New Roman" w:hAnsi="Times New Roman"/>
          <w:bCs/>
          <w:noProof/>
          <w:szCs w:val="20"/>
          <w:lang w:eastAsia="fr-LU"/>
        </w:rPr>
      </w:pPr>
      <w:r w:rsidRPr="007E6016">
        <w:rPr>
          <w:rFonts w:ascii="Times New Roman" w:hAnsi="Times New Roman"/>
          <w:bCs/>
          <w:i/>
          <w:noProof/>
          <w:szCs w:val="20"/>
          <w:lang w:eastAsia="fr-LU"/>
        </w:rPr>
        <w:t>4</w:t>
      </w:r>
      <w:r w:rsidRPr="007E6016">
        <w:rPr>
          <w:rFonts w:ascii="Times New Roman" w:hAnsi="Times New Roman"/>
          <w:bCs/>
          <w:noProof/>
          <w:szCs w:val="20"/>
          <w:lang w:eastAsia="fr-LU"/>
        </w:rPr>
        <w:t>. Please explain how you have ensured that only eligible expenditure was included in the calculation of the standard scale of unit cost, lump sum or flat rate.</w:t>
      </w:r>
    </w:p>
    <w:p w14:paraId="2CFA6B33" w14:textId="77777777" w:rsidR="001117A6" w:rsidRPr="007E6016" w:rsidRDefault="001117A6"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hAnsi="Times New Roman"/>
          <w:bCs/>
          <w:noProof/>
          <w:szCs w:val="20"/>
          <w:lang w:eastAsia="fr-LU"/>
        </w:rPr>
      </w:pPr>
    </w:p>
    <w:p w14:paraId="1DEF6097" w14:textId="77777777" w:rsidR="001117A6" w:rsidRPr="007E6016" w:rsidRDefault="001117A6" w:rsidP="004F32B2">
      <w:pPr>
        <w:spacing w:after="240"/>
        <w:rPr>
          <w:rFonts w:ascii="Times New Roman" w:hAnsi="Times New Roman"/>
          <w:bCs/>
          <w:noProof/>
          <w:szCs w:val="20"/>
          <w:lang w:eastAsia="fr-LU"/>
        </w:rPr>
      </w:pPr>
      <w:r w:rsidRPr="007E6016">
        <w:rPr>
          <w:rFonts w:ascii="Times New Roman" w:hAnsi="Times New Roman"/>
          <w:bCs/>
          <w:i/>
          <w:noProof/>
          <w:szCs w:val="20"/>
          <w:lang w:eastAsia="fr-LU"/>
        </w:rPr>
        <w:t>5</w:t>
      </w:r>
      <w:r w:rsidRPr="007E6016">
        <w:rPr>
          <w:rFonts w:ascii="Times New Roman" w:hAnsi="Times New Roman"/>
          <w:bCs/>
          <w:noProof/>
          <w:szCs w:val="20"/>
          <w:lang w:eastAsia="fr-LU"/>
        </w:rPr>
        <w:t xml:space="preserve">. Assessment of the audit authority(ies) </w:t>
      </w:r>
      <w:r w:rsidRPr="007E6016">
        <w:rPr>
          <w:rFonts w:ascii="Times New Roman" w:hAnsi="Times New Roman"/>
          <w:noProof/>
          <w:szCs w:val="20"/>
          <w:lang w:eastAsia="en-GB"/>
        </w:rPr>
        <w:t xml:space="preserve">of the calculation methodology and amounts and the arrangements </w:t>
      </w:r>
      <w:r w:rsidRPr="007E6016">
        <w:rPr>
          <w:rFonts w:ascii="Times New Roman" w:hAnsi="Times New Roman"/>
          <w:noProof/>
          <w:szCs w:val="20"/>
          <w:lang w:eastAsia="fr-LU"/>
        </w:rPr>
        <w:t>to ensure the verification, quality, collection and storage of data</w:t>
      </w:r>
      <w:r w:rsidRPr="007E6016">
        <w:rPr>
          <w:rFonts w:ascii="Times New Roman" w:hAnsi="Times New Roman"/>
          <w:bCs/>
          <w:noProof/>
          <w:szCs w:val="20"/>
          <w:lang w:eastAsia="fr-LU"/>
        </w:rPr>
        <w:t>.</w:t>
      </w:r>
    </w:p>
    <w:p w14:paraId="03594B43" w14:textId="77777777" w:rsidR="001117A6" w:rsidRPr="007E6016" w:rsidRDefault="001117A6"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Times New Roman" w:hAnsi="Times New Roman"/>
          <w:bCs/>
          <w:noProof/>
          <w:szCs w:val="20"/>
          <w:lang w:eastAsia="fr-LU"/>
        </w:rPr>
      </w:pPr>
    </w:p>
    <w:p w14:paraId="13A90AFB" w14:textId="77777777" w:rsidR="001117A6" w:rsidRPr="007E6016" w:rsidRDefault="001117A6" w:rsidP="004F32B2">
      <w:pPr>
        <w:rPr>
          <w:rFonts w:ascii="Times New Roman" w:hAnsi="Times New Roman"/>
          <w:b/>
          <w:noProof/>
          <w:szCs w:val="24"/>
          <w:lang w:eastAsia="en-GB"/>
        </w:rPr>
      </w:pPr>
    </w:p>
    <w:p w14:paraId="5716F727" w14:textId="77777777" w:rsidR="001117A6" w:rsidRPr="007E6016" w:rsidRDefault="001117A6" w:rsidP="004F32B2">
      <w:pPr>
        <w:rPr>
          <w:rFonts w:ascii="Times New Roman" w:hAnsi="Times New Roman"/>
          <w:noProof/>
          <w:szCs w:val="20"/>
          <w:lang w:eastAsia="en-GB"/>
        </w:rPr>
      </w:pPr>
      <w:r w:rsidRPr="007E6016">
        <w:rPr>
          <w:rFonts w:ascii="Times New Roman" w:hAnsi="Times New Roman"/>
          <w:noProof/>
          <w:szCs w:val="20"/>
          <w:lang w:eastAsia="en-GB"/>
        </w:rPr>
        <w:br w:type="page"/>
      </w:r>
    </w:p>
    <w:p w14:paraId="2714874F" w14:textId="77777777" w:rsidR="001117A6" w:rsidRPr="007E6016" w:rsidRDefault="001117A6" w:rsidP="004F32B2">
      <w:pPr>
        <w:spacing w:after="0"/>
        <w:rPr>
          <w:rFonts w:ascii="Times New Roman" w:hAnsi="Times New Roman"/>
          <w:b/>
          <w:noProof/>
          <w:szCs w:val="24"/>
          <w:lang w:eastAsia="en-GB"/>
        </w:rPr>
      </w:pPr>
      <w:r w:rsidRPr="007E6016">
        <w:rPr>
          <w:rFonts w:ascii="Times New Roman" w:hAnsi="Times New Roman"/>
          <w:b/>
          <w:i/>
          <w:noProof/>
          <w:szCs w:val="24"/>
          <w:lang w:eastAsia="en-GB"/>
        </w:rPr>
        <w:lastRenderedPageBreak/>
        <w:t>Appendix 2:</w:t>
      </w:r>
      <w:r w:rsidRPr="007E6016">
        <w:rPr>
          <w:rFonts w:ascii="Times New Roman" w:hAnsi="Times New Roman"/>
          <w:b/>
          <w:noProof/>
          <w:szCs w:val="24"/>
          <w:lang w:eastAsia="en-GB"/>
        </w:rPr>
        <w:t xml:space="preserve"> Union contribution based on financing not linked to costs</w:t>
      </w:r>
    </w:p>
    <w:p w14:paraId="5997AA01" w14:textId="77777777" w:rsidR="001117A6" w:rsidRPr="007E6016" w:rsidRDefault="001117A6" w:rsidP="004F32B2">
      <w:pPr>
        <w:spacing w:after="0"/>
        <w:jc w:val="center"/>
        <w:rPr>
          <w:rFonts w:ascii="Times New Roman" w:hAnsi="Times New Roman"/>
          <w:b/>
          <w:noProof/>
          <w:szCs w:val="24"/>
          <w:u w:val="single"/>
          <w:lang w:eastAsia="en-GB"/>
        </w:rPr>
      </w:pPr>
    </w:p>
    <w:p w14:paraId="2A61CD12" w14:textId="77777777" w:rsidR="001117A6" w:rsidRPr="007E6016" w:rsidRDefault="001117A6" w:rsidP="004F32B2">
      <w:pPr>
        <w:jc w:val="center"/>
        <w:rPr>
          <w:rFonts w:ascii="Times New Roman" w:hAnsi="Times New Roman"/>
          <w:b/>
          <w:noProof/>
          <w:szCs w:val="24"/>
          <w:u w:val="single"/>
          <w:lang w:eastAsia="en-GB"/>
        </w:rPr>
      </w:pPr>
      <w:r w:rsidRPr="007E6016">
        <w:rPr>
          <w:rFonts w:ascii="Times New Roman" w:hAnsi="Times New Roman"/>
          <w:b/>
          <w:noProof/>
          <w:szCs w:val="24"/>
          <w:u w:val="single"/>
          <w:lang w:eastAsia="en-GB"/>
        </w:rPr>
        <w:t>Template for submitting data for the consideration of the Commission</w:t>
      </w:r>
    </w:p>
    <w:p w14:paraId="0504E3D0" w14:textId="77777777" w:rsidR="001117A6" w:rsidRPr="007E6016" w:rsidRDefault="001117A6" w:rsidP="004F32B2">
      <w:pPr>
        <w:jc w:val="center"/>
        <w:rPr>
          <w:rFonts w:ascii="Times New Roman" w:hAnsi="Times New Roman"/>
          <w:b/>
          <w:i/>
          <w:noProof/>
          <w:szCs w:val="24"/>
          <w:lang w:eastAsia="en-GB"/>
        </w:rPr>
      </w:pPr>
      <w:r w:rsidRPr="007E6016">
        <w:rPr>
          <w:rFonts w:ascii="Times New Roman" w:hAnsi="Times New Roman"/>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959B2" w:rsidRPr="007E6016" w14:paraId="10E0C3A9" w14:textId="77777777" w:rsidTr="004F32B2">
        <w:tc>
          <w:tcPr>
            <w:tcW w:w="4644" w:type="dxa"/>
          </w:tcPr>
          <w:p w14:paraId="27A465DA" w14:textId="77777777" w:rsidR="001117A6" w:rsidRPr="007E6016" w:rsidRDefault="001117A6" w:rsidP="004F32B2">
            <w:pPr>
              <w:rPr>
                <w:rFonts w:ascii="Times New Roman" w:hAnsi="Times New Roman"/>
                <w:noProof/>
                <w:szCs w:val="24"/>
                <w:lang w:val="en-US" w:eastAsia="en-GB"/>
              </w:rPr>
            </w:pPr>
            <w:r w:rsidRPr="007E6016">
              <w:rPr>
                <w:rFonts w:ascii="Times New Roman" w:hAnsi="Times New Roman"/>
                <w:noProof/>
                <w:szCs w:val="24"/>
                <w:lang w:val="en-US" w:eastAsia="en-GB"/>
              </w:rPr>
              <w:t>Date of submitting the proposal</w:t>
            </w:r>
          </w:p>
        </w:tc>
        <w:tc>
          <w:tcPr>
            <w:tcW w:w="4644" w:type="dxa"/>
          </w:tcPr>
          <w:p w14:paraId="68E41404" w14:textId="77777777" w:rsidR="001117A6" w:rsidRPr="007E6016" w:rsidRDefault="001117A6" w:rsidP="004F32B2">
            <w:pPr>
              <w:rPr>
                <w:rFonts w:ascii="Times New Roman" w:hAnsi="Times New Roman"/>
                <w:noProof/>
                <w:szCs w:val="24"/>
                <w:lang w:val="en-US" w:eastAsia="en-GB"/>
              </w:rPr>
            </w:pPr>
          </w:p>
        </w:tc>
      </w:tr>
      <w:tr w:rsidR="008959B2" w:rsidRPr="007E6016" w14:paraId="0E163D2E" w14:textId="77777777" w:rsidTr="004F32B2">
        <w:tc>
          <w:tcPr>
            <w:tcW w:w="4644" w:type="dxa"/>
          </w:tcPr>
          <w:p w14:paraId="19BED495" w14:textId="77777777" w:rsidR="001117A6" w:rsidRPr="007E6016" w:rsidRDefault="001117A6" w:rsidP="004F32B2">
            <w:pPr>
              <w:rPr>
                <w:rFonts w:ascii="Times New Roman" w:hAnsi="Times New Roman"/>
                <w:noProof/>
                <w:szCs w:val="24"/>
                <w:lang w:val="en-US" w:eastAsia="en-GB"/>
              </w:rPr>
            </w:pPr>
            <w:r w:rsidRPr="007E6016">
              <w:rPr>
                <w:rFonts w:ascii="Times New Roman" w:hAnsi="Times New Roman"/>
                <w:noProof/>
                <w:szCs w:val="24"/>
                <w:lang w:val="en-US" w:eastAsia="en-GB"/>
              </w:rPr>
              <w:t xml:space="preserve">Current version </w:t>
            </w:r>
          </w:p>
          <w:p w14:paraId="48EE15B8" w14:textId="77777777" w:rsidR="001117A6" w:rsidRPr="007E6016" w:rsidRDefault="001117A6" w:rsidP="004F32B2">
            <w:pPr>
              <w:rPr>
                <w:rFonts w:ascii="Times New Roman" w:hAnsi="Times New Roman"/>
                <w:szCs w:val="24"/>
                <w:lang w:val="en-US" w:eastAsia="en-GB"/>
              </w:rPr>
            </w:pPr>
          </w:p>
          <w:p w14:paraId="70C41985" w14:textId="77777777" w:rsidR="001117A6" w:rsidRPr="007E6016" w:rsidRDefault="001117A6" w:rsidP="004F32B2">
            <w:pPr>
              <w:rPr>
                <w:rFonts w:ascii="Times New Roman" w:hAnsi="Times New Roman"/>
                <w:szCs w:val="24"/>
                <w:lang w:val="en-US" w:eastAsia="en-GB"/>
              </w:rPr>
            </w:pPr>
          </w:p>
          <w:p w14:paraId="2E13EFD0" w14:textId="77777777" w:rsidR="001117A6" w:rsidRPr="007E6016" w:rsidRDefault="001117A6" w:rsidP="004F32B2">
            <w:pPr>
              <w:rPr>
                <w:rFonts w:ascii="Times New Roman" w:hAnsi="Times New Roman"/>
                <w:szCs w:val="24"/>
                <w:lang w:val="en-US" w:eastAsia="en-GB"/>
              </w:rPr>
            </w:pPr>
          </w:p>
          <w:p w14:paraId="4DE3D900" w14:textId="77777777" w:rsidR="001117A6" w:rsidRPr="007E6016" w:rsidRDefault="001117A6" w:rsidP="004F32B2">
            <w:pPr>
              <w:rPr>
                <w:rFonts w:ascii="Times New Roman" w:hAnsi="Times New Roman"/>
                <w:szCs w:val="24"/>
                <w:lang w:val="en-US" w:eastAsia="en-GB"/>
              </w:rPr>
            </w:pPr>
          </w:p>
          <w:p w14:paraId="3908B80E" w14:textId="77777777" w:rsidR="001117A6" w:rsidRPr="007E6016" w:rsidRDefault="001117A6" w:rsidP="004F32B2">
            <w:pPr>
              <w:rPr>
                <w:rFonts w:ascii="Times New Roman" w:hAnsi="Times New Roman"/>
                <w:szCs w:val="24"/>
                <w:lang w:val="en-US" w:eastAsia="en-GB"/>
              </w:rPr>
            </w:pPr>
          </w:p>
          <w:p w14:paraId="1E89CFDF" w14:textId="77777777" w:rsidR="001117A6" w:rsidRPr="007E6016" w:rsidRDefault="001117A6" w:rsidP="004F32B2">
            <w:pPr>
              <w:rPr>
                <w:rFonts w:ascii="Times New Roman" w:hAnsi="Times New Roman"/>
                <w:szCs w:val="24"/>
                <w:lang w:val="en-US" w:eastAsia="en-GB"/>
              </w:rPr>
            </w:pPr>
          </w:p>
          <w:p w14:paraId="27F86F3C" w14:textId="77777777" w:rsidR="001117A6" w:rsidRPr="007E6016" w:rsidRDefault="001117A6" w:rsidP="004F32B2">
            <w:pPr>
              <w:rPr>
                <w:rFonts w:ascii="Times New Roman" w:hAnsi="Times New Roman"/>
                <w:szCs w:val="24"/>
                <w:lang w:val="en-US" w:eastAsia="en-GB"/>
              </w:rPr>
            </w:pPr>
          </w:p>
          <w:p w14:paraId="00D026BE" w14:textId="77777777" w:rsidR="001117A6" w:rsidRPr="007E6016" w:rsidRDefault="001117A6" w:rsidP="004F32B2">
            <w:pPr>
              <w:rPr>
                <w:rFonts w:ascii="Times New Roman" w:hAnsi="Times New Roman"/>
                <w:szCs w:val="24"/>
                <w:lang w:val="en-US" w:eastAsia="en-GB"/>
              </w:rPr>
            </w:pPr>
          </w:p>
          <w:p w14:paraId="4C6B079C" w14:textId="77777777" w:rsidR="001117A6" w:rsidRPr="007E6016" w:rsidRDefault="001117A6" w:rsidP="004F32B2">
            <w:pPr>
              <w:rPr>
                <w:rFonts w:ascii="Times New Roman" w:hAnsi="Times New Roman"/>
                <w:szCs w:val="24"/>
                <w:lang w:val="en-US" w:eastAsia="en-GB"/>
              </w:rPr>
            </w:pPr>
          </w:p>
          <w:p w14:paraId="410FDB8B" w14:textId="77777777" w:rsidR="001117A6" w:rsidRPr="007E6016" w:rsidRDefault="001117A6" w:rsidP="004F32B2">
            <w:pPr>
              <w:rPr>
                <w:rFonts w:ascii="Times New Roman" w:hAnsi="Times New Roman"/>
                <w:szCs w:val="24"/>
                <w:lang w:val="en-US" w:eastAsia="en-GB"/>
              </w:rPr>
            </w:pPr>
          </w:p>
          <w:p w14:paraId="186629B5" w14:textId="77777777" w:rsidR="001117A6" w:rsidRPr="007E6016" w:rsidRDefault="001117A6" w:rsidP="004F32B2">
            <w:pPr>
              <w:rPr>
                <w:rFonts w:ascii="Times New Roman" w:hAnsi="Times New Roman"/>
                <w:szCs w:val="24"/>
                <w:lang w:val="en-US" w:eastAsia="en-GB"/>
              </w:rPr>
            </w:pPr>
          </w:p>
          <w:p w14:paraId="225ABFCD" w14:textId="77777777" w:rsidR="001117A6" w:rsidRPr="007E6016" w:rsidRDefault="001117A6" w:rsidP="004F32B2">
            <w:pPr>
              <w:rPr>
                <w:rFonts w:ascii="Times New Roman" w:hAnsi="Times New Roman"/>
                <w:szCs w:val="24"/>
                <w:lang w:val="en-US" w:eastAsia="en-GB"/>
              </w:rPr>
            </w:pPr>
          </w:p>
          <w:p w14:paraId="0E7CD40C" w14:textId="77777777" w:rsidR="001117A6" w:rsidRPr="007E6016" w:rsidRDefault="001117A6" w:rsidP="004F32B2">
            <w:pPr>
              <w:rPr>
                <w:rFonts w:ascii="Times New Roman" w:hAnsi="Times New Roman"/>
                <w:szCs w:val="24"/>
                <w:lang w:val="en-US" w:eastAsia="en-GB"/>
              </w:rPr>
            </w:pPr>
          </w:p>
          <w:p w14:paraId="65DF8927" w14:textId="77777777" w:rsidR="001117A6" w:rsidRPr="007E6016" w:rsidRDefault="001117A6" w:rsidP="004F32B2">
            <w:pPr>
              <w:rPr>
                <w:rFonts w:ascii="Times New Roman" w:hAnsi="Times New Roman"/>
                <w:szCs w:val="24"/>
                <w:lang w:val="en-US" w:eastAsia="en-GB"/>
              </w:rPr>
            </w:pPr>
          </w:p>
          <w:p w14:paraId="4B9D913B" w14:textId="77777777" w:rsidR="001117A6" w:rsidRPr="007E6016" w:rsidRDefault="001117A6" w:rsidP="004F32B2">
            <w:pPr>
              <w:tabs>
                <w:tab w:val="left" w:pos="960"/>
              </w:tabs>
              <w:rPr>
                <w:rFonts w:ascii="Times New Roman" w:hAnsi="Times New Roman"/>
                <w:szCs w:val="24"/>
                <w:lang w:val="en-US" w:eastAsia="en-GB"/>
              </w:rPr>
            </w:pPr>
            <w:r w:rsidRPr="007E6016">
              <w:rPr>
                <w:rFonts w:ascii="Times New Roman" w:hAnsi="Times New Roman"/>
                <w:szCs w:val="24"/>
                <w:lang w:val="en-US" w:eastAsia="en-GB"/>
              </w:rPr>
              <w:tab/>
            </w:r>
          </w:p>
        </w:tc>
        <w:tc>
          <w:tcPr>
            <w:tcW w:w="4644" w:type="dxa"/>
          </w:tcPr>
          <w:p w14:paraId="76D96C22" w14:textId="77777777" w:rsidR="001117A6" w:rsidRPr="007E6016" w:rsidRDefault="001117A6" w:rsidP="004F32B2">
            <w:pPr>
              <w:rPr>
                <w:rFonts w:ascii="Times New Roman" w:hAnsi="Times New Roman"/>
                <w:noProof/>
                <w:szCs w:val="24"/>
                <w:lang w:val="en-US" w:eastAsia="en-GB"/>
              </w:rPr>
            </w:pPr>
          </w:p>
        </w:tc>
      </w:tr>
    </w:tbl>
    <w:p w14:paraId="0635C5B0" w14:textId="77777777" w:rsidR="001117A6" w:rsidRPr="007E6016" w:rsidRDefault="001117A6" w:rsidP="004F32B2">
      <w:pPr>
        <w:spacing w:after="0"/>
        <w:rPr>
          <w:rFonts w:ascii="Times New Roman" w:hAnsi="Times New Roman"/>
          <w:b/>
          <w:i/>
          <w:iCs/>
          <w:noProof/>
          <w:szCs w:val="24"/>
          <w:lang w:eastAsia="en-GB"/>
        </w:rPr>
        <w:sectPr w:rsidR="001117A6" w:rsidRPr="007E6016" w:rsidSect="004F32B2">
          <w:pgSz w:w="11906" w:h="16838"/>
          <w:pgMar w:top="1134" w:right="1134" w:bottom="1134" w:left="1134" w:header="567" w:footer="567" w:gutter="0"/>
          <w:cols w:space="708"/>
          <w:rtlGutter/>
          <w:docGrid w:linePitch="326"/>
        </w:sectPr>
      </w:pPr>
    </w:p>
    <w:p w14:paraId="57ED9859" w14:textId="77777777" w:rsidR="001117A6" w:rsidRPr="007E6016" w:rsidRDefault="001117A6" w:rsidP="004F32B2">
      <w:pPr>
        <w:spacing w:after="240"/>
        <w:rPr>
          <w:rFonts w:ascii="Times New Roman" w:hAnsi="Times New Roman"/>
          <w:b/>
          <w:noProof/>
          <w:szCs w:val="20"/>
          <w:u w:val="single"/>
          <w:lang w:eastAsia="en-GB"/>
        </w:rPr>
      </w:pPr>
      <w:r w:rsidRPr="007E6016">
        <w:rPr>
          <w:rFonts w:ascii="Times New Roman" w:hAnsi="Times New Roman"/>
          <w:b/>
          <w:noProof/>
          <w:szCs w:val="20"/>
          <w:u w:val="single"/>
          <w:lang w:eastAsia="en-GB"/>
        </w:rPr>
        <w:lastRenderedPageBreak/>
        <w:t>A.</w:t>
      </w:r>
      <w:r w:rsidRPr="007E6016">
        <w:rPr>
          <w:rFonts w:ascii="Times New Roman" w:hAnsi="Times New Roman"/>
          <w:b/>
          <w:noProof/>
          <w:szCs w:val="20"/>
          <w:u w:val="single"/>
          <w:lang w:eastAsia="en-GB"/>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567"/>
        <w:gridCol w:w="806"/>
        <w:gridCol w:w="823"/>
        <w:gridCol w:w="832"/>
        <w:gridCol w:w="849"/>
        <w:gridCol w:w="1208"/>
        <w:gridCol w:w="541"/>
        <w:gridCol w:w="934"/>
        <w:gridCol w:w="1105"/>
        <w:gridCol w:w="1225"/>
      </w:tblGrid>
      <w:tr w:rsidR="008959B2" w:rsidRPr="007E6016" w14:paraId="241C7098" w14:textId="77777777" w:rsidTr="004F32B2">
        <w:tc>
          <w:tcPr>
            <w:tcW w:w="314" w:type="pct"/>
          </w:tcPr>
          <w:p w14:paraId="50FA7D00"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Priority </w:t>
            </w:r>
          </w:p>
        </w:tc>
        <w:tc>
          <w:tcPr>
            <w:tcW w:w="252" w:type="pct"/>
          </w:tcPr>
          <w:p w14:paraId="349A4DB4"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Fund</w:t>
            </w:r>
          </w:p>
        </w:tc>
        <w:tc>
          <w:tcPr>
            <w:tcW w:w="408" w:type="pct"/>
          </w:tcPr>
          <w:p w14:paraId="1EA3D107"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Specific objective </w:t>
            </w:r>
          </w:p>
        </w:tc>
        <w:tc>
          <w:tcPr>
            <w:tcW w:w="408" w:type="pct"/>
          </w:tcPr>
          <w:p w14:paraId="0D96BCD5"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 xml:space="preserve">Category of region </w:t>
            </w:r>
          </w:p>
        </w:tc>
        <w:tc>
          <w:tcPr>
            <w:tcW w:w="417" w:type="pct"/>
          </w:tcPr>
          <w:p w14:paraId="6AD6EF33"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The amount covered by the financing not linked to cost</w:t>
            </w:r>
          </w:p>
        </w:tc>
        <w:tc>
          <w:tcPr>
            <w:tcW w:w="794" w:type="pct"/>
          </w:tcPr>
          <w:p w14:paraId="52A35DBB"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Type(s) of operation</w:t>
            </w:r>
          </w:p>
        </w:tc>
        <w:tc>
          <w:tcPr>
            <w:tcW w:w="696" w:type="pct"/>
          </w:tcPr>
          <w:p w14:paraId="604F9F7B"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Conditions to be fulfilled/results to be achieved</w:t>
            </w:r>
          </w:p>
        </w:tc>
        <w:tc>
          <w:tcPr>
            <w:tcW w:w="698" w:type="pct"/>
            <w:gridSpan w:val="2"/>
          </w:tcPr>
          <w:p w14:paraId="69A615A3"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Corresponding indicator name(s)</w:t>
            </w:r>
          </w:p>
        </w:tc>
        <w:tc>
          <w:tcPr>
            <w:tcW w:w="507" w:type="pct"/>
          </w:tcPr>
          <w:p w14:paraId="2398F3E5"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Unit of measurement for the indicator</w:t>
            </w:r>
          </w:p>
        </w:tc>
        <w:tc>
          <w:tcPr>
            <w:tcW w:w="507" w:type="pct"/>
          </w:tcPr>
          <w:p w14:paraId="3DD15E53" w14:textId="77777777" w:rsidR="001117A6" w:rsidRPr="007E6016" w:rsidRDefault="001117A6" w:rsidP="004F32B2">
            <w:pPr>
              <w:jc w:val="center"/>
              <w:rPr>
                <w:rFonts w:ascii="Times New Roman" w:hAnsi="Times New Roman"/>
                <w:b/>
                <w:noProof/>
                <w:sz w:val="18"/>
                <w:szCs w:val="18"/>
                <w:lang w:val="en-US" w:eastAsia="en-GB"/>
              </w:rPr>
            </w:pPr>
            <w:r w:rsidRPr="007E6016">
              <w:rPr>
                <w:rFonts w:ascii="Times New Roman" w:hAnsi="Times New Roman"/>
                <w:b/>
                <w:noProof/>
                <w:sz w:val="18"/>
                <w:szCs w:val="18"/>
                <w:lang w:val="en-US" w:eastAsia="en-GB"/>
              </w:rPr>
              <w:t>Envisaged reimbursement to the beneficiaries</w:t>
            </w:r>
          </w:p>
        </w:tc>
      </w:tr>
      <w:tr w:rsidR="008959B2" w:rsidRPr="007E6016" w14:paraId="345A3964" w14:textId="77777777" w:rsidTr="004F32B2">
        <w:tc>
          <w:tcPr>
            <w:tcW w:w="314" w:type="pct"/>
          </w:tcPr>
          <w:p w14:paraId="721833E8" w14:textId="77777777" w:rsidR="001117A6" w:rsidRPr="007E6016" w:rsidRDefault="001117A6" w:rsidP="004F32B2">
            <w:pPr>
              <w:jc w:val="center"/>
              <w:rPr>
                <w:rFonts w:ascii="Times New Roman" w:hAnsi="Times New Roman"/>
                <w:noProof/>
                <w:sz w:val="18"/>
                <w:szCs w:val="18"/>
                <w:lang w:val="en-US" w:eastAsia="en-GB"/>
              </w:rPr>
            </w:pPr>
          </w:p>
        </w:tc>
        <w:tc>
          <w:tcPr>
            <w:tcW w:w="252" w:type="pct"/>
          </w:tcPr>
          <w:p w14:paraId="258C506E"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12F65D43"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106489E4" w14:textId="77777777" w:rsidR="001117A6" w:rsidRPr="007E6016" w:rsidRDefault="001117A6" w:rsidP="004F32B2">
            <w:pPr>
              <w:jc w:val="center"/>
              <w:rPr>
                <w:rFonts w:ascii="Times New Roman" w:hAnsi="Times New Roman"/>
                <w:noProof/>
                <w:sz w:val="18"/>
                <w:szCs w:val="18"/>
                <w:lang w:val="en-US" w:eastAsia="en-GB"/>
              </w:rPr>
            </w:pPr>
          </w:p>
        </w:tc>
        <w:tc>
          <w:tcPr>
            <w:tcW w:w="417" w:type="pct"/>
          </w:tcPr>
          <w:p w14:paraId="7C0AAC4B" w14:textId="77777777" w:rsidR="001117A6" w:rsidRPr="007E6016" w:rsidRDefault="001117A6" w:rsidP="004F32B2">
            <w:pPr>
              <w:jc w:val="center"/>
              <w:rPr>
                <w:rFonts w:ascii="Times New Roman" w:hAnsi="Times New Roman"/>
                <w:noProof/>
                <w:sz w:val="18"/>
                <w:szCs w:val="18"/>
                <w:lang w:val="en-US" w:eastAsia="en-GB"/>
              </w:rPr>
            </w:pPr>
          </w:p>
        </w:tc>
        <w:tc>
          <w:tcPr>
            <w:tcW w:w="794" w:type="pct"/>
          </w:tcPr>
          <w:p w14:paraId="4080A97D" w14:textId="77777777" w:rsidR="001117A6" w:rsidRPr="007E6016" w:rsidRDefault="001117A6" w:rsidP="004F32B2">
            <w:pPr>
              <w:jc w:val="center"/>
              <w:rPr>
                <w:rFonts w:ascii="Times New Roman" w:hAnsi="Times New Roman"/>
                <w:noProof/>
                <w:sz w:val="18"/>
                <w:szCs w:val="18"/>
                <w:highlight w:val="yellow"/>
                <w:lang w:val="en-US" w:eastAsia="en-GB"/>
              </w:rPr>
            </w:pPr>
          </w:p>
        </w:tc>
        <w:tc>
          <w:tcPr>
            <w:tcW w:w="696" w:type="pct"/>
          </w:tcPr>
          <w:p w14:paraId="22F2FE26" w14:textId="77777777" w:rsidR="001117A6" w:rsidRPr="007E6016" w:rsidRDefault="001117A6" w:rsidP="004F32B2">
            <w:pPr>
              <w:jc w:val="center"/>
              <w:rPr>
                <w:rFonts w:ascii="Times New Roman" w:hAnsi="Times New Roman"/>
                <w:noProof/>
                <w:sz w:val="18"/>
                <w:szCs w:val="18"/>
                <w:lang w:val="en-US" w:eastAsia="en-GB"/>
              </w:rPr>
            </w:pPr>
          </w:p>
        </w:tc>
        <w:tc>
          <w:tcPr>
            <w:tcW w:w="251" w:type="pct"/>
          </w:tcPr>
          <w:p w14:paraId="5F0CB432"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 xml:space="preserve">Code </w:t>
            </w:r>
          </w:p>
        </w:tc>
        <w:tc>
          <w:tcPr>
            <w:tcW w:w="448" w:type="pct"/>
          </w:tcPr>
          <w:p w14:paraId="0569CB71"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Description</w:t>
            </w:r>
          </w:p>
        </w:tc>
        <w:tc>
          <w:tcPr>
            <w:tcW w:w="507" w:type="pct"/>
          </w:tcPr>
          <w:p w14:paraId="46AE6965"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2C0E1C23" w14:textId="77777777" w:rsidR="001117A6" w:rsidRPr="007E6016" w:rsidRDefault="001117A6" w:rsidP="004F32B2">
            <w:pPr>
              <w:jc w:val="center"/>
              <w:rPr>
                <w:rFonts w:ascii="Times New Roman" w:hAnsi="Times New Roman"/>
                <w:noProof/>
                <w:sz w:val="18"/>
                <w:szCs w:val="18"/>
                <w:lang w:val="en-US" w:eastAsia="en-GB"/>
              </w:rPr>
            </w:pPr>
          </w:p>
        </w:tc>
      </w:tr>
      <w:tr w:rsidR="008959B2" w:rsidRPr="007E6016" w14:paraId="07FF769E" w14:textId="77777777" w:rsidTr="004F32B2">
        <w:tc>
          <w:tcPr>
            <w:tcW w:w="314" w:type="pct"/>
          </w:tcPr>
          <w:p w14:paraId="04588088" w14:textId="77777777" w:rsidR="001117A6" w:rsidRPr="007E6016" w:rsidRDefault="001117A6" w:rsidP="004F32B2">
            <w:pPr>
              <w:jc w:val="center"/>
              <w:rPr>
                <w:rFonts w:ascii="Times New Roman" w:hAnsi="Times New Roman"/>
                <w:b/>
                <w:i/>
                <w:noProof/>
                <w:sz w:val="18"/>
                <w:szCs w:val="18"/>
                <w:lang w:val="en-US" w:eastAsia="en-GB"/>
              </w:rPr>
            </w:pPr>
          </w:p>
        </w:tc>
        <w:tc>
          <w:tcPr>
            <w:tcW w:w="252" w:type="pct"/>
          </w:tcPr>
          <w:p w14:paraId="524794A8" w14:textId="77777777" w:rsidR="001117A6" w:rsidRPr="007E6016" w:rsidRDefault="001117A6" w:rsidP="004F32B2">
            <w:pPr>
              <w:jc w:val="center"/>
              <w:rPr>
                <w:rFonts w:ascii="Times New Roman" w:hAnsi="Times New Roman"/>
                <w:b/>
                <w:i/>
                <w:noProof/>
                <w:sz w:val="18"/>
                <w:szCs w:val="18"/>
                <w:lang w:val="en-US" w:eastAsia="en-GB"/>
              </w:rPr>
            </w:pPr>
          </w:p>
        </w:tc>
        <w:tc>
          <w:tcPr>
            <w:tcW w:w="408" w:type="pct"/>
          </w:tcPr>
          <w:p w14:paraId="1F1ED42A" w14:textId="77777777" w:rsidR="001117A6" w:rsidRPr="007E6016" w:rsidRDefault="001117A6" w:rsidP="004F32B2">
            <w:pPr>
              <w:jc w:val="center"/>
              <w:rPr>
                <w:rFonts w:ascii="Times New Roman" w:hAnsi="Times New Roman"/>
                <w:b/>
                <w:i/>
                <w:noProof/>
                <w:sz w:val="18"/>
                <w:szCs w:val="18"/>
                <w:lang w:val="en-US" w:eastAsia="en-GB"/>
              </w:rPr>
            </w:pPr>
          </w:p>
        </w:tc>
        <w:tc>
          <w:tcPr>
            <w:tcW w:w="408" w:type="pct"/>
          </w:tcPr>
          <w:p w14:paraId="7CBE0EA5" w14:textId="77777777" w:rsidR="001117A6" w:rsidRPr="007E6016" w:rsidRDefault="001117A6" w:rsidP="004F32B2">
            <w:pPr>
              <w:jc w:val="center"/>
              <w:rPr>
                <w:rFonts w:ascii="Times New Roman" w:hAnsi="Times New Roman"/>
                <w:b/>
                <w:i/>
                <w:noProof/>
                <w:sz w:val="18"/>
                <w:szCs w:val="18"/>
                <w:lang w:val="en-US" w:eastAsia="en-GB"/>
              </w:rPr>
            </w:pPr>
          </w:p>
        </w:tc>
        <w:tc>
          <w:tcPr>
            <w:tcW w:w="417" w:type="pct"/>
          </w:tcPr>
          <w:p w14:paraId="2244C368" w14:textId="77777777" w:rsidR="001117A6" w:rsidRPr="007E6016" w:rsidRDefault="001117A6" w:rsidP="004F32B2">
            <w:pPr>
              <w:jc w:val="center"/>
              <w:rPr>
                <w:rFonts w:ascii="Times New Roman" w:hAnsi="Times New Roman"/>
                <w:b/>
                <w:i/>
                <w:noProof/>
                <w:sz w:val="18"/>
                <w:szCs w:val="18"/>
                <w:lang w:val="en-US" w:eastAsia="en-GB"/>
              </w:rPr>
            </w:pPr>
          </w:p>
        </w:tc>
        <w:tc>
          <w:tcPr>
            <w:tcW w:w="794" w:type="pct"/>
          </w:tcPr>
          <w:p w14:paraId="4309432C" w14:textId="77777777" w:rsidR="001117A6" w:rsidRPr="007E6016" w:rsidRDefault="001117A6" w:rsidP="004F32B2">
            <w:pPr>
              <w:jc w:val="center"/>
              <w:rPr>
                <w:rFonts w:ascii="Times New Roman" w:hAnsi="Times New Roman"/>
                <w:i/>
                <w:noProof/>
                <w:sz w:val="18"/>
                <w:szCs w:val="18"/>
                <w:highlight w:val="yellow"/>
                <w:lang w:val="en-US" w:eastAsia="en-GB"/>
              </w:rPr>
            </w:pPr>
          </w:p>
        </w:tc>
        <w:tc>
          <w:tcPr>
            <w:tcW w:w="696" w:type="pct"/>
          </w:tcPr>
          <w:p w14:paraId="5562D962" w14:textId="77777777" w:rsidR="001117A6" w:rsidRPr="007E6016" w:rsidRDefault="001117A6" w:rsidP="004F32B2">
            <w:pPr>
              <w:jc w:val="center"/>
              <w:rPr>
                <w:rFonts w:ascii="Times New Roman" w:hAnsi="Times New Roman"/>
                <w:i/>
                <w:noProof/>
                <w:sz w:val="18"/>
                <w:szCs w:val="18"/>
                <w:lang w:val="en-US" w:eastAsia="en-GB"/>
              </w:rPr>
            </w:pPr>
          </w:p>
        </w:tc>
        <w:tc>
          <w:tcPr>
            <w:tcW w:w="251" w:type="pct"/>
          </w:tcPr>
          <w:p w14:paraId="4C3A5BBE" w14:textId="77777777" w:rsidR="001117A6" w:rsidRPr="007E6016" w:rsidRDefault="001117A6" w:rsidP="004F32B2">
            <w:pPr>
              <w:jc w:val="center"/>
              <w:rPr>
                <w:rFonts w:ascii="Times New Roman" w:hAnsi="Times New Roman"/>
                <w:i/>
                <w:noProof/>
                <w:sz w:val="18"/>
                <w:szCs w:val="18"/>
                <w:lang w:val="en-US" w:eastAsia="en-GB"/>
              </w:rPr>
            </w:pPr>
          </w:p>
        </w:tc>
        <w:tc>
          <w:tcPr>
            <w:tcW w:w="448" w:type="pct"/>
          </w:tcPr>
          <w:p w14:paraId="75DE6B60" w14:textId="77777777" w:rsidR="001117A6" w:rsidRPr="007E6016" w:rsidRDefault="001117A6" w:rsidP="004F32B2">
            <w:pPr>
              <w:jc w:val="center"/>
              <w:rPr>
                <w:rFonts w:ascii="Times New Roman" w:hAnsi="Times New Roman"/>
                <w:i/>
                <w:noProof/>
                <w:sz w:val="18"/>
                <w:szCs w:val="18"/>
                <w:lang w:val="en-US" w:eastAsia="en-GB"/>
              </w:rPr>
            </w:pPr>
          </w:p>
        </w:tc>
        <w:tc>
          <w:tcPr>
            <w:tcW w:w="507" w:type="pct"/>
          </w:tcPr>
          <w:p w14:paraId="70CA3C88" w14:textId="77777777" w:rsidR="001117A6" w:rsidRPr="007E6016" w:rsidRDefault="001117A6" w:rsidP="004F32B2">
            <w:pPr>
              <w:jc w:val="center"/>
              <w:rPr>
                <w:rFonts w:ascii="Times New Roman" w:hAnsi="Times New Roman"/>
                <w:i/>
                <w:noProof/>
                <w:sz w:val="18"/>
                <w:szCs w:val="18"/>
                <w:lang w:val="en-US" w:eastAsia="en-GB"/>
              </w:rPr>
            </w:pPr>
          </w:p>
        </w:tc>
        <w:tc>
          <w:tcPr>
            <w:tcW w:w="507" w:type="pct"/>
          </w:tcPr>
          <w:p w14:paraId="19811496" w14:textId="77777777" w:rsidR="001117A6" w:rsidRPr="007E6016" w:rsidRDefault="001117A6" w:rsidP="004F32B2">
            <w:pPr>
              <w:jc w:val="center"/>
              <w:rPr>
                <w:rFonts w:ascii="Times New Roman" w:hAnsi="Times New Roman"/>
                <w:i/>
                <w:noProof/>
                <w:sz w:val="18"/>
                <w:szCs w:val="18"/>
                <w:lang w:val="en-US" w:eastAsia="en-GB"/>
              </w:rPr>
            </w:pPr>
          </w:p>
        </w:tc>
      </w:tr>
      <w:tr w:rsidR="008959B2" w:rsidRPr="007E6016" w14:paraId="1CACE10E" w14:textId="77777777" w:rsidTr="004F32B2">
        <w:tc>
          <w:tcPr>
            <w:tcW w:w="314" w:type="pct"/>
          </w:tcPr>
          <w:p w14:paraId="6E7640BF" w14:textId="77777777" w:rsidR="001117A6" w:rsidRPr="007E6016" w:rsidRDefault="001117A6" w:rsidP="004F32B2">
            <w:pPr>
              <w:jc w:val="center"/>
              <w:rPr>
                <w:rFonts w:ascii="Times New Roman" w:hAnsi="Times New Roman"/>
                <w:b/>
                <w:i/>
                <w:noProof/>
                <w:sz w:val="18"/>
                <w:szCs w:val="18"/>
                <w:lang w:val="en-US" w:eastAsia="en-GB"/>
              </w:rPr>
            </w:pPr>
          </w:p>
        </w:tc>
        <w:tc>
          <w:tcPr>
            <w:tcW w:w="252" w:type="pct"/>
          </w:tcPr>
          <w:p w14:paraId="499EC5D0" w14:textId="77777777" w:rsidR="001117A6" w:rsidRPr="007E6016" w:rsidRDefault="001117A6" w:rsidP="004F32B2">
            <w:pPr>
              <w:jc w:val="center"/>
              <w:rPr>
                <w:rFonts w:ascii="Times New Roman" w:hAnsi="Times New Roman"/>
                <w:b/>
                <w:i/>
                <w:noProof/>
                <w:sz w:val="18"/>
                <w:szCs w:val="18"/>
                <w:lang w:val="en-US" w:eastAsia="en-GB"/>
              </w:rPr>
            </w:pPr>
          </w:p>
        </w:tc>
        <w:tc>
          <w:tcPr>
            <w:tcW w:w="408" w:type="pct"/>
          </w:tcPr>
          <w:p w14:paraId="6B17A217" w14:textId="77777777" w:rsidR="001117A6" w:rsidRPr="007E6016" w:rsidRDefault="001117A6" w:rsidP="004F32B2">
            <w:pPr>
              <w:jc w:val="center"/>
              <w:rPr>
                <w:rFonts w:ascii="Times New Roman" w:hAnsi="Times New Roman"/>
                <w:b/>
                <w:i/>
                <w:noProof/>
                <w:sz w:val="18"/>
                <w:szCs w:val="18"/>
                <w:lang w:val="en-US" w:eastAsia="en-GB"/>
              </w:rPr>
            </w:pPr>
          </w:p>
        </w:tc>
        <w:tc>
          <w:tcPr>
            <w:tcW w:w="408" w:type="pct"/>
          </w:tcPr>
          <w:p w14:paraId="04B22AEB" w14:textId="77777777" w:rsidR="001117A6" w:rsidRPr="007E6016" w:rsidRDefault="001117A6" w:rsidP="004F32B2">
            <w:pPr>
              <w:jc w:val="center"/>
              <w:rPr>
                <w:rFonts w:ascii="Times New Roman" w:hAnsi="Times New Roman"/>
                <w:b/>
                <w:i/>
                <w:noProof/>
                <w:sz w:val="18"/>
                <w:szCs w:val="18"/>
                <w:lang w:val="en-US" w:eastAsia="en-GB"/>
              </w:rPr>
            </w:pPr>
          </w:p>
        </w:tc>
        <w:tc>
          <w:tcPr>
            <w:tcW w:w="417" w:type="pct"/>
          </w:tcPr>
          <w:p w14:paraId="422535D7" w14:textId="77777777" w:rsidR="001117A6" w:rsidRPr="007E6016" w:rsidRDefault="001117A6" w:rsidP="004F32B2">
            <w:pPr>
              <w:jc w:val="center"/>
              <w:rPr>
                <w:rFonts w:ascii="Times New Roman" w:hAnsi="Times New Roman"/>
                <w:b/>
                <w:i/>
                <w:noProof/>
                <w:sz w:val="18"/>
                <w:szCs w:val="18"/>
                <w:lang w:val="en-US" w:eastAsia="en-GB"/>
              </w:rPr>
            </w:pPr>
          </w:p>
        </w:tc>
        <w:tc>
          <w:tcPr>
            <w:tcW w:w="794" w:type="pct"/>
          </w:tcPr>
          <w:p w14:paraId="288F42FD" w14:textId="77777777" w:rsidR="001117A6" w:rsidRPr="007E6016" w:rsidRDefault="001117A6" w:rsidP="004F32B2">
            <w:pPr>
              <w:jc w:val="center"/>
              <w:rPr>
                <w:rFonts w:ascii="Times New Roman" w:hAnsi="Times New Roman"/>
                <w:i/>
                <w:noProof/>
                <w:sz w:val="18"/>
                <w:szCs w:val="18"/>
                <w:highlight w:val="yellow"/>
                <w:lang w:val="en-US" w:eastAsia="en-GB"/>
              </w:rPr>
            </w:pPr>
          </w:p>
        </w:tc>
        <w:tc>
          <w:tcPr>
            <w:tcW w:w="696" w:type="pct"/>
          </w:tcPr>
          <w:p w14:paraId="1B099B23" w14:textId="77777777" w:rsidR="001117A6" w:rsidRPr="007E6016" w:rsidRDefault="001117A6" w:rsidP="004F32B2">
            <w:pPr>
              <w:jc w:val="center"/>
              <w:rPr>
                <w:rFonts w:ascii="Times New Roman" w:hAnsi="Times New Roman"/>
                <w:i/>
                <w:noProof/>
                <w:sz w:val="18"/>
                <w:szCs w:val="18"/>
                <w:lang w:val="en-US" w:eastAsia="en-GB"/>
              </w:rPr>
            </w:pPr>
          </w:p>
        </w:tc>
        <w:tc>
          <w:tcPr>
            <w:tcW w:w="251" w:type="pct"/>
          </w:tcPr>
          <w:p w14:paraId="5A913C2B" w14:textId="77777777" w:rsidR="001117A6" w:rsidRPr="007E6016" w:rsidRDefault="001117A6" w:rsidP="004F32B2">
            <w:pPr>
              <w:jc w:val="center"/>
              <w:rPr>
                <w:rFonts w:ascii="Times New Roman" w:hAnsi="Times New Roman"/>
                <w:i/>
                <w:noProof/>
                <w:sz w:val="18"/>
                <w:szCs w:val="18"/>
                <w:lang w:val="en-US" w:eastAsia="en-GB"/>
              </w:rPr>
            </w:pPr>
          </w:p>
        </w:tc>
        <w:tc>
          <w:tcPr>
            <w:tcW w:w="448" w:type="pct"/>
          </w:tcPr>
          <w:p w14:paraId="10BE2F24" w14:textId="77777777" w:rsidR="001117A6" w:rsidRPr="007E6016" w:rsidRDefault="001117A6" w:rsidP="004F32B2">
            <w:pPr>
              <w:jc w:val="center"/>
              <w:rPr>
                <w:rFonts w:ascii="Times New Roman" w:hAnsi="Times New Roman"/>
                <w:i/>
                <w:noProof/>
                <w:sz w:val="18"/>
                <w:szCs w:val="18"/>
                <w:lang w:val="en-US" w:eastAsia="en-GB"/>
              </w:rPr>
            </w:pPr>
          </w:p>
        </w:tc>
        <w:tc>
          <w:tcPr>
            <w:tcW w:w="507" w:type="pct"/>
          </w:tcPr>
          <w:p w14:paraId="6B2332AB" w14:textId="77777777" w:rsidR="001117A6" w:rsidRPr="007E6016" w:rsidRDefault="001117A6" w:rsidP="004F32B2">
            <w:pPr>
              <w:jc w:val="center"/>
              <w:rPr>
                <w:rFonts w:ascii="Times New Roman" w:hAnsi="Times New Roman"/>
                <w:i/>
                <w:noProof/>
                <w:sz w:val="18"/>
                <w:szCs w:val="18"/>
                <w:lang w:val="en-US" w:eastAsia="en-GB"/>
              </w:rPr>
            </w:pPr>
          </w:p>
        </w:tc>
        <w:tc>
          <w:tcPr>
            <w:tcW w:w="507" w:type="pct"/>
          </w:tcPr>
          <w:p w14:paraId="405BCBF9" w14:textId="77777777" w:rsidR="001117A6" w:rsidRPr="007E6016" w:rsidRDefault="001117A6" w:rsidP="004F32B2">
            <w:pPr>
              <w:jc w:val="center"/>
              <w:rPr>
                <w:rFonts w:ascii="Times New Roman" w:hAnsi="Times New Roman"/>
                <w:i/>
                <w:noProof/>
                <w:sz w:val="18"/>
                <w:szCs w:val="18"/>
                <w:lang w:val="en-US" w:eastAsia="en-GB"/>
              </w:rPr>
            </w:pPr>
          </w:p>
        </w:tc>
      </w:tr>
      <w:tr w:rsidR="008959B2" w:rsidRPr="007E6016" w14:paraId="7348D531" w14:textId="77777777" w:rsidTr="004F32B2">
        <w:tc>
          <w:tcPr>
            <w:tcW w:w="314" w:type="pct"/>
          </w:tcPr>
          <w:p w14:paraId="2F42A882" w14:textId="77777777" w:rsidR="001117A6" w:rsidRPr="007E6016" w:rsidRDefault="001117A6" w:rsidP="004F32B2">
            <w:pPr>
              <w:jc w:val="center"/>
              <w:rPr>
                <w:rFonts w:ascii="Times New Roman" w:hAnsi="Times New Roman"/>
                <w:noProof/>
                <w:sz w:val="18"/>
                <w:szCs w:val="18"/>
                <w:lang w:val="en-US" w:eastAsia="en-GB"/>
              </w:rPr>
            </w:pPr>
          </w:p>
        </w:tc>
        <w:tc>
          <w:tcPr>
            <w:tcW w:w="252" w:type="pct"/>
          </w:tcPr>
          <w:p w14:paraId="2B475593"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6AAAB3C7"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31BFCF28" w14:textId="77777777" w:rsidR="001117A6" w:rsidRPr="007E6016" w:rsidRDefault="001117A6" w:rsidP="004F32B2">
            <w:pPr>
              <w:jc w:val="center"/>
              <w:rPr>
                <w:rFonts w:ascii="Times New Roman" w:hAnsi="Times New Roman"/>
                <w:noProof/>
                <w:sz w:val="18"/>
                <w:szCs w:val="18"/>
                <w:lang w:val="en-US" w:eastAsia="en-GB"/>
              </w:rPr>
            </w:pPr>
          </w:p>
        </w:tc>
        <w:tc>
          <w:tcPr>
            <w:tcW w:w="417" w:type="pct"/>
          </w:tcPr>
          <w:p w14:paraId="267B00A8" w14:textId="77777777" w:rsidR="001117A6" w:rsidRPr="007E6016" w:rsidRDefault="001117A6" w:rsidP="004F32B2">
            <w:pPr>
              <w:jc w:val="center"/>
              <w:rPr>
                <w:rFonts w:ascii="Times New Roman" w:hAnsi="Times New Roman"/>
                <w:noProof/>
                <w:sz w:val="18"/>
                <w:szCs w:val="18"/>
                <w:lang w:val="en-US" w:eastAsia="en-GB"/>
              </w:rPr>
            </w:pPr>
          </w:p>
        </w:tc>
        <w:tc>
          <w:tcPr>
            <w:tcW w:w="794" w:type="pct"/>
          </w:tcPr>
          <w:p w14:paraId="57D4FFAD" w14:textId="77777777" w:rsidR="001117A6" w:rsidRPr="007E6016" w:rsidRDefault="001117A6" w:rsidP="004F32B2">
            <w:pPr>
              <w:jc w:val="center"/>
              <w:rPr>
                <w:rFonts w:ascii="Times New Roman" w:hAnsi="Times New Roman"/>
                <w:noProof/>
                <w:sz w:val="18"/>
                <w:szCs w:val="18"/>
                <w:lang w:val="en-US" w:eastAsia="en-GB"/>
              </w:rPr>
            </w:pPr>
          </w:p>
        </w:tc>
        <w:tc>
          <w:tcPr>
            <w:tcW w:w="696" w:type="pct"/>
          </w:tcPr>
          <w:p w14:paraId="2161771A" w14:textId="77777777" w:rsidR="001117A6" w:rsidRPr="007E6016" w:rsidRDefault="001117A6" w:rsidP="004F32B2">
            <w:pPr>
              <w:jc w:val="center"/>
              <w:rPr>
                <w:rFonts w:ascii="Times New Roman" w:hAnsi="Times New Roman"/>
                <w:noProof/>
                <w:sz w:val="18"/>
                <w:szCs w:val="18"/>
                <w:lang w:val="en-US" w:eastAsia="en-GB"/>
              </w:rPr>
            </w:pPr>
          </w:p>
        </w:tc>
        <w:tc>
          <w:tcPr>
            <w:tcW w:w="251" w:type="pct"/>
          </w:tcPr>
          <w:p w14:paraId="3322DF76" w14:textId="77777777" w:rsidR="001117A6" w:rsidRPr="007E6016" w:rsidRDefault="001117A6" w:rsidP="004F32B2">
            <w:pPr>
              <w:jc w:val="center"/>
              <w:rPr>
                <w:rFonts w:ascii="Times New Roman" w:hAnsi="Times New Roman"/>
                <w:noProof/>
                <w:sz w:val="18"/>
                <w:szCs w:val="18"/>
                <w:lang w:val="en-US" w:eastAsia="en-GB"/>
              </w:rPr>
            </w:pPr>
          </w:p>
        </w:tc>
        <w:tc>
          <w:tcPr>
            <w:tcW w:w="448" w:type="pct"/>
          </w:tcPr>
          <w:p w14:paraId="5BE3827D"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4211E055"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42D7FE70" w14:textId="77777777" w:rsidR="001117A6" w:rsidRPr="007E6016" w:rsidRDefault="001117A6" w:rsidP="004F32B2">
            <w:pPr>
              <w:jc w:val="center"/>
              <w:rPr>
                <w:rFonts w:ascii="Times New Roman" w:hAnsi="Times New Roman"/>
                <w:noProof/>
                <w:sz w:val="18"/>
                <w:szCs w:val="18"/>
                <w:lang w:val="en-US" w:eastAsia="en-GB"/>
              </w:rPr>
            </w:pPr>
          </w:p>
        </w:tc>
      </w:tr>
      <w:tr w:rsidR="008959B2" w:rsidRPr="007E6016" w14:paraId="559F947F" w14:textId="77777777" w:rsidTr="004F32B2">
        <w:tc>
          <w:tcPr>
            <w:tcW w:w="314" w:type="pct"/>
          </w:tcPr>
          <w:p w14:paraId="4C27B615" w14:textId="77777777" w:rsidR="001117A6" w:rsidRPr="007E6016" w:rsidRDefault="001117A6" w:rsidP="004F32B2">
            <w:pPr>
              <w:jc w:val="center"/>
              <w:rPr>
                <w:rFonts w:ascii="Times New Roman" w:hAnsi="Times New Roman"/>
                <w:noProof/>
                <w:sz w:val="18"/>
                <w:szCs w:val="18"/>
                <w:lang w:val="en-US" w:eastAsia="en-GB"/>
              </w:rPr>
            </w:pPr>
          </w:p>
        </w:tc>
        <w:tc>
          <w:tcPr>
            <w:tcW w:w="252" w:type="pct"/>
          </w:tcPr>
          <w:p w14:paraId="2A811215"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349F69ED"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62AF68B6" w14:textId="77777777" w:rsidR="001117A6" w:rsidRPr="007E6016" w:rsidRDefault="001117A6" w:rsidP="004F32B2">
            <w:pPr>
              <w:jc w:val="center"/>
              <w:rPr>
                <w:rFonts w:ascii="Times New Roman" w:hAnsi="Times New Roman"/>
                <w:noProof/>
                <w:sz w:val="18"/>
                <w:szCs w:val="18"/>
                <w:lang w:val="en-US" w:eastAsia="en-GB"/>
              </w:rPr>
            </w:pPr>
          </w:p>
        </w:tc>
        <w:tc>
          <w:tcPr>
            <w:tcW w:w="417" w:type="pct"/>
          </w:tcPr>
          <w:p w14:paraId="7E50F01F" w14:textId="77777777" w:rsidR="001117A6" w:rsidRPr="007E6016" w:rsidRDefault="001117A6" w:rsidP="004F32B2">
            <w:pPr>
              <w:jc w:val="center"/>
              <w:rPr>
                <w:rFonts w:ascii="Times New Roman" w:hAnsi="Times New Roman"/>
                <w:noProof/>
                <w:sz w:val="18"/>
                <w:szCs w:val="18"/>
                <w:lang w:val="en-US" w:eastAsia="en-GB"/>
              </w:rPr>
            </w:pPr>
          </w:p>
        </w:tc>
        <w:tc>
          <w:tcPr>
            <w:tcW w:w="794" w:type="pct"/>
          </w:tcPr>
          <w:p w14:paraId="0218C595" w14:textId="77777777" w:rsidR="001117A6" w:rsidRPr="007E6016" w:rsidRDefault="001117A6" w:rsidP="004F32B2">
            <w:pPr>
              <w:jc w:val="center"/>
              <w:rPr>
                <w:rFonts w:ascii="Times New Roman" w:hAnsi="Times New Roman"/>
                <w:noProof/>
                <w:sz w:val="18"/>
                <w:szCs w:val="18"/>
                <w:lang w:val="en-US" w:eastAsia="en-GB"/>
              </w:rPr>
            </w:pPr>
          </w:p>
        </w:tc>
        <w:tc>
          <w:tcPr>
            <w:tcW w:w="696" w:type="pct"/>
          </w:tcPr>
          <w:p w14:paraId="0B60A366" w14:textId="77777777" w:rsidR="001117A6" w:rsidRPr="007E6016" w:rsidRDefault="001117A6" w:rsidP="004F32B2">
            <w:pPr>
              <w:jc w:val="center"/>
              <w:rPr>
                <w:rFonts w:ascii="Times New Roman" w:hAnsi="Times New Roman"/>
                <w:noProof/>
                <w:sz w:val="18"/>
                <w:szCs w:val="18"/>
                <w:lang w:val="en-US" w:eastAsia="en-GB"/>
              </w:rPr>
            </w:pPr>
          </w:p>
        </w:tc>
        <w:tc>
          <w:tcPr>
            <w:tcW w:w="251" w:type="pct"/>
          </w:tcPr>
          <w:p w14:paraId="1569315D" w14:textId="77777777" w:rsidR="001117A6" w:rsidRPr="007E6016" w:rsidRDefault="001117A6" w:rsidP="004F32B2">
            <w:pPr>
              <w:jc w:val="center"/>
              <w:rPr>
                <w:rFonts w:ascii="Times New Roman" w:hAnsi="Times New Roman"/>
                <w:noProof/>
                <w:sz w:val="18"/>
                <w:szCs w:val="18"/>
                <w:lang w:val="en-US" w:eastAsia="en-GB"/>
              </w:rPr>
            </w:pPr>
          </w:p>
        </w:tc>
        <w:tc>
          <w:tcPr>
            <w:tcW w:w="448" w:type="pct"/>
          </w:tcPr>
          <w:p w14:paraId="7F9774D2"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70698825"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1B98F299" w14:textId="77777777" w:rsidR="001117A6" w:rsidRPr="007E6016" w:rsidRDefault="001117A6" w:rsidP="004F32B2">
            <w:pPr>
              <w:jc w:val="center"/>
              <w:rPr>
                <w:rFonts w:ascii="Times New Roman" w:hAnsi="Times New Roman"/>
                <w:noProof/>
                <w:sz w:val="18"/>
                <w:szCs w:val="18"/>
                <w:lang w:val="en-US" w:eastAsia="en-GB"/>
              </w:rPr>
            </w:pPr>
          </w:p>
        </w:tc>
      </w:tr>
      <w:tr w:rsidR="001117A6" w:rsidRPr="007E6016" w14:paraId="2CD553A0" w14:textId="77777777" w:rsidTr="004F32B2">
        <w:trPr>
          <w:trHeight w:val="1064"/>
        </w:trPr>
        <w:tc>
          <w:tcPr>
            <w:tcW w:w="314" w:type="pct"/>
          </w:tcPr>
          <w:p w14:paraId="6610BFD3" w14:textId="77777777" w:rsidR="001117A6" w:rsidRPr="007E6016" w:rsidRDefault="001117A6" w:rsidP="004F32B2">
            <w:pPr>
              <w:jc w:val="center"/>
              <w:rPr>
                <w:rFonts w:ascii="Times New Roman" w:hAnsi="Times New Roman"/>
                <w:noProof/>
                <w:sz w:val="18"/>
                <w:szCs w:val="18"/>
                <w:lang w:val="en-US" w:eastAsia="en-GB"/>
              </w:rPr>
            </w:pPr>
            <w:r w:rsidRPr="007E6016">
              <w:rPr>
                <w:rFonts w:ascii="Times New Roman" w:hAnsi="Times New Roman"/>
                <w:noProof/>
                <w:sz w:val="18"/>
                <w:szCs w:val="18"/>
                <w:lang w:val="en-US" w:eastAsia="en-GB"/>
              </w:rPr>
              <w:t>The overall amount covered</w:t>
            </w:r>
          </w:p>
        </w:tc>
        <w:tc>
          <w:tcPr>
            <w:tcW w:w="252" w:type="pct"/>
          </w:tcPr>
          <w:p w14:paraId="2B9BECE0"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17DB2472" w14:textId="77777777" w:rsidR="001117A6" w:rsidRPr="007E6016" w:rsidRDefault="001117A6" w:rsidP="004F32B2">
            <w:pPr>
              <w:jc w:val="center"/>
              <w:rPr>
                <w:rFonts w:ascii="Times New Roman" w:hAnsi="Times New Roman"/>
                <w:noProof/>
                <w:sz w:val="18"/>
                <w:szCs w:val="18"/>
                <w:lang w:val="en-US" w:eastAsia="en-GB"/>
              </w:rPr>
            </w:pPr>
          </w:p>
        </w:tc>
        <w:tc>
          <w:tcPr>
            <w:tcW w:w="408" w:type="pct"/>
          </w:tcPr>
          <w:p w14:paraId="4D11DF70" w14:textId="77777777" w:rsidR="001117A6" w:rsidRPr="007E6016" w:rsidRDefault="001117A6" w:rsidP="004F32B2">
            <w:pPr>
              <w:jc w:val="center"/>
              <w:rPr>
                <w:rFonts w:ascii="Times New Roman" w:hAnsi="Times New Roman"/>
                <w:noProof/>
                <w:sz w:val="18"/>
                <w:szCs w:val="18"/>
                <w:lang w:val="en-US" w:eastAsia="en-GB"/>
              </w:rPr>
            </w:pPr>
          </w:p>
        </w:tc>
        <w:tc>
          <w:tcPr>
            <w:tcW w:w="417" w:type="pct"/>
          </w:tcPr>
          <w:p w14:paraId="41B5A41A" w14:textId="77777777" w:rsidR="001117A6" w:rsidRPr="007E6016" w:rsidRDefault="001117A6" w:rsidP="004F32B2">
            <w:pPr>
              <w:jc w:val="center"/>
              <w:rPr>
                <w:rFonts w:ascii="Times New Roman" w:hAnsi="Times New Roman"/>
                <w:noProof/>
                <w:sz w:val="18"/>
                <w:szCs w:val="18"/>
                <w:lang w:val="en-US" w:eastAsia="en-GB"/>
              </w:rPr>
            </w:pPr>
          </w:p>
        </w:tc>
        <w:tc>
          <w:tcPr>
            <w:tcW w:w="794" w:type="pct"/>
          </w:tcPr>
          <w:p w14:paraId="7065602B" w14:textId="77777777" w:rsidR="001117A6" w:rsidRPr="007E6016" w:rsidRDefault="001117A6" w:rsidP="004F32B2">
            <w:pPr>
              <w:jc w:val="center"/>
              <w:rPr>
                <w:rFonts w:ascii="Times New Roman" w:hAnsi="Times New Roman"/>
                <w:noProof/>
                <w:sz w:val="18"/>
                <w:szCs w:val="18"/>
                <w:lang w:val="en-US" w:eastAsia="en-GB"/>
              </w:rPr>
            </w:pPr>
          </w:p>
        </w:tc>
        <w:tc>
          <w:tcPr>
            <w:tcW w:w="696" w:type="pct"/>
          </w:tcPr>
          <w:p w14:paraId="7C2752F2" w14:textId="77777777" w:rsidR="001117A6" w:rsidRPr="007E6016" w:rsidRDefault="001117A6" w:rsidP="004F32B2">
            <w:pPr>
              <w:jc w:val="center"/>
              <w:rPr>
                <w:rFonts w:ascii="Times New Roman" w:hAnsi="Times New Roman"/>
                <w:noProof/>
                <w:sz w:val="18"/>
                <w:szCs w:val="18"/>
                <w:lang w:val="en-US" w:eastAsia="en-GB"/>
              </w:rPr>
            </w:pPr>
          </w:p>
        </w:tc>
        <w:tc>
          <w:tcPr>
            <w:tcW w:w="251" w:type="pct"/>
          </w:tcPr>
          <w:p w14:paraId="0BA5FB8A" w14:textId="77777777" w:rsidR="001117A6" w:rsidRPr="007E6016" w:rsidRDefault="001117A6" w:rsidP="004F32B2">
            <w:pPr>
              <w:jc w:val="center"/>
              <w:rPr>
                <w:rFonts w:ascii="Times New Roman" w:hAnsi="Times New Roman"/>
                <w:noProof/>
                <w:sz w:val="18"/>
                <w:szCs w:val="18"/>
                <w:lang w:val="en-US" w:eastAsia="en-GB"/>
              </w:rPr>
            </w:pPr>
          </w:p>
        </w:tc>
        <w:tc>
          <w:tcPr>
            <w:tcW w:w="448" w:type="pct"/>
          </w:tcPr>
          <w:p w14:paraId="79AF86B7"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5DD0136A" w14:textId="77777777" w:rsidR="001117A6" w:rsidRPr="007E6016" w:rsidRDefault="001117A6" w:rsidP="004F32B2">
            <w:pPr>
              <w:jc w:val="center"/>
              <w:rPr>
                <w:rFonts w:ascii="Times New Roman" w:hAnsi="Times New Roman"/>
                <w:noProof/>
                <w:sz w:val="18"/>
                <w:szCs w:val="18"/>
                <w:lang w:val="en-US" w:eastAsia="en-GB"/>
              </w:rPr>
            </w:pPr>
          </w:p>
        </w:tc>
        <w:tc>
          <w:tcPr>
            <w:tcW w:w="507" w:type="pct"/>
          </w:tcPr>
          <w:p w14:paraId="1285A9F2" w14:textId="77777777" w:rsidR="001117A6" w:rsidRPr="007E6016" w:rsidRDefault="001117A6" w:rsidP="004F32B2">
            <w:pPr>
              <w:jc w:val="center"/>
              <w:rPr>
                <w:rFonts w:ascii="Times New Roman" w:hAnsi="Times New Roman"/>
                <w:noProof/>
                <w:sz w:val="18"/>
                <w:szCs w:val="18"/>
                <w:lang w:val="en-US" w:eastAsia="en-GB"/>
              </w:rPr>
            </w:pPr>
          </w:p>
        </w:tc>
      </w:tr>
    </w:tbl>
    <w:p w14:paraId="0EF5E922" w14:textId="77777777" w:rsidR="001117A6" w:rsidRPr="007E6016" w:rsidRDefault="001117A6" w:rsidP="004F32B2">
      <w:pPr>
        <w:rPr>
          <w:rFonts w:ascii="Times New Roman" w:hAnsi="Times New Roman"/>
          <w:b/>
          <w:noProof/>
          <w:szCs w:val="20"/>
          <w:u w:val="single"/>
          <w:lang w:eastAsia="en-GB"/>
        </w:rPr>
      </w:pPr>
    </w:p>
    <w:p w14:paraId="0AFD862F" w14:textId="77777777" w:rsidR="001117A6" w:rsidRPr="007E6016" w:rsidRDefault="001117A6" w:rsidP="004F32B2">
      <w:pPr>
        <w:rPr>
          <w:rFonts w:ascii="Times New Roman" w:hAnsi="Times New Roman"/>
          <w:b/>
          <w:noProof/>
          <w:szCs w:val="20"/>
          <w:u w:val="single"/>
          <w:lang w:eastAsia="en-GB"/>
        </w:rPr>
      </w:pPr>
      <w:r w:rsidRPr="007E6016">
        <w:rPr>
          <w:rFonts w:ascii="Times New Roman" w:hAnsi="Times New Roman"/>
          <w:b/>
          <w:noProof/>
          <w:szCs w:val="20"/>
          <w:u w:val="single"/>
          <w:lang w:eastAsia="en-GB"/>
        </w:rPr>
        <w:t>B. Details by type of operation (to be completed for every type of operation)</w:t>
      </w:r>
    </w:p>
    <w:p w14:paraId="3B1181D5" w14:textId="77777777" w:rsidR="001117A6" w:rsidRPr="007E6016" w:rsidRDefault="001117A6" w:rsidP="004F32B2">
      <w:pPr>
        <w:rPr>
          <w:rFonts w:ascii="Times New Roman" w:hAnsi="Times New Roman"/>
          <w:noProof/>
          <w:szCs w:val="20"/>
          <w:lang w:eastAsia="en-GB"/>
        </w:rPr>
      </w:pPr>
      <w:r w:rsidRPr="007E6016">
        <w:rPr>
          <w:rFonts w:ascii="Times New Roman" w:hAnsi="Times New Roman"/>
          <w:noProof/>
          <w:szCs w:val="20"/>
          <w:lang w:eastAsia="en-GB"/>
        </w:rPr>
        <w:t>Types of operation:</w:t>
      </w:r>
    </w:p>
    <w:tbl>
      <w:tblPr>
        <w:tblW w:w="8946" w:type="dxa"/>
        <w:tblInd w:w="93" w:type="dxa"/>
        <w:tblLook w:val="00A0" w:firstRow="1" w:lastRow="0" w:firstColumn="1" w:lastColumn="0" w:noHBand="0" w:noVBand="0"/>
      </w:tblPr>
      <w:tblGrid>
        <w:gridCol w:w="4095"/>
        <w:gridCol w:w="2280"/>
        <w:gridCol w:w="1474"/>
        <w:gridCol w:w="1097"/>
      </w:tblGrid>
      <w:tr w:rsidR="008959B2" w:rsidRPr="007E6016" w14:paraId="57327BF0"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29AE8A2B"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7F75988"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33C16E22"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46C9959B"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E7D38F8" w14:textId="77777777" w:rsidR="001117A6" w:rsidRPr="007E6016" w:rsidRDefault="001117A6" w:rsidP="004F32B2">
            <w:pPr>
              <w:spacing w:after="60"/>
              <w:jc w:val="center"/>
              <w:rPr>
                <w:rFonts w:ascii="Times New Roman" w:hAnsi="Times New Roman"/>
                <w:noProof/>
                <w:szCs w:val="20"/>
                <w:lang w:val="en-US" w:eastAsia="en-GB"/>
              </w:rPr>
            </w:pPr>
          </w:p>
          <w:p w14:paraId="64FF5DE1"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5C816569"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1EAAEFB0"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EB9E48B"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4E59091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6B1C60D5"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ABBB69A"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1B0F373B"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48BE7459"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1.5 Indicator definition</w:t>
            </w:r>
            <w:r w:rsidRPr="007E6016">
              <w:rPr>
                <w:rFonts w:ascii="Times New Roman" w:hAnsi="Times New Roman"/>
                <w:noProof/>
                <w:szCs w:val="20"/>
                <w:lang w:val="en-US"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D824EA0" w14:textId="77777777" w:rsidR="001117A6" w:rsidRPr="007E6016" w:rsidRDefault="001117A6" w:rsidP="004F32B2">
            <w:pPr>
              <w:spacing w:after="60"/>
              <w:rPr>
                <w:rFonts w:ascii="Times New Roman" w:hAnsi="Times New Roman"/>
                <w:noProof/>
                <w:szCs w:val="20"/>
                <w:lang w:val="en-US" w:eastAsia="en-GB"/>
              </w:rPr>
            </w:pPr>
          </w:p>
        </w:tc>
      </w:tr>
      <w:tr w:rsidR="008959B2" w:rsidRPr="007E6016" w14:paraId="289A7951"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31C68383"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 xml:space="preserve">1.6 </w:t>
            </w:r>
            <w:r w:rsidRPr="007E6016">
              <w:rPr>
                <w:rFonts w:ascii="Times New Roman" w:hAnsi="Times New Roman"/>
                <w:noProof/>
                <w:szCs w:val="20"/>
                <w:lang w:val="en-US"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7B01175"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161672FC" w14:textId="77777777"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tcPr>
          <w:p w14:paraId="492CDAAA"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tcPr>
          <w:p w14:paraId="58CD751D" w14:textId="77777777" w:rsidR="001117A6" w:rsidRPr="007E6016" w:rsidRDefault="001117A6" w:rsidP="004F32B2">
            <w:pPr>
              <w:spacing w:after="60"/>
              <w:jc w:val="center"/>
              <w:rPr>
                <w:rFonts w:ascii="Times New Roman" w:hAnsi="Times New Roman"/>
                <w:noProof/>
                <w:szCs w:val="20"/>
                <w:lang w:val="en-US" w:eastAsia="en-GB"/>
              </w:rPr>
            </w:pPr>
            <w:r w:rsidRPr="007E6016">
              <w:rPr>
                <w:rFonts w:ascii="Times New Roman" w:hAnsi="Times New Roman"/>
                <w:noProof/>
                <w:szCs w:val="20"/>
                <w:lang w:val="en-US"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tcPr>
          <w:p w14:paraId="5D12ACB4" w14:textId="77777777" w:rsidR="001117A6" w:rsidRPr="007E6016" w:rsidRDefault="001117A6" w:rsidP="004F32B2">
            <w:pPr>
              <w:spacing w:after="60"/>
              <w:jc w:val="center"/>
              <w:rPr>
                <w:rFonts w:ascii="Times New Roman" w:hAnsi="Times New Roman"/>
                <w:noProof/>
                <w:szCs w:val="20"/>
                <w:lang w:val="en-US" w:eastAsia="en-GB"/>
              </w:rPr>
            </w:pPr>
            <w:r w:rsidRPr="007E6016">
              <w:rPr>
                <w:rFonts w:ascii="Times New Roman" w:hAnsi="Times New Roman"/>
                <w:noProof/>
                <w:szCs w:val="20"/>
                <w:lang w:val="en-US" w:eastAsia="en-GB"/>
              </w:rPr>
              <w:t>Date</w:t>
            </w:r>
          </w:p>
        </w:tc>
        <w:tc>
          <w:tcPr>
            <w:tcW w:w="1097" w:type="dxa"/>
            <w:tcBorders>
              <w:top w:val="single" w:sz="4" w:space="0" w:color="auto"/>
              <w:left w:val="single" w:sz="4" w:space="0" w:color="auto"/>
              <w:bottom w:val="single" w:sz="4" w:space="0" w:color="auto"/>
              <w:right w:val="single" w:sz="4" w:space="0" w:color="auto"/>
            </w:tcBorders>
            <w:vAlign w:val="center"/>
          </w:tcPr>
          <w:p w14:paraId="3078670F" w14:textId="77777777" w:rsidR="001117A6" w:rsidRPr="007E6016" w:rsidRDefault="001117A6" w:rsidP="004F32B2">
            <w:pPr>
              <w:spacing w:after="60"/>
              <w:jc w:val="center"/>
              <w:rPr>
                <w:rFonts w:ascii="Times New Roman" w:hAnsi="Times New Roman"/>
                <w:noProof/>
                <w:szCs w:val="20"/>
                <w:lang w:val="en-US" w:eastAsia="en-GB"/>
              </w:rPr>
            </w:pPr>
            <w:r w:rsidRPr="007E6016">
              <w:rPr>
                <w:rFonts w:ascii="Times New Roman" w:hAnsi="Times New Roman"/>
                <w:noProof/>
                <w:szCs w:val="20"/>
                <w:lang w:val="en-US" w:eastAsia="en-GB"/>
              </w:rPr>
              <w:t>Amounts</w:t>
            </w:r>
          </w:p>
        </w:tc>
      </w:tr>
      <w:tr w:rsidR="008959B2" w:rsidRPr="007E6016" w14:paraId="15F019C8"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tcPr>
          <w:p w14:paraId="7645DA6D" w14:textId="77777777" w:rsidR="001117A6" w:rsidRPr="007E6016" w:rsidRDefault="001117A6" w:rsidP="004F32B2">
            <w:pPr>
              <w:spacing w:after="0"/>
              <w:rPr>
                <w:rFonts w:ascii="Times New Roman" w:hAnsi="Times New Roman"/>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70D9803B" w14:textId="77777777" w:rsidR="001117A6" w:rsidRPr="007E6016" w:rsidRDefault="001117A6" w:rsidP="004F32B2">
            <w:pPr>
              <w:spacing w:after="60"/>
              <w:jc w:val="center"/>
              <w:rPr>
                <w:rFonts w:ascii="Times New Roman" w:hAnsi="Times New Roman"/>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6319425B" w14:textId="77777777" w:rsidR="001117A6" w:rsidRPr="007E6016" w:rsidRDefault="001117A6" w:rsidP="004F32B2">
            <w:pPr>
              <w:spacing w:after="60"/>
              <w:jc w:val="center"/>
              <w:rPr>
                <w:rFonts w:ascii="Times New Roman" w:hAnsi="Times New Roman"/>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5B137EB0"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6F4374A3"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tcPr>
          <w:p w14:paraId="3719BA17" w14:textId="77777777" w:rsidR="001117A6" w:rsidRPr="007E6016" w:rsidRDefault="001117A6" w:rsidP="004F32B2">
            <w:pPr>
              <w:spacing w:after="0"/>
              <w:rPr>
                <w:rFonts w:ascii="Times New Roman" w:hAnsi="Times New Roman"/>
                <w:bCs/>
                <w:noProof/>
                <w:szCs w:val="20"/>
                <w:lang w:val="en-US"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7104D32D" w14:textId="77777777" w:rsidR="001117A6" w:rsidRPr="007E6016" w:rsidRDefault="001117A6" w:rsidP="004F32B2">
            <w:pPr>
              <w:spacing w:after="60"/>
              <w:jc w:val="center"/>
              <w:rPr>
                <w:rFonts w:ascii="Times New Roman" w:hAnsi="Times New Roman"/>
                <w:noProof/>
                <w:szCs w:val="20"/>
                <w:lang w:val="en-US"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612668D8" w14:textId="77777777" w:rsidR="001117A6" w:rsidRPr="007E6016" w:rsidRDefault="001117A6" w:rsidP="004F32B2">
            <w:pPr>
              <w:spacing w:after="60"/>
              <w:jc w:val="center"/>
              <w:rPr>
                <w:rFonts w:ascii="Times New Roman" w:hAnsi="Times New Roman"/>
                <w:noProof/>
                <w:szCs w:val="20"/>
                <w:lang w:val="en-US"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19911E48"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4B88BBA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09DE922C"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3A9A4653"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4F8C9D7F"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5794369B"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bCs/>
                <w:noProof/>
                <w:szCs w:val="20"/>
                <w:lang w:val="en-US" w:eastAsia="en-GB"/>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6BFFCDF2" w14:textId="77777777" w:rsidR="001117A6" w:rsidRPr="007E6016" w:rsidRDefault="001117A6" w:rsidP="004F32B2">
            <w:pPr>
              <w:spacing w:after="60"/>
              <w:jc w:val="center"/>
              <w:rPr>
                <w:rFonts w:ascii="Times New Roman" w:hAnsi="Times New Roman"/>
                <w:i/>
                <w:noProof/>
                <w:szCs w:val="20"/>
                <w:lang w:val="en-US" w:eastAsia="en-GB"/>
              </w:rPr>
            </w:pPr>
          </w:p>
        </w:tc>
      </w:tr>
      <w:tr w:rsidR="008959B2" w:rsidRPr="007E6016" w14:paraId="36F451A6"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6082F038" w14:textId="77777777" w:rsidR="001117A6" w:rsidRPr="007E6016" w:rsidRDefault="001117A6" w:rsidP="004F32B2">
            <w:pPr>
              <w:spacing w:after="60"/>
              <w:rPr>
                <w:rFonts w:ascii="Times New Roman" w:hAnsi="Times New Roman"/>
                <w:noProof/>
                <w:szCs w:val="20"/>
                <w:lang w:val="en-US" w:eastAsia="en-GB"/>
              </w:rPr>
            </w:pPr>
            <w:r w:rsidRPr="007E6016">
              <w:rPr>
                <w:rFonts w:ascii="Times New Roman" w:hAnsi="Times New Roman"/>
                <w:bCs/>
                <w:noProof/>
                <w:szCs w:val="20"/>
                <w:lang w:val="en-US" w:eastAsia="en-GB"/>
              </w:rPr>
              <w:lastRenderedPageBreak/>
              <w:t xml:space="preserve">1.10 </w:t>
            </w:r>
            <w:r w:rsidRPr="007E6016">
              <w:rPr>
                <w:rFonts w:ascii="Times New Roman" w:hAnsi="Times New Roman"/>
                <w:noProof/>
                <w:szCs w:val="20"/>
                <w:lang w:val="en-US" w:eastAsia="en-GB"/>
              </w:rPr>
              <w:t>Verification of the achievement of the result or condition (and where relevant, the intermediate deliverables)</w:t>
            </w:r>
          </w:p>
          <w:p w14:paraId="1A468171" w14:textId="77777777" w:rsidR="001117A6" w:rsidRPr="007E6016" w:rsidRDefault="001117A6" w:rsidP="004F32B2">
            <w:pPr>
              <w:spacing w:after="60"/>
              <w:rPr>
                <w:rFonts w:ascii="Times New Roman" w:hAnsi="Times New Roman"/>
                <w:noProof/>
                <w:szCs w:val="20"/>
                <w:lang w:val="en-US" w:eastAsia="en-GB"/>
              </w:rPr>
            </w:pPr>
            <w:r w:rsidRPr="007E6016">
              <w:rPr>
                <w:rFonts w:ascii="Times New Roman" w:hAnsi="Times New Roman"/>
                <w:noProof/>
                <w:szCs w:val="20"/>
                <w:lang w:val="en-US" w:eastAsia="en-GB"/>
              </w:rPr>
              <w:t>- describe what document(s) will be used to verify the achievement of the result or condition</w:t>
            </w:r>
          </w:p>
          <w:p w14:paraId="1DE09183" w14:textId="77777777" w:rsidR="001117A6" w:rsidRPr="007E6016" w:rsidRDefault="001117A6" w:rsidP="004F32B2">
            <w:pPr>
              <w:spacing w:after="60"/>
              <w:rPr>
                <w:rFonts w:ascii="Times New Roman" w:hAnsi="Times New Roman"/>
                <w:noProof/>
                <w:szCs w:val="20"/>
                <w:lang w:val="en-US" w:eastAsia="en-GB"/>
              </w:rPr>
            </w:pPr>
            <w:r w:rsidRPr="007E6016">
              <w:rPr>
                <w:rFonts w:ascii="Times New Roman" w:hAnsi="Times New Roman"/>
                <w:noProof/>
                <w:szCs w:val="20"/>
                <w:lang w:val="en-US" w:eastAsia="en-GB"/>
              </w:rPr>
              <w:t>- describe what will be checked during management verifications (including on-the-spot), and by whom.</w:t>
            </w:r>
          </w:p>
          <w:p w14:paraId="4B3B10AD" w14:textId="77777777" w:rsidR="001117A6" w:rsidRPr="007E6016" w:rsidRDefault="001117A6" w:rsidP="004F32B2">
            <w:pPr>
              <w:spacing w:after="60"/>
              <w:rPr>
                <w:rFonts w:ascii="Times New Roman" w:hAnsi="Times New Roman"/>
                <w:noProof/>
                <w:szCs w:val="20"/>
                <w:lang w:val="en-US" w:eastAsia="en-GB"/>
              </w:rPr>
            </w:pPr>
            <w:r w:rsidRPr="007E6016">
              <w:rPr>
                <w:rFonts w:ascii="Times New Roman" w:hAnsi="Times New Roman"/>
                <w:noProof/>
                <w:szCs w:val="20"/>
                <w:lang w:val="en-US" w:eastAsia="en-GB"/>
              </w:rPr>
              <w:t xml:space="preserve">- describe what are the arrangements to collect and store the data/documents  </w:t>
            </w:r>
          </w:p>
          <w:p w14:paraId="33FB9EA1" w14:textId="77777777" w:rsidR="001117A6" w:rsidRPr="007E6016" w:rsidRDefault="001117A6" w:rsidP="004F32B2">
            <w:pPr>
              <w:spacing w:after="60"/>
              <w:rPr>
                <w:rFonts w:ascii="Times New Roman" w:hAnsi="Times New Roman"/>
                <w:bCs/>
                <w:noProof/>
                <w:szCs w:val="20"/>
                <w:lang w:val="en-US"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70161E6" w14:textId="77777777" w:rsidR="001117A6" w:rsidRPr="007E6016" w:rsidRDefault="001117A6" w:rsidP="004F32B2">
            <w:pPr>
              <w:spacing w:after="60"/>
              <w:jc w:val="center"/>
              <w:rPr>
                <w:rFonts w:ascii="Times New Roman" w:hAnsi="Times New Roman"/>
                <w:noProof/>
                <w:szCs w:val="20"/>
                <w:lang w:val="en-US" w:eastAsia="en-GB"/>
              </w:rPr>
            </w:pPr>
          </w:p>
          <w:p w14:paraId="6B15A578" w14:textId="77777777" w:rsidR="001117A6" w:rsidRPr="007E6016" w:rsidRDefault="001117A6" w:rsidP="004F32B2">
            <w:pPr>
              <w:spacing w:after="60"/>
              <w:jc w:val="center"/>
              <w:rPr>
                <w:rFonts w:ascii="Times New Roman" w:hAnsi="Times New Roman"/>
                <w:noProof/>
                <w:szCs w:val="20"/>
                <w:lang w:val="en-US" w:eastAsia="en-GB"/>
              </w:rPr>
            </w:pPr>
          </w:p>
          <w:p w14:paraId="3879E288" w14:textId="77777777" w:rsidR="001117A6" w:rsidRPr="007E6016" w:rsidRDefault="001117A6" w:rsidP="004F32B2">
            <w:pPr>
              <w:spacing w:after="60"/>
              <w:jc w:val="center"/>
              <w:rPr>
                <w:rFonts w:ascii="Times New Roman" w:hAnsi="Times New Roman"/>
                <w:noProof/>
                <w:szCs w:val="20"/>
                <w:lang w:val="en-US" w:eastAsia="en-GB"/>
              </w:rPr>
            </w:pPr>
          </w:p>
        </w:tc>
      </w:tr>
      <w:tr w:rsidR="008959B2" w:rsidRPr="007E6016" w14:paraId="642A1419"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55ED29C4" w14:textId="77777777" w:rsidR="001117A6" w:rsidRPr="007E6016" w:rsidRDefault="001117A6" w:rsidP="004F32B2">
            <w:pPr>
              <w:spacing w:after="60"/>
              <w:rPr>
                <w:rFonts w:ascii="Times New Roman" w:hAnsi="Times New Roman"/>
                <w:noProof/>
                <w:szCs w:val="20"/>
                <w:lang w:val="en-US" w:eastAsia="en-GB"/>
              </w:rPr>
            </w:pPr>
            <w:r w:rsidRPr="007E6016">
              <w:rPr>
                <w:rFonts w:ascii="Times New Roman" w:hAnsi="Times New Roman"/>
                <w:noProof/>
                <w:szCs w:val="20"/>
                <w:lang w:val="en-US"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06682397" w14:textId="77777777" w:rsidR="001117A6" w:rsidRPr="007E6016" w:rsidRDefault="001117A6" w:rsidP="004F32B2">
            <w:pPr>
              <w:spacing w:after="60"/>
              <w:jc w:val="center"/>
              <w:rPr>
                <w:rFonts w:ascii="Times New Roman" w:hAnsi="Times New Roman"/>
                <w:b/>
                <w:noProof/>
                <w:szCs w:val="20"/>
                <w:u w:val="single"/>
                <w:lang w:val="en-US" w:eastAsia="en-GB"/>
              </w:rPr>
            </w:pPr>
          </w:p>
        </w:tc>
      </w:tr>
      <w:tr w:rsidR="008959B2" w:rsidRPr="007E6016" w14:paraId="65D93043"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3D51DE6C" w14:textId="77777777" w:rsidR="001117A6" w:rsidRPr="007E6016" w:rsidRDefault="001117A6" w:rsidP="004F32B2">
            <w:pPr>
              <w:spacing w:after="60"/>
              <w:rPr>
                <w:rFonts w:ascii="Times New Roman" w:hAnsi="Times New Roman"/>
                <w:noProof/>
                <w:szCs w:val="20"/>
                <w:lang w:val="en-US" w:eastAsia="fr-LU"/>
              </w:rPr>
            </w:pPr>
            <w:r w:rsidRPr="007E6016">
              <w:rPr>
                <w:rFonts w:ascii="Times New Roman" w:hAnsi="Times New Roman"/>
                <w:noProof/>
                <w:szCs w:val="20"/>
                <w:lang w:val="en-US" w:eastAsia="en-GB"/>
              </w:rPr>
              <w:t xml:space="preserve">1.11 </w:t>
            </w:r>
            <w:r w:rsidRPr="007E6016">
              <w:rPr>
                <w:rFonts w:ascii="Times New Roman" w:hAnsi="Times New Roman"/>
                <w:noProof/>
                <w:szCs w:val="20"/>
                <w:lang w:val="en-US" w:eastAsia="fr-LU"/>
              </w:rPr>
              <w:t xml:space="preserve">Arrangements to ensure the audit trail </w:t>
            </w:r>
          </w:p>
          <w:p w14:paraId="08CE98D3" w14:textId="77777777" w:rsidR="001117A6" w:rsidRPr="007E6016" w:rsidRDefault="001117A6" w:rsidP="004F32B2">
            <w:pPr>
              <w:spacing w:after="60"/>
              <w:rPr>
                <w:rFonts w:ascii="Times New Roman" w:hAnsi="Times New Roman"/>
                <w:bCs/>
                <w:noProof/>
                <w:szCs w:val="20"/>
                <w:lang w:val="en-US" w:eastAsia="en-GB"/>
              </w:rPr>
            </w:pPr>
            <w:r w:rsidRPr="007E6016">
              <w:rPr>
                <w:rFonts w:ascii="Times New Roman" w:hAnsi="Times New Roman"/>
                <w:noProof/>
                <w:szCs w:val="20"/>
                <w:lang w:val="en-US"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8C983FB" w14:textId="77777777" w:rsidR="001117A6" w:rsidRPr="007E6016" w:rsidRDefault="001117A6" w:rsidP="004F32B2">
            <w:pPr>
              <w:spacing w:after="60"/>
              <w:jc w:val="center"/>
              <w:rPr>
                <w:rFonts w:ascii="Times New Roman" w:hAnsi="Times New Roman"/>
                <w:noProof/>
                <w:szCs w:val="20"/>
                <w:lang w:val="en-US" w:eastAsia="en-GB"/>
              </w:rPr>
            </w:pPr>
          </w:p>
        </w:tc>
      </w:tr>
    </w:tbl>
    <w:p w14:paraId="581D72C0" w14:textId="77777777" w:rsidR="001117A6" w:rsidRPr="007E6016" w:rsidRDefault="001117A6" w:rsidP="004F32B2">
      <w:pPr>
        <w:spacing w:after="0"/>
        <w:rPr>
          <w:rFonts w:ascii="Times New Roman" w:hAnsi="Times New Roman"/>
          <w:noProof/>
        </w:rPr>
        <w:sectPr w:rsidR="001117A6" w:rsidRPr="007E6016" w:rsidSect="004F32B2">
          <w:pgSz w:w="11906" w:h="16838"/>
          <w:pgMar w:top="1134" w:right="1134" w:bottom="1134" w:left="1134" w:header="567" w:footer="567" w:gutter="0"/>
          <w:cols w:space="708"/>
          <w:docGrid w:linePitch="326"/>
        </w:sectPr>
      </w:pPr>
    </w:p>
    <w:p w14:paraId="7CC8059D" w14:textId="77777777" w:rsidR="001117A6" w:rsidRPr="007E6016" w:rsidRDefault="001117A6" w:rsidP="004F32B2">
      <w:pPr>
        <w:rPr>
          <w:rFonts w:ascii="Times New Roman" w:hAnsi="Times New Roman"/>
          <w:b/>
          <w:i/>
          <w:noProof/>
          <w:szCs w:val="24"/>
        </w:rPr>
      </w:pPr>
      <w:r w:rsidRPr="007E6016">
        <w:rPr>
          <w:rFonts w:ascii="Times New Roman" w:hAnsi="Times New Roman"/>
          <w:b/>
          <w:i/>
          <w:noProof/>
          <w:szCs w:val="24"/>
        </w:rPr>
        <w:lastRenderedPageBreak/>
        <w:t xml:space="preserve">Appendix 2a: </w:t>
      </w:r>
      <w:r w:rsidRPr="007E6016">
        <w:rPr>
          <w:rFonts w:ascii="Times New Roman" w:hAnsi="Times New Roman"/>
          <w:b/>
          <w:i/>
          <w:noProof/>
          <w:szCs w:val="24"/>
        </w:rPr>
        <w:tab/>
        <w:t>List of planned operations of strategic importance- Article 17(3)</w:t>
      </w:r>
    </w:p>
    <w:p w14:paraId="208C5E62" w14:textId="77777777" w:rsidR="001117A6" w:rsidRPr="007E6016" w:rsidRDefault="001117A6" w:rsidP="004F32B2">
      <w:pPr>
        <w:rPr>
          <w:rFonts w:ascii="Times New Roman" w:hAnsi="Times New Roman"/>
          <w:b/>
          <w:strike/>
          <w:noProof/>
          <w:szCs w:val="24"/>
        </w:rPr>
      </w:pPr>
    </w:p>
    <w:p w14:paraId="440DA34D" w14:textId="77777777" w:rsidR="001117A6" w:rsidRPr="007E6016" w:rsidRDefault="001117A6" w:rsidP="004F32B2">
      <w:pPr>
        <w:pBdr>
          <w:top w:val="single" w:sz="4" w:space="1" w:color="auto"/>
          <w:left w:val="single" w:sz="4" w:space="4" w:color="auto"/>
          <w:bottom w:val="single" w:sz="4" w:space="1" w:color="auto"/>
          <w:right w:val="single" w:sz="4" w:space="4" w:color="auto"/>
        </w:pBdr>
        <w:rPr>
          <w:rFonts w:ascii="Times New Roman" w:hAnsi="Times New Roman"/>
          <w:i/>
          <w:noProof/>
        </w:rPr>
      </w:pPr>
      <w:r w:rsidRPr="007E6016">
        <w:rPr>
          <w:rFonts w:ascii="Times New Roman" w:hAnsi="Times New Roman"/>
          <w:i/>
          <w:iCs/>
          <w:noProof/>
          <w:szCs w:val="24"/>
        </w:rPr>
        <w:t>Text field [2 000]</w:t>
      </w:r>
    </w:p>
    <w:p w14:paraId="5A3EA8AC" w14:textId="77777777" w:rsidR="001117A6" w:rsidRPr="007E6016" w:rsidRDefault="001117A6" w:rsidP="004F32B2">
      <w:pPr>
        <w:rPr>
          <w:rFonts w:ascii="Times New Roman" w:hAnsi="Times New Roman"/>
        </w:rPr>
      </w:pPr>
    </w:p>
    <w:p w14:paraId="30D9B74F" w14:textId="77777777" w:rsidR="001117A6" w:rsidRPr="007E6016" w:rsidRDefault="001117A6" w:rsidP="004F32B2">
      <w:pPr>
        <w:rPr>
          <w:rFonts w:ascii="Times New Roman" w:hAnsi="Times New Roman"/>
          <w:b/>
          <w:noProof/>
          <w:szCs w:val="24"/>
          <w:u w:val="single"/>
        </w:rPr>
      </w:pPr>
    </w:p>
    <w:p w14:paraId="2B5A2FF6" w14:textId="77777777" w:rsidR="001117A6" w:rsidRPr="007E6016" w:rsidRDefault="001117A6" w:rsidP="004F32B2">
      <w:pPr>
        <w:rPr>
          <w:rFonts w:ascii="Times New Roman" w:hAnsi="Times New Roman"/>
          <w:strike/>
        </w:rPr>
      </w:pPr>
    </w:p>
    <w:p w14:paraId="3DEEB72D" w14:textId="77777777" w:rsidR="001117A6" w:rsidRPr="007E6016" w:rsidRDefault="001117A6" w:rsidP="004F32B2">
      <w:pPr>
        <w:rPr>
          <w:rFonts w:ascii="Times New Roman" w:hAnsi="Times New Roman"/>
          <w:b/>
          <w:noProof/>
          <w:szCs w:val="24"/>
        </w:rPr>
      </w:pPr>
      <w:r w:rsidRPr="007E6016">
        <w:rPr>
          <w:rFonts w:ascii="Times New Roman" w:hAnsi="Times New Roman"/>
          <w:b/>
          <w:i/>
          <w:strike/>
          <w:noProof/>
          <w:szCs w:val="24"/>
        </w:rPr>
        <w:br w:type="page"/>
      </w:r>
      <w:r w:rsidRPr="007E6016">
        <w:rPr>
          <w:rFonts w:ascii="Times New Roman" w:hAnsi="Times New Roman"/>
          <w:b/>
          <w:i/>
          <w:noProof/>
          <w:szCs w:val="24"/>
        </w:rPr>
        <w:lastRenderedPageBreak/>
        <w:t xml:space="preserve">Appendix 4: </w:t>
      </w:r>
      <w:r w:rsidRPr="007E6016">
        <w:rPr>
          <w:rFonts w:ascii="Times New Roman" w:hAnsi="Times New Roman"/>
          <w:b/>
          <w:i/>
          <w:noProof/>
          <w:szCs w:val="24"/>
        </w:rPr>
        <w:tab/>
      </w:r>
      <w:r w:rsidRPr="007E6016">
        <w:rPr>
          <w:rFonts w:ascii="Times New Roman" w:hAnsi="Times New Roman"/>
          <w:b/>
          <w:noProof/>
          <w:szCs w:val="24"/>
        </w:rPr>
        <w:t>EMFF action plan for each outermost region</w:t>
      </w:r>
    </w:p>
    <w:p w14:paraId="09F605C7" w14:textId="77777777" w:rsidR="001117A6" w:rsidRPr="007E6016" w:rsidRDefault="001117A6" w:rsidP="004F32B2">
      <w:pPr>
        <w:jc w:val="center"/>
        <w:rPr>
          <w:rFonts w:ascii="Times New Roman" w:hAnsi="Times New Roman"/>
          <w:b/>
          <w:noProof/>
          <w:szCs w:val="24"/>
        </w:rPr>
      </w:pPr>
    </w:p>
    <w:p w14:paraId="3E486142" w14:textId="77777777" w:rsidR="001117A6" w:rsidRPr="007E6016" w:rsidRDefault="001117A6" w:rsidP="004F32B2">
      <w:pPr>
        <w:jc w:val="center"/>
        <w:rPr>
          <w:rFonts w:ascii="Times New Roman" w:hAnsi="Times New Roman"/>
          <w:b/>
          <w:noProof/>
          <w:szCs w:val="24"/>
          <w:u w:val="single"/>
        </w:rPr>
      </w:pPr>
      <w:r w:rsidRPr="007E6016">
        <w:rPr>
          <w:rFonts w:ascii="Times New Roman" w:hAnsi="Times New Roman"/>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959B2" w:rsidRPr="007E6016" w14:paraId="1F7BB1EA" w14:textId="77777777" w:rsidTr="004F32B2">
        <w:tc>
          <w:tcPr>
            <w:tcW w:w="4644" w:type="dxa"/>
          </w:tcPr>
          <w:p w14:paraId="79C80321" w14:textId="77777777" w:rsidR="001117A6" w:rsidRPr="007E6016" w:rsidRDefault="001117A6" w:rsidP="004F32B2">
            <w:pPr>
              <w:rPr>
                <w:rFonts w:ascii="Times New Roman" w:hAnsi="Times New Roman"/>
                <w:noProof/>
                <w:szCs w:val="24"/>
                <w:lang w:val="en-US"/>
              </w:rPr>
            </w:pPr>
            <w:r w:rsidRPr="007E6016">
              <w:rPr>
                <w:rFonts w:ascii="Times New Roman" w:hAnsi="Times New Roman"/>
                <w:noProof/>
                <w:szCs w:val="24"/>
                <w:lang w:val="en-US"/>
              </w:rPr>
              <w:t>Date of submitting the proposal</w:t>
            </w:r>
          </w:p>
        </w:tc>
        <w:tc>
          <w:tcPr>
            <w:tcW w:w="4644" w:type="dxa"/>
          </w:tcPr>
          <w:p w14:paraId="092D073F" w14:textId="77777777" w:rsidR="001117A6" w:rsidRPr="007E6016" w:rsidRDefault="001117A6" w:rsidP="004F32B2">
            <w:pPr>
              <w:rPr>
                <w:rFonts w:ascii="Times New Roman" w:hAnsi="Times New Roman"/>
                <w:noProof/>
                <w:szCs w:val="24"/>
                <w:lang w:val="en-US"/>
              </w:rPr>
            </w:pPr>
          </w:p>
        </w:tc>
      </w:tr>
      <w:tr w:rsidR="001117A6" w:rsidRPr="007E6016" w14:paraId="6A61F74F" w14:textId="77777777" w:rsidTr="004F32B2">
        <w:tc>
          <w:tcPr>
            <w:tcW w:w="4644" w:type="dxa"/>
          </w:tcPr>
          <w:p w14:paraId="6765100F" w14:textId="77777777" w:rsidR="001117A6" w:rsidRPr="007E6016" w:rsidRDefault="001117A6" w:rsidP="004F32B2">
            <w:pPr>
              <w:rPr>
                <w:rFonts w:ascii="Times New Roman" w:hAnsi="Times New Roman"/>
                <w:noProof/>
                <w:szCs w:val="24"/>
                <w:lang w:val="en-US"/>
              </w:rPr>
            </w:pPr>
            <w:r w:rsidRPr="007E6016">
              <w:rPr>
                <w:rFonts w:ascii="Times New Roman" w:hAnsi="Times New Roman"/>
                <w:noProof/>
                <w:szCs w:val="24"/>
                <w:lang w:val="en-US"/>
              </w:rPr>
              <w:t xml:space="preserve">Current version </w:t>
            </w:r>
          </w:p>
        </w:tc>
        <w:tc>
          <w:tcPr>
            <w:tcW w:w="4644" w:type="dxa"/>
          </w:tcPr>
          <w:p w14:paraId="2B25F62D" w14:textId="77777777" w:rsidR="001117A6" w:rsidRPr="007E6016" w:rsidRDefault="001117A6" w:rsidP="004F32B2">
            <w:pPr>
              <w:rPr>
                <w:rFonts w:ascii="Times New Roman" w:hAnsi="Times New Roman"/>
                <w:noProof/>
                <w:szCs w:val="24"/>
                <w:lang w:val="en-US"/>
              </w:rPr>
            </w:pPr>
          </w:p>
        </w:tc>
      </w:tr>
    </w:tbl>
    <w:p w14:paraId="4B597F2B" w14:textId="77777777" w:rsidR="001117A6" w:rsidRPr="007E6016" w:rsidRDefault="001117A6" w:rsidP="004F32B2">
      <w:pPr>
        <w:jc w:val="center"/>
        <w:rPr>
          <w:rFonts w:ascii="Times New Roman" w:hAnsi="Times New Roman"/>
          <w:b/>
          <w:noProof/>
          <w:szCs w:val="24"/>
        </w:rPr>
      </w:pPr>
    </w:p>
    <w:p w14:paraId="43707CEC" w14:textId="77777777" w:rsidR="001117A6" w:rsidRPr="007E6016" w:rsidRDefault="001117A6" w:rsidP="004F32B2">
      <w:pPr>
        <w:rPr>
          <w:rFonts w:ascii="Times New Roman" w:hAnsi="Times New Roman"/>
          <w:b/>
          <w:iCs/>
          <w:noProof/>
          <w:szCs w:val="24"/>
        </w:rPr>
      </w:pPr>
      <w:r w:rsidRPr="007E6016">
        <w:rPr>
          <w:rFonts w:ascii="Times New Roman" w:hAnsi="Times New Roman"/>
          <w:b/>
          <w:noProof/>
          <w:szCs w:val="24"/>
        </w:rPr>
        <w:t>1. Description of the strategy for the sustainable exploitation of fisheries and the development of the sustainable blue economy</w:t>
      </w:r>
    </w:p>
    <w:p w14:paraId="4D753D94" w14:textId="77777777" w:rsidR="001117A6" w:rsidRPr="007E6016" w:rsidRDefault="001117A6" w:rsidP="004F32B2">
      <w:pPr>
        <w:rPr>
          <w:rFonts w:ascii="Times New Roman" w:hAnsi="Times New Roman"/>
          <w:b/>
          <w:iCs/>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1117A6" w:rsidRPr="007E6016" w14:paraId="0D760B0B" w14:textId="77777777" w:rsidTr="004F32B2">
        <w:tc>
          <w:tcPr>
            <w:tcW w:w="9288" w:type="dxa"/>
          </w:tcPr>
          <w:p w14:paraId="25C83A6C" w14:textId="77777777" w:rsidR="001117A6" w:rsidRPr="007E6016" w:rsidRDefault="001117A6" w:rsidP="004F32B2">
            <w:pPr>
              <w:rPr>
                <w:rFonts w:ascii="Times New Roman" w:hAnsi="Times New Roman"/>
                <w:i/>
                <w:noProof/>
                <w:lang w:val="en-US"/>
              </w:rPr>
            </w:pPr>
            <w:r w:rsidRPr="007E6016">
              <w:rPr>
                <w:rFonts w:ascii="Times New Roman" w:hAnsi="Times New Roman"/>
                <w:i/>
                <w:iCs/>
                <w:noProof/>
                <w:lang w:val="en-US"/>
              </w:rPr>
              <w:t>Text field [30 000]</w:t>
            </w:r>
          </w:p>
        </w:tc>
      </w:tr>
    </w:tbl>
    <w:p w14:paraId="04925541" w14:textId="77777777" w:rsidR="001117A6" w:rsidRPr="007E6016" w:rsidRDefault="001117A6" w:rsidP="004F32B2">
      <w:pPr>
        <w:jc w:val="center"/>
        <w:rPr>
          <w:rFonts w:ascii="Times New Roman" w:hAnsi="Times New Roman"/>
          <w:b/>
          <w:noProof/>
          <w:szCs w:val="24"/>
        </w:rPr>
      </w:pPr>
    </w:p>
    <w:p w14:paraId="7CDD5130" w14:textId="77777777" w:rsidR="001117A6" w:rsidRPr="007E6016" w:rsidRDefault="001117A6" w:rsidP="004F32B2">
      <w:pPr>
        <w:rPr>
          <w:rFonts w:ascii="Times New Roman" w:hAnsi="Times New Roman"/>
          <w:b/>
          <w:noProof/>
          <w:szCs w:val="24"/>
        </w:rPr>
      </w:pPr>
      <w:r w:rsidRPr="007E6016">
        <w:rPr>
          <w:rFonts w:ascii="Times New Roman" w:hAnsi="Times New Roman"/>
          <w:b/>
          <w:noProof/>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7"/>
        <w:gridCol w:w="2801"/>
      </w:tblGrid>
      <w:tr w:rsidR="008959B2" w:rsidRPr="007E6016" w14:paraId="4408CB5C" w14:textId="77777777" w:rsidTr="004F32B2">
        <w:tc>
          <w:tcPr>
            <w:tcW w:w="6487" w:type="dxa"/>
          </w:tcPr>
          <w:p w14:paraId="51808F94" w14:textId="77777777" w:rsidR="001117A6" w:rsidRPr="007E6016" w:rsidRDefault="001117A6" w:rsidP="004F32B2">
            <w:pPr>
              <w:spacing w:before="240" w:after="240"/>
              <w:rPr>
                <w:rFonts w:ascii="Times New Roman" w:hAnsi="Times New Roman"/>
                <w:b/>
                <w:noProof/>
                <w:szCs w:val="24"/>
                <w:lang w:val="en-US"/>
              </w:rPr>
            </w:pPr>
            <w:r w:rsidRPr="007E6016">
              <w:rPr>
                <w:rFonts w:ascii="Times New Roman" w:hAnsi="Times New Roman"/>
                <w:b/>
                <w:noProof/>
                <w:szCs w:val="24"/>
                <w:lang w:val="en-US"/>
              </w:rPr>
              <w:t>Description of the main actions</w:t>
            </w:r>
          </w:p>
        </w:tc>
        <w:tc>
          <w:tcPr>
            <w:tcW w:w="2801" w:type="dxa"/>
          </w:tcPr>
          <w:p w14:paraId="4C110565" w14:textId="77777777" w:rsidR="001117A6" w:rsidRPr="007E6016" w:rsidRDefault="001117A6" w:rsidP="004F32B2">
            <w:pPr>
              <w:spacing w:before="240" w:after="240"/>
              <w:rPr>
                <w:rFonts w:ascii="Times New Roman" w:hAnsi="Times New Roman"/>
                <w:b/>
                <w:noProof/>
                <w:szCs w:val="24"/>
                <w:lang w:val="en-US"/>
              </w:rPr>
            </w:pPr>
            <w:r w:rsidRPr="007E6016">
              <w:rPr>
                <w:rFonts w:ascii="Times New Roman" w:hAnsi="Times New Roman"/>
                <w:b/>
                <w:noProof/>
                <w:szCs w:val="24"/>
                <w:lang w:val="en-US"/>
              </w:rPr>
              <w:t xml:space="preserve">EMFF amount allocated (EUR) </w:t>
            </w:r>
          </w:p>
        </w:tc>
      </w:tr>
      <w:tr w:rsidR="008959B2" w:rsidRPr="007E6016" w14:paraId="2AFD6D08" w14:textId="77777777" w:rsidTr="004F32B2">
        <w:tc>
          <w:tcPr>
            <w:tcW w:w="6487" w:type="dxa"/>
          </w:tcPr>
          <w:p w14:paraId="206E4FD5" w14:textId="77777777" w:rsidR="001117A6" w:rsidRPr="007E6016" w:rsidRDefault="001117A6" w:rsidP="004F32B2">
            <w:pPr>
              <w:spacing w:before="240" w:after="240"/>
              <w:rPr>
                <w:rFonts w:ascii="Times New Roman" w:hAnsi="Times New Roman"/>
                <w:noProof/>
                <w:szCs w:val="24"/>
                <w:lang w:val="en-US"/>
              </w:rPr>
            </w:pPr>
            <w:r w:rsidRPr="007E6016">
              <w:rPr>
                <w:rFonts w:ascii="Times New Roman" w:hAnsi="Times New Roman"/>
                <w:noProof/>
                <w:szCs w:val="24"/>
                <w:lang w:val="en-US"/>
              </w:rPr>
              <w:t xml:space="preserve">Structural support to the fishery and aquaculture sector under the EMFF </w:t>
            </w:r>
          </w:p>
          <w:p w14:paraId="42F955D3" w14:textId="77777777" w:rsidR="001117A6" w:rsidRPr="007E6016" w:rsidRDefault="001117A6" w:rsidP="004F32B2">
            <w:pPr>
              <w:spacing w:before="240" w:after="240"/>
              <w:rPr>
                <w:rFonts w:ascii="Times New Roman" w:hAnsi="Times New Roman"/>
                <w:noProof/>
                <w:szCs w:val="24"/>
                <w:lang w:val="en-US"/>
              </w:rPr>
            </w:pPr>
            <w:r w:rsidRPr="007E6016">
              <w:rPr>
                <w:rFonts w:ascii="Times New Roman" w:hAnsi="Times New Roman"/>
                <w:i/>
                <w:iCs/>
                <w:noProof/>
                <w:lang w:val="en-US"/>
              </w:rPr>
              <w:t>Text field [10 000]</w:t>
            </w:r>
          </w:p>
        </w:tc>
        <w:tc>
          <w:tcPr>
            <w:tcW w:w="2801" w:type="dxa"/>
          </w:tcPr>
          <w:p w14:paraId="725E6960" w14:textId="77777777" w:rsidR="001117A6" w:rsidRPr="007E6016" w:rsidRDefault="001117A6" w:rsidP="004F32B2">
            <w:pPr>
              <w:spacing w:before="240" w:after="240"/>
              <w:rPr>
                <w:rFonts w:ascii="Times New Roman" w:hAnsi="Times New Roman"/>
                <w:noProof/>
                <w:szCs w:val="24"/>
                <w:lang w:val="en-US"/>
              </w:rPr>
            </w:pPr>
          </w:p>
        </w:tc>
      </w:tr>
      <w:tr w:rsidR="008959B2" w:rsidRPr="007E6016" w14:paraId="55595F39" w14:textId="77777777" w:rsidTr="004F32B2">
        <w:tc>
          <w:tcPr>
            <w:tcW w:w="6487" w:type="dxa"/>
          </w:tcPr>
          <w:p w14:paraId="574C87C6" w14:textId="77777777" w:rsidR="001117A6" w:rsidRPr="007E6016" w:rsidRDefault="001117A6" w:rsidP="004F32B2">
            <w:pPr>
              <w:spacing w:before="240" w:after="240"/>
              <w:rPr>
                <w:rFonts w:ascii="Times New Roman" w:hAnsi="Times New Roman"/>
                <w:i/>
                <w:iCs/>
                <w:noProof/>
                <w:lang w:val="en-US"/>
              </w:rPr>
            </w:pPr>
            <w:r w:rsidRPr="007E6016">
              <w:rPr>
                <w:rFonts w:ascii="Times New Roman" w:hAnsi="Times New Roman"/>
                <w:noProof/>
                <w:szCs w:val="24"/>
                <w:lang w:val="en-US"/>
              </w:rPr>
              <w:t>Compensation for the additional costs under Article 21 of the EMFF</w:t>
            </w:r>
            <w:r w:rsidRPr="007E6016">
              <w:rPr>
                <w:rFonts w:ascii="Times New Roman" w:hAnsi="Times New Roman"/>
                <w:i/>
                <w:iCs/>
                <w:noProof/>
                <w:lang w:val="en-US"/>
              </w:rPr>
              <w:t xml:space="preserve"> </w:t>
            </w:r>
          </w:p>
          <w:p w14:paraId="2E0195CA" w14:textId="77777777" w:rsidR="001117A6" w:rsidRPr="007E6016" w:rsidRDefault="001117A6" w:rsidP="004F32B2">
            <w:pPr>
              <w:spacing w:before="240" w:after="240"/>
              <w:rPr>
                <w:rFonts w:ascii="Times New Roman" w:hAnsi="Times New Roman"/>
                <w:noProof/>
                <w:szCs w:val="24"/>
                <w:lang w:val="en-US"/>
              </w:rPr>
            </w:pPr>
            <w:r w:rsidRPr="007E6016">
              <w:rPr>
                <w:rFonts w:ascii="Times New Roman" w:hAnsi="Times New Roman"/>
                <w:i/>
                <w:iCs/>
                <w:noProof/>
                <w:lang w:val="en-US"/>
              </w:rPr>
              <w:t>Text field [10 000]</w:t>
            </w:r>
          </w:p>
        </w:tc>
        <w:tc>
          <w:tcPr>
            <w:tcW w:w="2801" w:type="dxa"/>
          </w:tcPr>
          <w:p w14:paraId="0DDC3E94" w14:textId="77777777" w:rsidR="001117A6" w:rsidRPr="007E6016" w:rsidRDefault="001117A6" w:rsidP="004F32B2">
            <w:pPr>
              <w:spacing w:before="240" w:after="240"/>
              <w:rPr>
                <w:rFonts w:ascii="Times New Roman" w:hAnsi="Times New Roman"/>
                <w:noProof/>
                <w:szCs w:val="24"/>
                <w:lang w:val="en-US"/>
              </w:rPr>
            </w:pPr>
          </w:p>
        </w:tc>
      </w:tr>
      <w:tr w:rsidR="001117A6" w:rsidRPr="007E6016" w14:paraId="586185D5" w14:textId="77777777" w:rsidTr="004F32B2">
        <w:tc>
          <w:tcPr>
            <w:tcW w:w="6487" w:type="dxa"/>
          </w:tcPr>
          <w:p w14:paraId="60A6F508" w14:textId="77777777" w:rsidR="001117A6" w:rsidRPr="007E6016" w:rsidRDefault="001117A6" w:rsidP="004F32B2">
            <w:pPr>
              <w:spacing w:before="240" w:after="240"/>
              <w:rPr>
                <w:rFonts w:ascii="Times New Roman" w:hAnsi="Times New Roman"/>
                <w:i/>
                <w:iCs/>
                <w:noProof/>
                <w:lang w:val="en-US"/>
              </w:rPr>
            </w:pPr>
            <w:r w:rsidRPr="007E6016">
              <w:rPr>
                <w:rFonts w:ascii="Times New Roman" w:hAnsi="Times New Roman"/>
                <w:noProof/>
                <w:szCs w:val="24"/>
                <w:lang w:val="en-US"/>
              </w:rPr>
              <w:t>Other investments in the sustainable blue economy necessary to achieve a sustainable coastal development</w:t>
            </w:r>
            <w:r w:rsidRPr="007E6016">
              <w:rPr>
                <w:rFonts w:ascii="Times New Roman" w:hAnsi="Times New Roman"/>
                <w:i/>
                <w:iCs/>
                <w:noProof/>
                <w:lang w:val="en-US"/>
              </w:rPr>
              <w:t xml:space="preserve"> </w:t>
            </w:r>
          </w:p>
          <w:p w14:paraId="00132042" w14:textId="77777777" w:rsidR="001117A6" w:rsidRPr="007E6016" w:rsidRDefault="001117A6" w:rsidP="004F32B2">
            <w:pPr>
              <w:spacing w:before="240" w:after="240"/>
              <w:rPr>
                <w:rFonts w:ascii="Times New Roman" w:hAnsi="Times New Roman"/>
                <w:noProof/>
                <w:szCs w:val="24"/>
                <w:lang w:val="en-US"/>
              </w:rPr>
            </w:pPr>
            <w:r w:rsidRPr="007E6016">
              <w:rPr>
                <w:rFonts w:ascii="Times New Roman" w:hAnsi="Times New Roman"/>
                <w:i/>
                <w:iCs/>
                <w:noProof/>
                <w:lang w:val="en-US"/>
              </w:rPr>
              <w:t>Text field [10 000]</w:t>
            </w:r>
          </w:p>
        </w:tc>
        <w:tc>
          <w:tcPr>
            <w:tcW w:w="2801" w:type="dxa"/>
          </w:tcPr>
          <w:p w14:paraId="78C92A1D" w14:textId="77777777" w:rsidR="001117A6" w:rsidRPr="007E6016" w:rsidRDefault="001117A6" w:rsidP="004F32B2">
            <w:pPr>
              <w:spacing w:before="240" w:after="240"/>
              <w:rPr>
                <w:rFonts w:ascii="Times New Roman" w:hAnsi="Times New Roman"/>
                <w:noProof/>
                <w:szCs w:val="24"/>
                <w:lang w:val="en-US"/>
              </w:rPr>
            </w:pPr>
          </w:p>
        </w:tc>
      </w:tr>
    </w:tbl>
    <w:p w14:paraId="30582834" w14:textId="77777777" w:rsidR="001117A6" w:rsidRPr="007E6016" w:rsidRDefault="001117A6" w:rsidP="004F32B2">
      <w:pPr>
        <w:rPr>
          <w:rFonts w:ascii="Times New Roman" w:hAnsi="Times New Roman"/>
        </w:rPr>
      </w:pPr>
    </w:p>
    <w:p w14:paraId="410B14FA" w14:textId="77777777" w:rsidR="001117A6" w:rsidRPr="007E6016" w:rsidRDefault="001117A6" w:rsidP="004F32B2">
      <w:pPr>
        <w:rPr>
          <w:rFonts w:ascii="Times New Roman" w:hAnsi="Times New Roman"/>
          <w:b/>
          <w:noProof/>
          <w:szCs w:val="24"/>
        </w:rPr>
      </w:pPr>
      <w:r w:rsidRPr="007E6016">
        <w:rPr>
          <w:rFonts w:ascii="Times New Roman" w:hAnsi="Times New Roman"/>
          <w:b/>
          <w:noProof/>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959B2" w:rsidRPr="007E6016" w14:paraId="20F49B5C" w14:textId="77777777" w:rsidTr="004F32B2">
        <w:tc>
          <w:tcPr>
            <w:tcW w:w="9288" w:type="dxa"/>
          </w:tcPr>
          <w:p w14:paraId="61309C9A" w14:textId="77777777" w:rsidR="001117A6" w:rsidRPr="007E6016" w:rsidRDefault="001117A6" w:rsidP="004F32B2">
            <w:pPr>
              <w:rPr>
                <w:rFonts w:ascii="Times New Roman" w:hAnsi="Times New Roman"/>
                <w:i/>
                <w:noProof/>
                <w:lang w:val="en-US"/>
              </w:rPr>
            </w:pPr>
            <w:r w:rsidRPr="007E6016">
              <w:rPr>
                <w:rFonts w:ascii="Times New Roman" w:hAnsi="Times New Roman"/>
                <w:i/>
                <w:iCs/>
                <w:noProof/>
                <w:lang w:val="en-US"/>
              </w:rPr>
              <w:t>Text field [10 000]</w:t>
            </w:r>
          </w:p>
        </w:tc>
      </w:tr>
    </w:tbl>
    <w:p w14:paraId="62F8E2F9" w14:textId="77777777" w:rsidR="001117A6" w:rsidRPr="007E6016" w:rsidRDefault="001117A6" w:rsidP="004F32B2">
      <w:pPr>
        <w:spacing w:after="0"/>
        <w:rPr>
          <w:rFonts w:ascii="Times New Roman" w:hAnsi="Times New Roman"/>
          <w:strike/>
          <w:noProof/>
        </w:rPr>
        <w:sectPr w:rsidR="001117A6" w:rsidRPr="007E6016" w:rsidSect="004F32B2">
          <w:pgSz w:w="11906" w:h="16838"/>
          <w:pgMar w:top="1134" w:right="1134" w:bottom="1134" w:left="1134" w:header="567" w:footer="567" w:gutter="0"/>
          <w:cols w:space="708"/>
          <w:rtlGutter/>
          <w:docGrid w:linePitch="326"/>
        </w:sectPr>
      </w:pPr>
    </w:p>
    <w:p w14:paraId="01286066" w14:textId="77777777" w:rsidR="001117A6" w:rsidRPr="007E6016" w:rsidRDefault="001117A6" w:rsidP="00871DAF">
      <w:pPr>
        <w:spacing w:after="160" w:line="256" w:lineRule="auto"/>
        <w:jc w:val="center"/>
        <w:rPr>
          <w:rFonts w:ascii="Times New Roman" w:hAnsi="Times New Roman"/>
        </w:rPr>
      </w:pPr>
    </w:p>
    <w:sectPr w:rsidR="001117A6" w:rsidRPr="007E6016" w:rsidSect="00871DAF">
      <w:headerReference w:type="default" r:id="rId21"/>
      <w:footerReference w:type="default" r:id="rId22"/>
      <w:pgSz w:w="16838" w:h="11906" w:orient="landscape"/>
      <w:pgMar w:top="1134" w:right="1134"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E8C88" w14:textId="77777777" w:rsidR="00EF0B1D" w:rsidRDefault="00EF0B1D" w:rsidP="00F000AD">
      <w:pPr>
        <w:spacing w:after="0" w:line="240" w:lineRule="auto"/>
      </w:pPr>
      <w:r>
        <w:separator/>
      </w:r>
    </w:p>
  </w:endnote>
  <w:endnote w:type="continuationSeparator" w:id="0">
    <w:p w14:paraId="664033FD" w14:textId="77777777" w:rsidR="00EF0B1D" w:rsidRDefault="00EF0B1D"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elvetica Neue">
    <w:altName w:val="Times New Roman"/>
    <w:panose1 w:val="00000000000000000000"/>
    <w:charset w:val="00"/>
    <w:family w:val="swiss"/>
    <w:notTrueType/>
    <w:pitch w:val="default"/>
    <w:sig w:usb0="00000003" w:usb1="00000000" w:usb2="00000000" w:usb3="00000000" w:csb0="00000001" w:csb1="00000000"/>
  </w:font>
  <w:font w:name="AngsanaUPC">
    <w:charset w:val="DE"/>
    <w:family w:val="roman"/>
    <w:pitch w:val="variable"/>
    <w:sig w:usb0="81000003" w:usb1="00000000" w:usb2="00000000" w:usb3="00000000" w:csb0="00010001" w:csb1="00000000"/>
  </w:font>
  <w:font w:name="PT Sans">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yriadPro-Light">
    <w:altName w:val="Arial Unicode MS"/>
    <w:panose1 w:val="00000000000000000000"/>
    <w:charset w:val="80"/>
    <w:family w:val="swiss"/>
    <w:notTrueType/>
    <w:pitch w:val="default"/>
    <w:sig w:usb0="00000003" w:usb1="08070000" w:usb2="00000010" w:usb3="00000000" w:csb0="00020001"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BD4385" w:rsidRPr="00667D92" w14:paraId="3D5EACFD" w14:textId="77777777" w:rsidTr="00F000AD">
      <w:trPr>
        <w:jc w:val="center"/>
      </w:trPr>
      <w:tc>
        <w:tcPr>
          <w:tcW w:w="5000" w:type="pct"/>
          <w:gridSpan w:val="7"/>
          <w:tcMar>
            <w:top w:w="57" w:type="dxa"/>
          </w:tcMar>
        </w:tcPr>
        <w:p w14:paraId="56DED358" w14:textId="77777777" w:rsidR="00BD4385" w:rsidRPr="00D94637" w:rsidRDefault="00BD4385" w:rsidP="00F000AD">
          <w:pPr>
            <w:pStyle w:val="FooterText"/>
            <w:pBdr>
              <w:top w:val="single" w:sz="4" w:space="1" w:color="auto"/>
            </w:pBdr>
            <w:spacing w:before="200"/>
            <w:rPr>
              <w:sz w:val="2"/>
              <w:szCs w:val="2"/>
            </w:rPr>
          </w:pPr>
        </w:p>
      </w:tc>
    </w:tr>
    <w:tr w:rsidR="00BD4385" w:rsidRPr="00667D92" w14:paraId="63C00810" w14:textId="77777777" w:rsidTr="00F000AD">
      <w:trPr>
        <w:jc w:val="center"/>
      </w:trPr>
      <w:tc>
        <w:tcPr>
          <w:tcW w:w="2500" w:type="pct"/>
          <w:gridSpan w:val="2"/>
          <w:tcMar>
            <w:top w:w="0" w:type="dxa"/>
          </w:tcMar>
        </w:tcPr>
        <w:p w14:paraId="741F2D77" w14:textId="77777777" w:rsidR="00BD4385" w:rsidRPr="00AD7BF2" w:rsidRDefault="00BD4385" w:rsidP="00F000AD">
          <w:pPr>
            <w:pStyle w:val="FooterText"/>
          </w:pPr>
          <w:r>
            <w:t>10291/19</w:t>
          </w:r>
          <w:r w:rsidRPr="002511D8">
            <w:t xml:space="preserve"> </w:t>
          </w:r>
        </w:p>
      </w:tc>
      <w:tc>
        <w:tcPr>
          <w:tcW w:w="625" w:type="pct"/>
          <w:tcMar>
            <w:top w:w="0" w:type="dxa"/>
          </w:tcMar>
        </w:tcPr>
        <w:p w14:paraId="6B2019FA" w14:textId="77777777" w:rsidR="00BD4385" w:rsidRPr="00AD7BF2" w:rsidRDefault="00BD4385" w:rsidP="00F000AD">
          <w:pPr>
            <w:pStyle w:val="FooterText"/>
            <w:jc w:val="center"/>
          </w:pPr>
        </w:p>
      </w:tc>
      <w:tc>
        <w:tcPr>
          <w:tcW w:w="1286" w:type="pct"/>
          <w:gridSpan w:val="3"/>
          <w:tcMar>
            <w:top w:w="0" w:type="dxa"/>
          </w:tcMar>
        </w:tcPr>
        <w:p w14:paraId="49916D74" w14:textId="77777777" w:rsidR="00BD4385" w:rsidRPr="002511D8" w:rsidRDefault="00BD4385" w:rsidP="00F000AD">
          <w:pPr>
            <w:pStyle w:val="FooterText"/>
            <w:jc w:val="center"/>
          </w:pPr>
          <w:r>
            <w:t>NTC/AFG/cs</w:t>
          </w:r>
        </w:p>
      </w:tc>
      <w:tc>
        <w:tcPr>
          <w:tcW w:w="589" w:type="pct"/>
          <w:tcMar>
            <w:top w:w="0" w:type="dxa"/>
          </w:tcMar>
        </w:tcPr>
        <w:p w14:paraId="6B20C8B0" w14:textId="77777777" w:rsidR="00BD4385" w:rsidRPr="00B310DC" w:rsidRDefault="00BD4385" w:rsidP="00F000AD">
          <w:pPr>
            <w:pStyle w:val="FooterText"/>
            <w:jc w:val="right"/>
          </w:pPr>
          <w:r>
            <w:fldChar w:fldCharType="begin"/>
          </w:r>
          <w:r>
            <w:instrText xml:space="preserve"> PAGE  \* MERGEFORMAT </w:instrText>
          </w:r>
          <w:r>
            <w:fldChar w:fldCharType="separate"/>
          </w:r>
          <w:r>
            <w:rPr>
              <w:noProof/>
            </w:rPr>
            <w:t>58</w:t>
          </w:r>
          <w:r>
            <w:rPr>
              <w:noProof/>
            </w:rPr>
            <w:fldChar w:fldCharType="end"/>
          </w:r>
        </w:p>
      </w:tc>
    </w:tr>
    <w:tr w:rsidR="00BD4385" w:rsidRPr="00667D92" w14:paraId="2D715A2A" w14:textId="77777777" w:rsidTr="00F000AD">
      <w:trPr>
        <w:jc w:val="center"/>
      </w:trPr>
      <w:tc>
        <w:tcPr>
          <w:tcW w:w="1774" w:type="pct"/>
        </w:tcPr>
        <w:p w14:paraId="59023F07" w14:textId="77777777" w:rsidR="00BD4385" w:rsidRPr="00AD7BF2" w:rsidRDefault="00BD4385" w:rsidP="00F000AD">
          <w:pPr>
            <w:pStyle w:val="FooterText"/>
            <w:spacing w:before="40"/>
          </w:pPr>
          <w:r>
            <w:t>ANNEX</w:t>
          </w:r>
        </w:p>
      </w:tc>
      <w:tc>
        <w:tcPr>
          <w:tcW w:w="1455" w:type="pct"/>
          <w:gridSpan w:val="3"/>
        </w:tcPr>
        <w:p w14:paraId="4638DAFD" w14:textId="77777777" w:rsidR="00BD4385" w:rsidRPr="00AD7BF2" w:rsidRDefault="00BD4385" w:rsidP="00F000AD">
          <w:pPr>
            <w:pStyle w:val="FooterText"/>
            <w:spacing w:before="40"/>
            <w:jc w:val="center"/>
          </w:pPr>
          <w:r>
            <w:t>ECOMP.</w:t>
          </w:r>
          <w:proofErr w:type="gramStart"/>
          <w:r>
            <w:t>2.B</w:t>
          </w:r>
          <w:proofErr w:type="gramEnd"/>
        </w:p>
      </w:tc>
      <w:tc>
        <w:tcPr>
          <w:tcW w:w="742" w:type="pct"/>
        </w:tcPr>
        <w:p w14:paraId="0E3607E3" w14:textId="77777777" w:rsidR="00BD4385" w:rsidRPr="00D94637" w:rsidRDefault="00BD4385" w:rsidP="00F000AD">
          <w:pPr>
            <w:pStyle w:val="FooterText"/>
            <w:jc w:val="center"/>
            <w:rPr>
              <w:b/>
              <w:position w:val="-4"/>
              <w:sz w:val="36"/>
            </w:rPr>
          </w:pPr>
        </w:p>
      </w:tc>
      <w:tc>
        <w:tcPr>
          <w:tcW w:w="1029" w:type="pct"/>
          <w:gridSpan w:val="2"/>
        </w:tcPr>
        <w:p w14:paraId="49D93920" w14:textId="77777777" w:rsidR="00BD4385" w:rsidRPr="000310C2" w:rsidRDefault="00BD4385" w:rsidP="00F000AD">
          <w:pPr>
            <w:pStyle w:val="FooterText"/>
            <w:jc w:val="right"/>
            <w:rPr>
              <w:spacing w:val="-20"/>
              <w:sz w:val="16"/>
            </w:rPr>
          </w:pPr>
          <w:r>
            <w:rPr>
              <w:b/>
              <w:spacing w:val="-20"/>
              <w:position w:val="-4"/>
              <w:sz w:val="36"/>
            </w:rPr>
            <w:t>EN</w:t>
          </w:r>
        </w:p>
      </w:tc>
    </w:tr>
  </w:tbl>
  <w:p w14:paraId="709CD96B" w14:textId="77777777" w:rsidR="00BD4385" w:rsidRPr="00674D71" w:rsidRDefault="00BD4385" w:rsidP="00F000A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0C55B7" w14:textId="77777777" w:rsidR="00BD4385" w:rsidRDefault="00BD43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D073C" w14:textId="77777777" w:rsidR="00BD4385" w:rsidRDefault="00BD4385">
    <w:pPr>
      <w:pStyle w:val="Footer"/>
      <w:jc w:val="center"/>
    </w:pPr>
    <w:r>
      <w:fldChar w:fldCharType="begin"/>
    </w:r>
    <w:r>
      <w:instrText xml:space="preserve"> PAGE   \* MERGEFORMAT </w:instrText>
    </w:r>
    <w:r>
      <w:fldChar w:fldCharType="separate"/>
    </w:r>
    <w:r>
      <w:rPr>
        <w:noProof/>
      </w:rPr>
      <w:t>103</w:t>
    </w:r>
    <w:r>
      <w:rPr>
        <w:noProof/>
      </w:rPr>
      <w:fldChar w:fldCharType="end"/>
    </w:r>
  </w:p>
  <w:p w14:paraId="158B7AEA" w14:textId="77777777" w:rsidR="00BD4385" w:rsidRDefault="00BD43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FFE54" w14:textId="77777777" w:rsidR="00BD4385" w:rsidRDefault="00BD43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BD4385" w:rsidRPr="00667D92" w14:paraId="5A2E104C" w14:textId="77777777" w:rsidTr="004F32B2">
      <w:trPr>
        <w:jc w:val="center"/>
      </w:trPr>
      <w:tc>
        <w:tcPr>
          <w:tcW w:w="5000" w:type="pct"/>
          <w:gridSpan w:val="7"/>
          <w:tcMar>
            <w:top w:w="57" w:type="dxa"/>
          </w:tcMar>
        </w:tcPr>
        <w:p w14:paraId="732B2B6E" w14:textId="77777777" w:rsidR="00BD4385" w:rsidRPr="00D94637" w:rsidRDefault="00BD4385" w:rsidP="004F32B2">
          <w:pPr>
            <w:pStyle w:val="FooterText"/>
            <w:pBdr>
              <w:top w:val="single" w:sz="4" w:space="1" w:color="auto"/>
            </w:pBdr>
            <w:spacing w:before="200"/>
            <w:rPr>
              <w:sz w:val="2"/>
              <w:szCs w:val="2"/>
            </w:rPr>
          </w:pPr>
        </w:p>
      </w:tc>
    </w:tr>
    <w:tr w:rsidR="00BD4385" w:rsidRPr="00667D92" w14:paraId="61DFBC31" w14:textId="77777777" w:rsidTr="004F32B2">
      <w:trPr>
        <w:jc w:val="center"/>
      </w:trPr>
      <w:tc>
        <w:tcPr>
          <w:tcW w:w="2500" w:type="pct"/>
          <w:gridSpan w:val="2"/>
          <w:tcMar>
            <w:top w:w="0" w:type="dxa"/>
          </w:tcMar>
        </w:tcPr>
        <w:p w14:paraId="34341ED5" w14:textId="77777777" w:rsidR="00BD4385" w:rsidRPr="00AD7BF2" w:rsidRDefault="00BD4385" w:rsidP="004F32B2">
          <w:pPr>
            <w:pStyle w:val="FooterText"/>
          </w:pPr>
          <w:r>
            <w:t>10291/19</w:t>
          </w:r>
          <w:r w:rsidRPr="002511D8">
            <w:t xml:space="preserve"> </w:t>
          </w:r>
        </w:p>
      </w:tc>
      <w:tc>
        <w:tcPr>
          <w:tcW w:w="625" w:type="pct"/>
          <w:tcMar>
            <w:top w:w="0" w:type="dxa"/>
          </w:tcMar>
        </w:tcPr>
        <w:p w14:paraId="4E8FA872" w14:textId="77777777" w:rsidR="00BD4385" w:rsidRPr="00AD7BF2" w:rsidRDefault="00BD4385" w:rsidP="004F32B2">
          <w:pPr>
            <w:pStyle w:val="FooterText"/>
            <w:jc w:val="center"/>
          </w:pPr>
        </w:p>
      </w:tc>
      <w:tc>
        <w:tcPr>
          <w:tcW w:w="1286" w:type="pct"/>
          <w:gridSpan w:val="3"/>
          <w:tcMar>
            <w:top w:w="0" w:type="dxa"/>
          </w:tcMar>
        </w:tcPr>
        <w:p w14:paraId="783DF9CC" w14:textId="77777777" w:rsidR="00BD4385" w:rsidRPr="002511D8" w:rsidRDefault="00BD4385" w:rsidP="004F32B2">
          <w:pPr>
            <w:pStyle w:val="FooterText"/>
            <w:jc w:val="center"/>
          </w:pPr>
          <w:r>
            <w:t>NTC/AFG/cs</w:t>
          </w:r>
        </w:p>
      </w:tc>
      <w:tc>
        <w:tcPr>
          <w:tcW w:w="589" w:type="pct"/>
          <w:tcMar>
            <w:top w:w="0" w:type="dxa"/>
          </w:tcMar>
        </w:tcPr>
        <w:p w14:paraId="7CA505E2" w14:textId="77777777" w:rsidR="00BD4385" w:rsidRPr="00B310DC" w:rsidRDefault="00BD4385" w:rsidP="004F32B2">
          <w:pPr>
            <w:pStyle w:val="FooterText"/>
            <w:jc w:val="right"/>
          </w:pPr>
          <w:r>
            <w:fldChar w:fldCharType="begin"/>
          </w:r>
          <w:r>
            <w:instrText xml:space="preserve"> PAGE  \* MERGEFORMAT </w:instrText>
          </w:r>
          <w:r>
            <w:fldChar w:fldCharType="separate"/>
          </w:r>
          <w:r>
            <w:rPr>
              <w:noProof/>
            </w:rPr>
            <w:t>104</w:t>
          </w:r>
          <w:r>
            <w:rPr>
              <w:noProof/>
            </w:rPr>
            <w:fldChar w:fldCharType="end"/>
          </w:r>
        </w:p>
      </w:tc>
    </w:tr>
    <w:tr w:rsidR="00BD4385" w:rsidRPr="00667D92" w14:paraId="5E88537E" w14:textId="77777777" w:rsidTr="004F32B2">
      <w:trPr>
        <w:jc w:val="center"/>
      </w:trPr>
      <w:tc>
        <w:tcPr>
          <w:tcW w:w="1774" w:type="pct"/>
        </w:tcPr>
        <w:p w14:paraId="5F437ED6" w14:textId="77777777" w:rsidR="00BD4385" w:rsidRPr="00AD7BF2" w:rsidRDefault="00BD4385" w:rsidP="004F32B2">
          <w:pPr>
            <w:pStyle w:val="FooterText"/>
            <w:spacing w:before="40"/>
          </w:pPr>
          <w:r>
            <w:t>ANNEX</w:t>
          </w:r>
        </w:p>
      </w:tc>
      <w:tc>
        <w:tcPr>
          <w:tcW w:w="1455" w:type="pct"/>
          <w:gridSpan w:val="3"/>
        </w:tcPr>
        <w:p w14:paraId="3B65CC2E" w14:textId="77777777" w:rsidR="00BD4385" w:rsidRPr="00AD7BF2" w:rsidRDefault="00BD4385" w:rsidP="004F32B2">
          <w:pPr>
            <w:pStyle w:val="FooterText"/>
            <w:spacing w:before="40"/>
            <w:jc w:val="center"/>
          </w:pPr>
          <w:r>
            <w:t>ECOMP.</w:t>
          </w:r>
          <w:proofErr w:type="gramStart"/>
          <w:r>
            <w:t>2.B</w:t>
          </w:r>
          <w:proofErr w:type="gramEnd"/>
        </w:p>
      </w:tc>
      <w:tc>
        <w:tcPr>
          <w:tcW w:w="742" w:type="pct"/>
        </w:tcPr>
        <w:p w14:paraId="4B56E4E4" w14:textId="77777777" w:rsidR="00BD4385" w:rsidRPr="00D94637" w:rsidRDefault="00BD4385" w:rsidP="004F32B2">
          <w:pPr>
            <w:pStyle w:val="FooterText"/>
            <w:jc w:val="center"/>
            <w:rPr>
              <w:b/>
              <w:position w:val="-4"/>
              <w:sz w:val="36"/>
            </w:rPr>
          </w:pPr>
        </w:p>
      </w:tc>
      <w:tc>
        <w:tcPr>
          <w:tcW w:w="1029" w:type="pct"/>
          <w:gridSpan w:val="2"/>
        </w:tcPr>
        <w:p w14:paraId="5F97D30C" w14:textId="77777777" w:rsidR="00BD4385" w:rsidRPr="000310C2" w:rsidRDefault="00BD4385" w:rsidP="004F32B2">
          <w:pPr>
            <w:pStyle w:val="FooterText"/>
            <w:jc w:val="right"/>
            <w:rPr>
              <w:spacing w:val="-20"/>
              <w:sz w:val="16"/>
            </w:rPr>
          </w:pPr>
          <w:r>
            <w:rPr>
              <w:b/>
              <w:spacing w:val="-20"/>
              <w:position w:val="-4"/>
              <w:sz w:val="36"/>
            </w:rPr>
            <w:t>EN</w:t>
          </w:r>
        </w:p>
      </w:tc>
    </w:tr>
  </w:tbl>
  <w:p w14:paraId="2EF7E456" w14:textId="77777777" w:rsidR="00BD4385" w:rsidRPr="00674D71" w:rsidRDefault="00BD4385" w:rsidP="004F32B2">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BD4385" w:rsidRPr="00667D92" w14:paraId="482A0F33" w14:textId="77777777" w:rsidTr="004F32B2">
      <w:trPr>
        <w:jc w:val="center"/>
      </w:trPr>
      <w:tc>
        <w:tcPr>
          <w:tcW w:w="5000" w:type="pct"/>
          <w:gridSpan w:val="7"/>
          <w:tcMar>
            <w:top w:w="57" w:type="dxa"/>
          </w:tcMar>
        </w:tcPr>
        <w:p w14:paraId="2774D55D" w14:textId="77777777" w:rsidR="00BD4385" w:rsidRPr="00D94637" w:rsidRDefault="00BD4385" w:rsidP="004F32B2">
          <w:pPr>
            <w:pStyle w:val="FooterText"/>
            <w:pBdr>
              <w:top w:val="single" w:sz="4" w:space="1" w:color="auto"/>
            </w:pBdr>
            <w:spacing w:before="200"/>
            <w:rPr>
              <w:sz w:val="2"/>
              <w:szCs w:val="2"/>
            </w:rPr>
          </w:pPr>
        </w:p>
      </w:tc>
    </w:tr>
    <w:tr w:rsidR="00BD4385" w:rsidRPr="00667D92" w14:paraId="3A3F435F" w14:textId="77777777" w:rsidTr="004F32B2">
      <w:trPr>
        <w:jc w:val="center"/>
      </w:trPr>
      <w:tc>
        <w:tcPr>
          <w:tcW w:w="2500" w:type="pct"/>
          <w:gridSpan w:val="2"/>
          <w:tcMar>
            <w:top w:w="0" w:type="dxa"/>
          </w:tcMar>
        </w:tcPr>
        <w:p w14:paraId="1095FD22" w14:textId="77777777" w:rsidR="00BD4385" w:rsidRPr="00AD7BF2" w:rsidRDefault="00BD4385" w:rsidP="004F32B2">
          <w:pPr>
            <w:pStyle w:val="FooterText"/>
          </w:pPr>
          <w:r>
            <w:t>10291/19</w:t>
          </w:r>
          <w:r w:rsidRPr="002511D8">
            <w:t xml:space="preserve"> </w:t>
          </w:r>
        </w:p>
      </w:tc>
      <w:tc>
        <w:tcPr>
          <w:tcW w:w="625" w:type="pct"/>
          <w:tcMar>
            <w:top w:w="0" w:type="dxa"/>
          </w:tcMar>
        </w:tcPr>
        <w:p w14:paraId="651CC084" w14:textId="77777777" w:rsidR="00BD4385" w:rsidRPr="00AD7BF2" w:rsidRDefault="00BD4385" w:rsidP="004F32B2">
          <w:pPr>
            <w:pStyle w:val="FooterText"/>
            <w:jc w:val="center"/>
          </w:pPr>
        </w:p>
      </w:tc>
      <w:tc>
        <w:tcPr>
          <w:tcW w:w="1286" w:type="pct"/>
          <w:gridSpan w:val="3"/>
          <w:tcMar>
            <w:top w:w="0" w:type="dxa"/>
          </w:tcMar>
        </w:tcPr>
        <w:p w14:paraId="1B126684" w14:textId="77777777" w:rsidR="00BD4385" w:rsidRPr="002511D8" w:rsidRDefault="00BD4385" w:rsidP="004F32B2">
          <w:pPr>
            <w:pStyle w:val="FooterText"/>
            <w:jc w:val="center"/>
          </w:pPr>
          <w:r>
            <w:t>NTC/AFG/cs</w:t>
          </w:r>
        </w:p>
      </w:tc>
      <w:tc>
        <w:tcPr>
          <w:tcW w:w="589" w:type="pct"/>
          <w:tcMar>
            <w:top w:w="0" w:type="dxa"/>
          </w:tcMar>
        </w:tcPr>
        <w:p w14:paraId="2BF39246" w14:textId="77777777" w:rsidR="00BD4385" w:rsidRPr="00B310DC" w:rsidRDefault="00BD4385" w:rsidP="004F32B2">
          <w:pPr>
            <w:pStyle w:val="FooterText"/>
            <w:jc w:val="right"/>
          </w:pPr>
          <w:r>
            <w:fldChar w:fldCharType="begin"/>
          </w:r>
          <w:r>
            <w:instrText xml:space="preserve"> PAGE  \* MERGEFORMAT </w:instrText>
          </w:r>
          <w:r>
            <w:fldChar w:fldCharType="separate"/>
          </w:r>
          <w:r>
            <w:rPr>
              <w:noProof/>
            </w:rPr>
            <w:t>112</w:t>
          </w:r>
          <w:r>
            <w:rPr>
              <w:noProof/>
            </w:rPr>
            <w:fldChar w:fldCharType="end"/>
          </w:r>
        </w:p>
      </w:tc>
    </w:tr>
    <w:tr w:rsidR="00BD4385" w:rsidRPr="00667D92" w14:paraId="1FFB6637" w14:textId="77777777" w:rsidTr="004F32B2">
      <w:trPr>
        <w:jc w:val="center"/>
      </w:trPr>
      <w:tc>
        <w:tcPr>
          <w:tcW w:w="1774" w:type="pct"/>
        </w:tcPr>
        <w:p w14:paraId="28087957" w14:textId="77777777" w:rsidR="00BD4385" w:rsidRPr="00AD7BF2" w:rsidRDefault="00BD4385" w:rsidP="004F32B2">
          <w:pPr>
            <w:pStyle w:val="FooterText"/>
            <w:spacing w:before="40"/>
          </w:pPr>
          <w:r>
            <w:t>ANNEX</w:t>
          </w:r>
        </w:p>
      </w:tc>
      <w:tc>
        <w:tcPr>
          <w:tcW w:w="1455" w:type="pct"/>
          <w:gridSpan w:val="3"/>
        </w:tcPr>
        <w:p w14:paraId="6823D2AC" w14:textId="77777777" w:rsidR="00BD4385" w:rsidRPr="00AD7BF2" w:rsidRDefault="00BD4385" w:rsidP="004F32B2">
          <w:pPr>
            <w:pStyle w:val="FooterText"/>
            <w:spacing w:before="40"/>
            <w:jc w:val="center"/>
          </w:pPr>
          <w:r>
            <w:t>ECOMP.</w:t>
          </w:r>
          <w:proofErr w:type="gramStart"/>
          <w:r>
            <w:t>2.B</w:t>
          </w:r>
          <w:proofErr w:type="gramEnd"/>
        </w:p>
      </w:tc>
      <w:tc>
        <w:tcPr>
          <w:tcW w:w="742" w:type="pct"/>
        </w:tcPr>
        <w:p w14:paraId="4156090B" w14:textId="77777777" w:rsidR="00BD4385" w:rsidRPr="00D94637" w:rsidRDefault="00BD4385" w:rsidP="004F32B2">
          <w:pPr>
            <w:pStyle w:val="FooterText"/>
            <w:jc w:val="center"/>
            <w:rPr>
              <w:b/>
              <w:position w:val="-4"/>
              <w:sz w:val="36"/>
            </w:rPr>
          </w:pPr>
        </w:p>
      </w:tc>
      <w:tc>
        <w:tcPr>
          <w:tcW w:w="1029" w:type="pct"/>
          <w:gridSpan w:val="2"/>
        </w:tcPr>
        <w:p w14:paraId="1CA5CECE" w14:textId="77777777" w:rsidR="00BD4385" w:rsidRPr="000310C2" w:rsidRDefault="00BD4385" w:rsidP="004F32B2">
          <w:pPr>
            <w:pStyle w:val="FooterText"/>
            <w:jc w:val="right"/>
            <w:rPr>
              <w:spacing w:val="-20"/>
              <w:sz w:val="16"/>
            </w:rPr>
          </w:pPr>
          <w:r>
            <w:rPr>
              <w:b/>
              <w:spacing w:val="-20"/>
              <w:position w:val="-4"/>
              <w:sz w:val="36"/>
            </w:rPr>
            <w:t>EN</w:t>
          </w:r>
        </w:p>
      </w:tc>
    </w:tr>
  </w:tbl>
  <w:p w14:paraId="0A8D1A5C" w14:textId="77777777" w:rsidR="00BD4385" w:rsidRPr="00674D71" w:rsidRDefault="00BD4385" w:rsidP="004F32B2">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BD4385" w:rsidRPr="00667D92" w14:paraId="0B6C33BD" w14:textId="77777777" w:rsidTr="00174F85">
      <w:trPr>
        <w:jc w:val="center"/>
      </w:trPr>
      <w:tc>
        <w:tcPr>
          <w:tcW w:w="5000" w:type="pct"/>
          <w:gridSpan w:val="7"/>
          <w:tcMar>
            <w:top w:w="57" w:type="dxa"/>
          </w:tcMar>
        </w:tcPr>
        <w:p w14:paraId="64E6F5AF" w14:textId="77777777" w:rsidR="00BD4385" w:rsidRPr="00D94637" w:rsidRDefault="00BD4385" w:rsidP="00174F85">
          <w:pPr>
            <w:pStyle w:val="FooterText"/>
            <w:pBdr>
              <w:top w:val="single" w:sz="4" w:space="1" w:color="auto"/>
            </w:pBdr>
            <w:spacing w:before="200"/>
            <w:rPr>
              <w:sz w:val="2"/>
              <w:szCs w:val="2"/>
            </w:rPr>
          </w:pPr>
        </w:p>
      </w:tc>
    </w:tr>
    <w:tr w:rsidR="00BD4385" w:rsidRPr="00667D92" w14:paraId="5073B1C5" w14:textId="77777777" w:rsidTr="00174F85">
      <w:trPr>
        <w:jc w:val="center"/>
      </w:trPr>
      <w:tc>
        <w:tcPr>
          <w:tcW w:w="2500" w:type="pct"/>
          <w:gridSpan w:val="2"/>
          <w:tcMar>
            <w:top w:w="0" w:type="dxa"/>
          </w:tcMar>
        </w:tcPr>
        <w:p w14:paraId="5109821F" w14:textId="77777777" w:rsidR="00BD4385" w:rsidRPr="00AD7BF2" w:rsidRDefault="00BD4385" w:rsidP="00174F85">
          <w:pPr>
            <w:pStyle w:val="FooterText"/>
          </w:pPr>
          <w:r>
            <w:t>10291/19</w:t>
          </w:r>
          <w:r w:rsidRPr="002511D8">
            <w:t xml:space="preserve"> </w:t>
          </w:r>
        </w:p>
      </w:tc>
      <w:tc>
        <w:tcPr>
          <w:tcW w:w="625" w:type="pct"/>
          <w:tcMar>
            <w:top w:w="0" w:type="dxa"/>
          </w:tcMar>
        </w:tcPr>
        <w:p w14:paraId="74D1BC65" w14:textId="77777777" w:rsidR="00BD4385" w:rsidRPr="00AD7BF2" w:rsidRDefault="00BD4385" w:rsidP="00174F85">
          <w:pPr>
            <w:pStyle w:val="FooterText"/>
            <w:jc w:val="center"/>
          </w:pPr>
        </w:p>
      </w:tc>
      <w:tc>
        <w:tcPr>
          <w:tcW w:w="1286" w:type="pct"/>
          <w:gridSpan w:val="3"/>
          <w:tcMar>
            <w:top w:w="0" w:type="dxa"/>
          </w:tcMar>
        </w:tcPr>
        <w:p w14:paraId="2D35666E" w14:textId="77777777" w:rsidR="00BD4385" w:rsidRPr="002511D8" w:rsidRDefault="00BD4385" w:rsidP="00174F85">
          <w:pPr>
            <w:pStyle w:val="FooterText"/>
            <w:jc w:val="center"/>
          </w:pPr>
          <w:r>
            <w:t>NTC/AFG/cs</w:t>
          </w:r>
        </w:p>
      </w:tc>
      <w:tc>
        <w:tcPr>
          <w:tcW w:w="589" w:type="pct"/>
          <w:tcMar>
            <w:top w:w="0" w:type="dxa"/>
          </w:tcMar>
        </w:tcPr>
        <w:p w14:paraId="74A747A0" w14:textId="77777777" w:rsidR="00BD4385" w:rsidRPr="00B310DC" w:rsidRDefault="00BD4385" w:rsidP="00174F85">
          <w:pPr>
            <w:pStyle w:val="FooterText"/>
            <w:jc w:val="right"/>
          </w:pPr>
          <w:r>
            <w:fldChar w:fldCharType="begin"/>
          </w:r>
          <w:r>
            <w:instrText xml:space="preserve"> PAGE  \* MERGEFORMAT </w:instrText>
          </w:r>
          <w:r>
            <w:fldChar w:fldCharType="separate"/>
          </w:r>
          <w:r>
            <w:rPr>
              <w:noProof/>
            </w:rPr>
            <w:t>113</w:t>
          </w:r>
          <w:r>
            <w:rPr>
              <w:noProof/>
            </w:rPr>
            <w:fldChar w:fldCharType="end"/>
          </w:r>
        </w:p>
      </w:tc>
    </w:tr>
    <w:tr w:rsidR="00BD4385" w:rsidRPr="00667D92" w14:paraId="0F429838" w14:textId="77777777" w:rsidTr="00174F85">
      <w:trPr>
        <w:jc w:val="center"/>
      </w:trPr>
      <w:tc>
        <w:tcPr>
          <w:tcW w:w="1774" w:type="pct"/>
        </w:tcPr>
        <w:p w14:paraId="0177BB18" w14:textId="77777777" w:rsidR="00BD4385" w:rsidRPr="00AD7BF2" w:rsidRDefault="00BD4385" w:rsidP="00174F85">
          <w:pPr>
            <w:pStyle w:val="FooterText"/>
            <w:spacing w:before="40"/>
          </w:pPr>
          <w:r>
            <w:t>ANNEX</w:t>
          </w:r>
        </w:p>
      </w:tc>
      <w:tc>
        <w:tcPr>
          <w:tcW w:w="1455" w:type="pct"/>
          <w:gridSpan w:val="3"/>
        </w:tcPr>
        <w:p w14:paraId="69514A1A" w14:textId="77777777" w:rsidR="00BD4385" w:rsidRPr="00AD7BF2" w:rsidRDefault="00BD4385" w:rsidP="00174F85">
          <w:pPr>
            <w:pStyle w:val="FooterText"/>
            <w:spacing w:before="40"/>
            <w:jc w:val="center"/>
          </w:pPr>
          <w:r>
            <w:t>ECOMP.</w:t>
          </w:r>
          <w:proofErr w:type="gramStart"/>
          <w:r>
            <w:t>2.B</w:t>
          </w:r>
          <w:proofErr w:type="gramEnd"/>
        </w:p>
      </w:tc>
      <w:tc>
        <w:tcPr>
          <w:tcW w:w="742" w:type="pct"/>
        </w:tcPr>
        <w:p w14:paraId="6E94C519" w14:textId="77777777" w:rsidR="00BD4385" w:rsidRPr="00D94637" w:rsidRDefault="00BD4385" w:rsidP="00174F85">
          <w:pPr>
            <w:pStyle w:val="FooterText"/>
            <w:jc w:val="center"/>
            <w:rPr>
              <w:b/>
              <w:position w:val="-4"/>
              <w:sz w:val="36"/>
            </w:rPr>
          </w:pPr>
        </w:p>
      </w:tc>
      <w:tc>
        <w:tcPr>
          <w:tcW w:w="1029" w:type="pct"/>
          <w:gridSpan w:val="2"/>
        </w:tcPr>
        <w:p w14:paraId="5C5A4CD6" w14:textId="77777777" w:rsidR="00BD4385" w:rsidRPr="000310C2" w:rsidRDefault="00BD4385" w:rsidP="00174F85">
          <w:pPr>
            <w:pStyle w:val="FooterText"/>
            <w:jc w:val="right"/>
            <w:rPr>
              <w:spacing w:val="-20"/>
              <w:sz w:val="16"/>
            </w:rPr>
          </w:pPr>
          <w:r>
            <w:rPr>
              <w:b/>
              <w:spacing w:val="-20"/>
              <w:position w:val="-4"/>
              <w:sz w:val="36"/>
            </w:rPr>
            <w:t>EN</w:t>
          </w:r>
        </w:p>
      </w:tc>
    </w:tr>
  </w:tbl>
  <w:p w14:paraId="08D65418" w14:textId="77777777" w:rsidR="00BD4385" w:rsidRPr="00674D71" w:rsidRDefault="00BD4385" w:rsidP="00174F8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E9456" w14:textId="77777777" w:rsidR="00EF0B1D" w:rsidRDefault="00EF0B1D" w:rsidP="00F000AD">
      <w:pPr>
        <w:spacing w:after="0" w:line="240" w:lineRule="auto"/>
      </w:pPr>
      <w:r>
        <w:separator/>
      </w:r>
    </w:p>
  </w:footnote>
  <w:footnote w:type="continuationSeparator" w:id="0">
    <w:p w14:paraId="4B974BB6" w14:textId="77777777" w:rsidR="00EF0B1D" w:rsidRDefault="00EF0B1D" w:rsidP="00F000AD">
      <w:pPr>
        <w:spacing w:after="0" w:line="240" w:lineRule="auto"/>
      </w:pPr>
      <w:r>
        <w:continuationSeparator/>
      </w:r>
    </w:p>
  </w:footnote>
  <w:footnote w:id="1">
    <w:p w14:paraId="6AB89486" w14:textId="77777777" w:rsidR="00BD4385" w:rsidRPr="000D627D" w:rsidRDefault="00BD4385" w:rsidP="00D44BCE">
      <w:pPr>
        <w:pStyle w:val="FootnoteText"/>
        <w:rPr>
          <w:rFonts w:ascii="Arial Narrow" w:hAnsi="Arial Narrow"/>
          <w:sz w:val="16"/>
          <w:szCs w:val="16"/>
        </w:rPr>
      </w:pPr>
      <w:r w:rsidRPr="000D627D">
        <w:rPr>
          <w:rStyle w:val="FootnoteReference"/>
          <w:rFonts w:ascii="Arial Narrow" w:hAnsi="Arial Narrow"/>
          <w:sz w:val="16"/>
          <w:szCs w:val="16"/>
        </w:rPr>
        <w:footnoteRef/>
      </w:r>
      <w:r w:rsidRPr="000D627D">
        <w:rPr>
          <w:rFonts w:ascii="Arial Narrow" w:hAnsi="Arial Narrow"/>
          <w:sz w:val="16"/>
          <w:szCs w:val="16"/>
        </w:rPr>
        <w:t xml:space="preserve"> </w:t>
      </w:r>
      <w:hyperlink r:id="rId1" w:history="1">
        <w:r w:rsidRPr="000D627D">
          <w:rPr>
            <w:rStyle w:val="Hyperlink"/>
            <w:rFonts w:ascii="Arial Narrow" w:hAnsi="Arial Narrow"/>
            <w:sz w:val="16"/>
            <w:szCs w:val="16"/>
          </w:rPr>
          <w:t>cdep.ro</w:t>
        </w:r>
      </w:hyperlink>
    </w:p>
  </w:footnote>
  <w:footnote w:id="2">
    <w:p w14:paraId="16B18999" w14:textId="77777777" w:rsidR="00BD4385" w:rsidRDefault="00BD4385" w:rsidP="009731ED">
      <w:pPr>
        <w:pStyle w:val="FootnoteText"/>
      </w:pPr>
      <w:r>
        <w:rPr>
          <w:rStyle w:val="FootnoteReference"/>
        </w:rPr>
        <w:footnoteRef/>
      </w:r>
      <w:r>
        <w:t xml:space="preserve"> </w:t>
      </w:r>
      <w:hyperlink r:id="rId2" w:history="1">
        <w:r w:rsidRPr="00724BB9">
          <w:rPr>
            <w:rStyle w:val="Hyperlink"/>
          </w:rPr>
          <w:t>http://energie.gov.ro/wp-content/uploads/2020/01/PNIESC-revizuit_31-01-2020.pdf</w:t>
        </w:r>
      </w:hyperlink>
      <w:r>
        <w:t xml:space="preserve">, accesat </w:t>
      </w:r>
      <w:r>
        <w:t>la 31 ianuarie 2020; varianta revizuită (în urma recomandărilor COM) a PNIESC se află în consultare publică până la data de 28 februarie 2020 (</w:t>
      </w:r>
      <w:hyperlink r:id="rId3" w:history="1">
        <w:r w:rsidRPr="00724BB9">
          <w:rPr>
            <w:rStyle w:val="Hyperlink"/>
          </w:rPr>
          <w:t>http://energie.gov.ro/wp-content/uploads/2020/01/Anunt-consultare-publica-proiect-PNIESC-revizuit.pdf</w:t>
        </w:r>
      </w:hyperlink>
      <w:r>
        <w:t xml:space="preserve">) </w:t>
      </w:r>
    </w:p>
  </w:footnote>
  <w:footnote w:id="3">
    <w:p w14:paraId="4ECCB642" w14:textId="77777777" w:rsidR="00BD4385" w:rsidRDefault="00BD4385" w:rsidP="00F000AD">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4">
    <w:p w14:paraId="1E78EB2E" w14:textId="77777777" w:rsidR="00BD4385" w:rsidRDefault="00BD4385" w:rsidP="00F000AD">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5">
    <w:p w14:paraId="1FE2F817" w14:textId="77777777" w:rsidR="00BD4385" w:rsidRDefault="00BD4385" w:rsidP="00F000AD">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6">
    <w:p w14:paraId="61543C8E" w14:textId="77777777" w:rsidR="00BD4385" w:rsidRDefault="00BD4385" w:rsidP="00F000AD">
      <w:pPr>
        <w:pStyle w:val="FootnoteText"/>
      </w:pPr>
      <w:r>
        <w:rPr>
          <w:rStyle w:val="FootnoteReference"/>
        </w:rPr>
        <w:footnoteRef/>
      </w:r>
      <w:r>
        <w:t xml:space="preserve"> </w:t>
      </w:r>
      <w:r>
        <w:tab/>
      </w:r>
      <w:r>
        <w:rPr>
          <w:sz w:val="22"/>
        </w:rPr>
        <w:t xml:space="preserve">Not </w:t>
      </w:r>
      <w:r>
        <w:rPr>
          <w:sz w:val="22"/>
        </w:rPr>
        <w:t>relevant for CF</w:t>
      </w:r>
    </w:p>
  </w:footnote>
  <w:footnote w:id="7">
    <w:p w14:paraId="77A4083F" w14:textId="77777777" w:rsidR="00BD4385" w:rsidRDefault="00BD4385" w:rsidP="002E744B">
      <w:pPr>
        <w:pStyle w:val="FootnoteText"/>
      </w:pPr>
      <w:r>
        <w:rPr>
          <w:rStyle w:val="FootnoteReference"/>
        </w:rPr>
        <w:footnoteRef/>
      </w:r>
      <w:r>
        <w:t xml:space="preserve"> </w:t>
      </w:r>
      <w:r>
        <w:tab/>
      </w:r>
      <w:r>
        <w:rPr>
          <w:sz w:val="22"/>
        </w:rPr>
        <w:t xml:space="preserve">Except </w:t>
      </w:r>
      <w:r>
        <w:rPr>
          <w:sz w:val="22"/>
        </w:rPr>
        <w:t>for a specific objective set out in Article 4(1)(c)(</w:t>
      </w:r>
      <w:r>
        <w:rPr>
          <w:bCs/>
          <w:sz w:val="22"/>
        </w:rPr>
        <w:t>xi)</w:t>
      </w:r>
      <w:r>
        <w:rPr>
          <w:sz w:val="22"/>
        </w:rPr>
        <w:t xml:space="preserve"> of the ESF+ Regulation.</w:t>
      </w:r>
    </w:p>
  </w:footnote>
  <w:footnote w:id="8">
    <w:p w14:paraId="38E13DAB" w14:textId="77777777" w:rsidR="00BD4385" w:rsidRDefault="00BD4385" w:rsidP="00C813BC">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9">
    <w:p w14:paraId="3407A176" w14:textId="77777777" w:rsidR="00BD4385" w:rsidRDefault="00BD4385" w:rsidP="00C813BC">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0">
    <w:p w14:paraId="23CA0BA1" w14:textId="77777777" w:rsidR="00BD4385" w:rsidRDefault="00BD4385" w:rsidP="00C813BC">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1">
    <w:p w14:paraId="192CD836" w14:textId="77777777" w:rsidR="00BD4385" w:rsidRDefault="00BD4385" w:rsidP="00C813BC">
      <w:pPr>
        <w:pStyle w:val="FootnoteText"/>
      </w:pPr>
      <w:r>
        <w:rPr>
          <w:rStyle w:val="FootnoteReference"/>
        </w:rPr>
        <w:footnoteRef/>
      </w:r>
      <w:r>
        <w:t xml:space="preserve"> </w:t>
      </w:r>
      <w:r>
        <w:tab/>
      </w:r>
      <w:r>
        <w:rPr>
          <w:sz w:val="22"/>
        </w:rPr>
        <w:t xml:space="preserve">Not </w:t>
      </w:r>
      <w:r>
        <w:rPr>
          <w:sz w:val="22"/>
        </w:rPr>
        <w:t>relevant for CF</w:t>
      </w:r>
    </w:p>
  </w:footnote>
  <w:footnote w:id="12">
    <w:p w14:paraId="408FF0AD" w14:textId="77777777" w:rsidR="00BD4385" w:rsidRDefault="00BD4385" w:rsidP="00CC27C0">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13">
    <w:p w14:paraId="6D10FE67" w14:textId="77777777" w:rsidR="00BD4385" w:rsidRDefault="00BD4385" w:rsidP="00CC27C0">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4">
    <w:p w14:paraId="3FFCA24A" w14:textId="77777777" w:rsidR="00BD4385" w:rsidRDefault="00BD4385" w:rsidP="00CC27C0">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5">
    <w:p w14:paraId="59EAC7E0" w14:textId="77777777" w:rsidR="00BD4385" w:rsidRDefault="00BD4385" w:rsidP="00CC27C0">
      <w:pPr>
        <w:pStyle w:val="FootnoteText"/>
      </w:pPr>
      <w:r>
        <w:rPr>
          <w:rStyle w:val="FootnoteReference"/>
        </w:rPr>
        <w:footnoteRef/>
      </w:r>
      <w:r>
        <w:t xml:space="preserve"> </w:t>
      </w:r>
      <w:r>
        <w:tab/>
      </w:r>
      <w:r>
        <w:rPr>
          <w:sz w:val="22"/>
        </w:rPr>
        <w:t xml:space="preserve">Not </w:t>
      </w:r>
      <w:r>
        <w:rPr>
          <w:sz w:val="22"/>
        </w:rPr>
        <w:t>relevant for CF</w:t>
      </w:r>
    </w:p>
  </w:footnote>
  <w:footnote w:id="16">
    <w:p w14:paraId="0F87D007"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17">
    <w:p w14:paraId="68445EB4"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8">
    <w:p w14:paraId="21F20824"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19">
    <w:p w14:paraId="5D2F245E" w14:textId="77777777" w:rsidR="00BD4385" w:rsidRDefault="00BD4385" w:rsidP="00A92825">
      <w:pPr>
        <w:pStyle w:val="FootnoteText"/>
      </w:pPr>
      <w:r>
        <w:rPr>
          <w:rStyle w:val="FootnoteReference"/>
        </w:rPr>
        <w:footnoteRef/>
      </w:r>
      <w:r>
        <w:t xml:space="preserve"> </w:t>
      </w:r>
      <w:r>
        <w:tab/>
      </w:r>
      <w:r>
        <w:rPr>
          <w:sz w:val="22"/>
        </w:rPr>
        <w:t xml:space="preserve">Not </w:t>
      </w:r>
      <w:r>
        <w:rPr>
          <w:sz w:val="22"/>
        </w:rPr>
        <w:t>relevant for CF</w:t>
      </w:r>
    </w:p>
  </w:footnote>
  <w:footnote w:id="20">
    <w:p w14:paraId="249E4F85"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21">
    <w:p w14:paraId="685D7229"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22">
    <w:p w14:paraId="63F18EB8" w14:textId="77777777" w:rsidR="00BD4385" w:rsidRDefault="00BD4385" w:rsidP="00A92825">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23">
    <w:p w14:paraId="44FD2467" w14:textId="77777777" w:rsidR="00BD4385" w:rsidRDefault="00BD4385" w:rsidP="00A92825">
      <w:pPr>
        <w:pStyle w:val="FootnoteText"/>
      </w:pPr>
      <w:r>
        <w:rPr>
          <w:rStyle w:val="FootnoteReference"/>
        </w:rPr>
        <w:footnoteRef/>
      </w:r>
      <w:r>
        <w:t xml:space="preserve"> </w:t>
      </w:r>
      <w:r>
        <w:tab/>
      </w:r>
      <w:r>
        <w:rPr>
          <w:sz w:val="22"/>
        </w:rPr>
        <w:t xml:space="preserve">Not </w:t>
      </w:r>
      <w:r>
        <w:rPr>
          <w:sz w:val="22"/>
        </w:rPr>
        <w:t>relevant for CF</w:t>
      </w:r>
    </w:p>
  </w:footnote>
  <w:footnote w:id="24">
    <w:p w14:paraId="50C8CD9E" w14:textId="77777777" w:rsidR="00BD4385" w:rsidRDefault="00BD4385" w:rsidP="00803321">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25">
    <w:p w14:paraId="42851225" w14:textId="77777777" w:rsidR="00BD4385" w:rsidRDefault="00BD4385" w:rsidP="00803321">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26">
    <w:p w14:paraId="0615F6ED" w14:textId="77777777" w:rsidR="00BD4385" w:rsidRDefault="00BD4385" w:rsidP="00803321">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27">
    <w:p w14:paraId="13AEA1A4" w14:textId="77777777" w:rsidR="00BD4385" w:rsidRDefault="00BD4385" w:rsidP="00803321">
      <w:pPr>
        <w:pStyle w:val="FootnoteText"/>
      </w:pPr>
      <w:r>
        <w:rPr>
          <w:rStyle w:val="FootnoteReference"/>
        </w:rPr>
        <w:footnoteRef/>
      </w:r>
      <w:r>
        <w:t xml:space="preserve"> </w:t>
      </w:r>
      <w:r>
        <w:tab/>
      </w:r>
      <w:r>
        <w:rPr>
          <w:sz w:val="22"/>
        </w:rPr>
        <w:t xml:space="preserve">Not </w:t>
      </w:r>
      <w:r>
        <w:rPr>
          <w:sz w:val="22"/>
        </w:rPr>
        <w:t>relevant for CF</w:t>
      </w:r>
    </w:p>
  </w:footnote>
  <w:footnote w:id="28">
    <w:p w14:paraId="720A0517" w14:textId="77777777" w:rsidR="00BD4385" w:rsidRDefault="00BD4385" w:rsidP="00236CCB">
      <w:pPr>
        <w:pStyle w:val="FootnoteText"/>
      </w:pPr>
      <w:r>
        <w:rPr>
          <w:rStyle w:val="FootnoteReference"/>
          <w:bCs/>
          <w:sz w:val="22"/>
        </w:rPr>
        <w:footnoteRef/>
      </w:r>
      <w:r>
        <w:rPr>
          <w:bCs/>
          <w:sz w:val="22"/>
        </w:rPr>
        <w:t xml:space="preserve"> </w:t>
      </w:r>
      <w:r>
        <w:rPr>
          <w:bCs/>
          <w:sz w:val="22"/>
        </w:rPr>
        <w:tab/>
      </w:r>
      <w:r>
        <w:rPr>
          <w:bCs/>
          <w:szCs w:val="18"/>
        </w:rPr>
        <w:t xml:space="preserve">In </w:t>
      </w:r>
      <w:r>
        <w:rPr>
          <w:bCs/>
          <w:szCs w:val="18"/>
        </w:rPr>
        <w:t>case resources under the specific objective set out in point (x) of Article 4(1) of the ESF+ Regulation are taken into account for the purposes of Article 7(4) of the ESF+ Regulation.</w:t>
      </w:r>
    </w:p>
  </w:footnote>
  <w:footnote w:id="29">
    <w:p w14:paraId="05723566" w14:textId="77777777" w:rsidR="00BD4385" w:rsidRDefault="00BD4385" w:rsidP="00236CCB">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30">
    <w:p w14:paraId="09774F38" w14:textId="77777777" w:rsidR="00BD4385" w:rsidRDefault="00BD4385" w:rsidP="00236CCB">
      <w:pPr>
        <w:pStyle w:val="FootnoteText"/>
      </w:pPr>
      <w:r>
        <w:rPr>
          <w:rStyle w:val="FootnoteReference"/>
          <w:bCs/>
          <w:sz w:val="22"/>
        </w:rPr>
        <w:footnoteRef/>
      </w:r>
      <w:r>
        <w:rPr>
          <w:bCs/>
          <w:sz w:val="22"/>
        </w:rPr>
        <w:t xml:space="preserve"> </w:t>
      </w:r>
      <w:r>
        <w:rPr>
          <w:bCs/>
          <w:sz w:val="22"/>
        </w:rPr>
        <w:tab/>
      </w:r>
      <w:r>
        <w:rPr>
          <w:bCs/>
          <w:szCs w:val="18"/>
        </w:rPr>
        <w:t xml:space="preserve">Not </w:t>
      </w:r>
      <w:r>
        <w:rPr>
          <w:bCs/>
          <w:szCs w:val="18"/>
        </w:rPr>
        <w:t>relevant for CF</w:t>
      </w:r>
    </w:p>
  </w:footnote>
  <w:footnote w:id="31">
    <w:p w14:paraId="4126BD8F" w14:textId="77777777" w:rsidR="00BD4385" w:rsidRDefault="00BD4385" w:rsidP="00236CCB">
      <w:pPr>
        <w:pStyle w:val="FootnoteText"/>
      </w:pPr>
      <w:r>
        <w:rPr>
          <w:rStyle w:val="FootnoteReference"/>
        </w:rPr>
        <w:footnoteRef/>
      </w:r>
      <w:r>
        <w:t xml:space="preserve"> </w:t>
      </w:r>
      <w:r>
        <w:tab/>
      </w:r>
      <w:r>
        <w:rPr>
          <w:sz w:val="22"/>
        </w:rPr>
        <w:t xml:space="preserve">Not </w:t>
      </w:r>
      <w:r>
        <w:rPr>
          <w:sz w:val="22"/>
        </w:rPr>
        <w:t>relevant for CF</w:t>
      </w:r>
    </w:p>
  </w:footnote>
  <w:footnote w:id="32">
    <w:p w14:paraId="479E8550" w14:textId="77777777" w:rsidR="00BD4385" w:rsidRDefault="00BD4385" w:rsidP="00F000AD">
      <w:pPr>
        <w:pStyle w:val="FootnoteText"/>
      </w:pPr>
      <w:r>
        <w:rPr>
          <w:rStyle w:val="FootnoteReference"/>
        </w:rPr>
        <w:footnoteRef/>
      </w:r>
      <w:r>
        <w:t xml:space="preserve"> </w:t>
      </w:r>
      <w:r>
        <w:tab/>
      </w:r>
      <w:r>
        <w:rPr>
          <w:sz w:val="22"/>
        </w:rPr>
        <w:t xml:space="preserve">Applicable </w:t>
      </w:r>
      <w:r>
        <w:rPr>
          <w:sz w:val="22"/>
        </w:rPr>
        <w:t>only to programme amendments in line with Article 10 and 21, CPR.</w:t>
      </w:r>
    </w:p>
  </w:footnote>
  <w:footnote w:id="33">
    <w:p w14:paraId="317FDE4C" w14:textId="77777777" w:rsidR="00BD4385" w:rsidRPr="0079679B" w:rsidRDefault="00BD4385" w:rsidP="0065537F">
      <w:pPr>
        <w:pStyle w:val="FootnoteText"/>
      </w:pPr>
    </w:p>
  </w:footnote>
  <w:footnote w:id="34">
    <w:p w14:paraId="276D2F65" w14:textId="77777777" w:rsidR="00BD4385" w:rsidRDefault="00BD4385" w:rsidP="004F32B2">
      <w:pPr>
        <w:pStyle w:val="FootnoteText"/>
      </w:pPr>
      <w:r>
        <w:rPr>
          <w:rStyle w:val="FootnoteReference"/>
          <w:sz w:val="16"/>
        </w:rPr>
        <w:footnoteRef/>
      </w:r>
      <w:r>
        <w:rPr>
          <w:sz w:val="16"/>
        </w:rPr>
        <w:t xml:space="preserve"> </w:t>
      </w:r>
      <w:r>
        <w:rPr>
          <w:sz w:val="16"/>
        </w:rPr>
        <w:t xml:space="preserve">Several </w:t>
      </w:r>
      <w:r>
        <w:rPr>
          <w:sz w:val="16"/>
        </w:rPr>
        <w:t>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366C0" w14:textId="77777777" w:rsidR="00BD4385" w:rsidRPr="00674D71" w:rsidRDefault="00BD4385" w:rsidP="00F00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4B730" w14:textId="77777777" w:rsidR="00BD4385" w:rsidRDefault="00BD43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B7770" w14:textId="77777777" w:rsidR="00BD4385" w:rsidRDefault="00BD43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25A6D" w14:textId="77777777" w:rsidR="00BD4385" w:rsidRDefault="00BD43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64C34" w14:textId="77777777" w:rsidR="00BD4385" w:rsidRPr="00674D71" w:rsidRDefault="00BD4385" w:rsidP="004F32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9E6A1" w14:textId="77777777" w:rsidR="00BD4385" w:rsidRPr="00674D71" w:rsidRDefault="00BD4385" w:rsidP="004F32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BFF7C" w14:textId="77777777" w:rsidR="00BD4385" w:rsidRPr="00674D71" w:rsidRDefault="00BD4385" w:rsidP="00174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B73DC"/>
    <w:multiLevelType w:val="hybridMultilevel"/>
    <w:tmpl w:val="A10CDBDA"/>
    <w:lvl w:ilvl="0" w:tplc="A5C29F30">
      <w:numFmt w:val="bullet"/>
      <w:lvlText w:val="•"/>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B404F"/>
    <w:multiLevelType w:val="hybridMultilevel"/>
    <w:tmpl w:val="B9A2FF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rPr>
        <w:rFonts w:cs="Times New Roman"/>
      </w:rPr>
    </w:lvl>
    <w:lvl w:ilvl="1">
      <w:start w:val="1"/>
      <w:numFmt w:val="lowerLetter"/>
      <w:pStyle w:val="ListNumber3Level2"/>
      <w:lvlText w:val="(%2)"/>
      <w:lvlJc w:val="left"/>
      <w:pPr>
        <w:tabs>
          <w:tab w:val="num" w:pos="3333"/>
        </w:tabs>
        <w:ind w:left="3333" w:hanging="708"/>
      </w:pPr>
      <w:rPr>
        <w:rFonts w:cs="Times New Roman"/>
      </w:r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rPr>
        <w:rFonts w:cs="Times New Roman"/>
      </w:rPr>
    </w:lvl>
    <w:lvl w:ilvl="1">
      <w:start w:val="1"/>
      <w:numFmt w:val="lowerLetter"/>
      <w:pStyle w:val="Pointabc"/>
      <w:lvlText w:val="%2)"/>
      <w:lvlJc w:val="left"/>
      <w:pPr>
        <w:tabs>
          <w:tab w:val="num" w:pos="567"/>
        </w:tabs>
        <w:ind w:left="567" w:hanging="567"/>
      </w:pPr>
      <w:rPr>
        <w:rFonts w:cs="Times New Roman"/>
      </w:rPr>
    </w:lvl>
    <w:lvl w:ilvl="2">
      <w:start w:val="1"/>
      <w:numFmt w:val="decimal"/>
      <w:pStyle w:val="Point1231"/>
      <w:lvlText w:val="%3."/>
      <w:lvlJc w:val="left"/>
      <w:pPr>
        <w:tabs>
          <w:tab w:val="num" w:pos="1134"/>
        </w:tabs>
        <w:ind w:left="1134" w:hanging="567"/>
      </w:pPr>
      <w:rPr>
        <w:rFonts w:cs="Times New Roman"/>
      </w:rPr>
    </w:lvl>
    <w:lvl w:ilvl="3">
      <w:start w:val="1"/>
      <w:numFmt w:val="lowerLetter"/>
      <w:pStyle w:val="Pointabc1"/>
      <w:lvlText w:val="%4)"/>
      <w:lvlJc w:val="left"/>
      <w:pPr>
        <w:tabs>
          <w:tab w:val="num" w:pos="1134"/>
        </w:tabs>
        <w:ind w:left="1134" w:hanging="567"/>
      </w:pPr>
      <w:rPr>
        <w:rFonts w:cs="Times New Roman"/>
      </w:rPr>
    </w:lvl>
    <w:lvl w:ilvl="4">
      <w:start w:val="1"/>
      <w:numFmt w:val="decimal"/>
      <w:pStyle w:val="Point1232"/>
      <w:lvlText w:val="%5."/>
      <w:lvlJc w:val="left"/>
      <w:pPr>
        <w:tabs>
          <w:tab w:val="num" w:pos="1701"/>
        </w:tabs>
        <w:ind w:left="1701" w:hanging="567"/>
      </w:pPr>
      <w:rPr>
        <w:rFonts w:cs="Times New Roman"/>
      </w:rPr>
    </w:lvl>
    <w:lvl w:ilvl="5">
      <w:start w:val="1"/>
      <w:numFmt w:val="lowerLetter"/>
      <w:pStyle w:val="Pointabc2"/>
      <w:lvlText w:val="%6)"/>
      <w:lvlJc w:val="left"/>
      <w:pPr>
        <w:tabs>
          <w:tab w:val="num" w:pos="1701"/>
        </w:tabs>
        <w:ind w:left="1701" w:hanging="567"/>
      </w:pPr>
      <w:rPr>
        <w:rFonts w:cs="Times New Roman"/>
      </w:rPr>
    </w:lvl>
    <w:lvl w:ilvl="6">
      <w:start w:val="1"/>
      <w:numFmt w:val="decimal"/>
      <w:pStyle w:val="Pointabc"/>
      <w:lvlText w:val="%7."/>
      <w:lvlJc w:val="left"/>
      <w:pPr>
        <w:tabs>
          <w:tab w:val="num" w:pos="2268"/>
        </w:tabs>
        <w:ind w:left="2268" w:hanging="567"/>
      </w:pPr>
      <w:rPr>
        <w:rFonts w:cs="Times New Roman"/>
      </w:rPr>
    </w:lvl>
    <w:lvl w:ilvl="7">
      <w:start w:val="1"/>
      <w:numFmt w:val="lowerLetter"/>
      <w:pStyle w:val="Pointabc3"/>
      <w:lvlText w:val="%8)"/>
      <w:lvlJc w:val="left"/>
      <w:pPr>
        <w:tabs>
          <w:tab w:val="num" w:pos="2268"/>
        </w:tabs>
        <w:ind w:left="2268" w:hanging="567"/>
      </w:pPr>
      <w:rPr>
        <w:rFonts w:cs="Times New Roman"/>
      </w:rPr>
    </w:lvl>
    <w:lvl w:ilvl="8">
      <w:start w:val="1"/>
      <w:numFmt w:val="lowerLetter"/>
      <w:pStyle w:val="Pointabc4"/>
      <w:lvlText w:val="%9)"/>
      <w:lvlJc w:val="left"/>
      <w:pPr>
        <w:tabs>
          <w:tab w:val="num" w:pos="2835"/>
        </w:tabs>
        <w:ind w:left="2835" w:hanging="567"/>
      </w:pPr>
      <w:rPr>
        <w:rFonts w:cs="Times New Roman"/>
      </w:rPr>
    </w:lvl>
  </w:abstractNum>
  <w:abstractNum w:abstractNumId="4"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5"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6" w15:restartNumberingAfterBreak="0">
    <w:nsid w:val="10413672"/>
    <w:multiLevelType w:val="hybridMultilevel"/>
    <w:tmpl w:val="82EC22FC"/>
    <w:lvl w:ilvl="0" w:tplc="0E60EF50">
      <w:start w:val="1"/>
      <w:numFmt w:val="decimal"/>
      <w:pStyle w:val="StyleHeading1Left0cm"/>
      <w:lvlText w:val="%1."/>
      <w:lvlJc w:val="left"/>
      <w:pPr>
        <w:ind w:left="36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14995CB4"/>
    <w:multiLevelType w:val="hybridMultilevel"/>
    <w:tmpl w:val="51687DD4"/>
    <w:lvl w:ilvl="0" w:tplc="B0C4ED3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10" w15:restartNumberingAfterBreak="0">
    <w:nsid w:val="186D3D05"/>
    <w:multiLevelType w:val="hybridMultilevel"/>
    <w:tmpl w:val="5792F290"/>
    <w:lvl w:ilvl="0" w:tplc="E5A80FBC">
      <w:numFmt w:val="bullet"/>
      <w:lvlText w:val="-"/>
      <w:lvlJc w:val="left"/>
      <w:pPr>
        <w:ind w:left="36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EA0722"/>
    <w:multiLevelType w:val="hybridMultilevel"/>
    <w:tmpl w:val="95B4ADC2"/>
    <w:lvl w:ilvl="0" w:tplc="A5C29F30">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lvlText w:val="(%4)"/>
      <w:lvlJc w:val="left"/>
      <w:pPr>
        <w:tabs>
          <w:tab w:val="num" w:pos="1417"/>
        </w:tabs>
        <w:ind w:left="1417" w:hanging="567"/>
      </w:pPr>
      <w:rPr>
        <w:rFonts w:cs="Times New Roman"/>
        <w:strike w:val="0"/>
        <w:dstrike w:val="0"/>
        <w:u w:val="none"/>
        <w:effect w:val="none"/>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13" w15:restartNumberingAfterBreak="0">
    <w:nsid w:val="1C1C2083"/>
    <w:multiLevelType w:val="hybridMultilevel"/>
    <w:tmpl w:val="ECB456FE"/>
    <w:lvl w:ilvl="0" w:tplc="A5C29F30">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D684E41"/>
    <w:multiLevelType w:val="hybridMultilevel"/>
    <w:tmpl w:val="54B8A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16"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7" w15:restartNumberingAfterBreak="0">
    <w:nsid w:val="22D918D1"/>
    <w:multiLevelType w:val="multilevel"/>
    <w:tmpl w:val="DE2606C8"/>
    <w:lvl w:ilvl="0">
      <w:start w:val="1"/>
      <w:numFmt w:val="decimal"/>
      <w:pStyle w:val="Heading1"/>
      <w:lvlText w:val="%1."/>
      <w:lvlJc w:val="left"/>
      <w:pPr>
        <w:tabs>
          <w:tab w:val="num" w:pos="851"/>
        </w:tabs>
        <w:ind w:left="851" w:hanging="851"/>
      </w:pPr>
      <w:rPr>
        <w:rFonts w:cs="Times New Roman"/>
      </w:rPr>
    </w:lvl>
    <w:lvl w:ilvl="1">
      <w:start w:val="1"/>
      <w:numFmt w:val="decimal"/>
      <w:pStyle w:val="Heading2"/>
      <w:lvlText w:val="%1.%2."/>
      <w:lvlJc w:val="left"/>
      <w:pPr>
        <w:tabs>
          <w:tab w:val="num" w:pos="851"/>
        </w:tabs>
        <w:ind w:left="851" w:hanging="851"/>
      </w:pPr>
      <w:rPr>
        <w:rFonts w:cs="Times New Roman"/>
      </w:rPr>
    </w:lvl>
    <w:lvl w:ilvl="2">
      <w:start w:val="1"/>
      <w:numFmt w:val="decimal"/>
      <w:pStyle w:val="Heading3"/>
      <w:lvlText w:val="%1.%2.%3."/>
      <w:lvlJc w:val="left"/>
      <w:pPr>
        <w:tabs>
          <w:tab w:val="num" w:pos="851"/>
        </w:tabs>
        <w:ind w:left="851" w:hanging="851"/>
      </w:pPr>
      <w:rPr>
        <w:rFonts w:cs="Times New Roman"/>
      </w:rPr>
    </w:lvl>
    <w:lvl w:ilvl="3">
      <w:start w:val="1"/>
      <w:numFmt w:val="decimal"/>
      <w:pStyle w:val="Heading4"/>
      <w:lvlText w:val="%1.%2.%3.%4."/>
      <w:lvlJc w:val="left"/>
      <w:pPr>
        <w:tabs>
          <w:tab w:val="num" w:pos="851"/>
        </w:tabs>
        <w:ind w:left="851" w:hanging="851"/>
      </w:pPr>
      <w:rPr>
        <w:rFonts w:cs="Times New Roman"/>
      </w:rPr>
    </w:lvl>
    <w:lvl w:ilvl="4">
      <w:start w:val="1"/>
      <w:numFmt w:val="none"/>
      <w:lvlText w:val=""/>
      <w:lvlJc w:val="left"/>
      <w:pPr>
        <w:tabs>
          <w:tab w:val="num" w:pos="36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8"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4550E13"/>
    <w:multiLevelType w:val="hybridMultilevel"/>
    <w:tmpl w:val="20BA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rPr>
        <w:rFonts w:cs="Times New Roman"/>
      </w:rPr>
    </w:lvl>
    <w:lvl w:ilvl="1">
      <w:start w:val="1"/>
      <w:numFmt w:val="lowerRoman"/>
      <w:pStyle w:val="Pointivx1"/>
      <w:lvlText w:val="%2)"/>
      <w:lvlJc w:val="left"/>
      <w:pPr>
        <w:tabs>
          <w:tab w:val="num" w:pos="1134"/>
        </w:tabs>
        <w:ind w:left="1134" w:hanging="567"/>
      </w:pPr>
      <w:rPr>
        <w:rFonts w:cs="Times New Roman"/>
      </w:rPr>
    </w:lvl>
    <w:lvl w:ilvl="2">
      <w:start w:val="1"/>
      <w:numFmt w:val="lowerRoman"/>
      <w:pStyle w:val="Pointivx2"/>
      <w:lvlText w:val="%3)"/>
      <w:lvlJc w:val="left"/>
      <w:pPr>
        <w:tabs>
          <w:tab w:val="num" w:pos="1701"/>
        </w:tabs>
        <w:ind w:left="1701" w:hanging="567"/>
      </w:pPr>
      <w:rPr>
        <w:rFonts w:cs="Times New Roman"/>
      </w:rPr>
    </w:lvl>
    <w:lvl w:ilvl="3">
      <w:start w:val="1"/>
      <w:numFmt w:val="lowerRoman"/>
      <w:pStyle w:val="Pointivx3"/>
      <w:lvlText w:val="%4)"/>
      <w:lvlJc w:val="left"/>
      <w:pPr>
        <w:tabs>
          <w:tab w:val="num" w:pos="2268"/>
        </w:tabs>
        <w:ind w:left="2268" w:hanging="567"/>
      </w:pPr>
      <w:rPr>
        <w:rFonts w:cs="Times New Roman"/>
      </w:rPr>
    </w:lvl>
    <w:lvl w:ilvl="4">
      <w:start w:val="1"/>
      <w:numFmt w:val="lowerRoman"/>
      <w:pStyle w:val="Pointivx4"/>
      <w:lvlText w:val="%5)"/>
      <w:lvlJc w:val="left"/>
      <w:pPr>
        <w:tabs>
          <w:tab w:val="num" w:pos="2835"/>
        </w:tabs>
        <w:ind w:left="2835" w:hanging="567"/>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7C60CA6"/>
    <w:multiLevelType w:val="hybridMultilevel"/>
    <w:tmpl w:val="F4006E78"/>
    <w:lvl w:ilvl="0" w:tplc="A5C29F30">
      <w:numFmt w:val="bullet"/>
      <w:lvlText w:val="•"/>
      <w:lvlJc w:val="left"/>
      <w:pPr>
        <w:ind w:left="840" w:hanging="360"/>
      </w:pPr>
      <w:rPr>
        <w:rFonts w:ascii="Times New Roman" w:eastAsia="Times New Roman" w:hAnsi="Times New Roman"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15:restartNumberingAfterBreak="0">
    <w:nsid w:val="27D84C98"/>
    <w:multiLevelType w:val="hybridMultilevel"/>
    <w:tmpl w:val="F3BE4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FF5A85"/>
    <w:multiLevelType w:val="hybridMultilevel"/>
    <w:tmpl w:val="8280ED2C"/>
    <w:lvl w:ilvl="0" w:tplc="9536D086">
      <w:start w:val="1"/>
      <w:numFmt w:val="decimal"/>
      <w:pStyle w:val="Considerant"/>
      <w:lvlText w:val="%1)"/>
      <w:lvlJc w:val="left"/>
      <w:pPr>
        <w:ind w:left="928"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6" w15:restartNumberingAfterBreak="0">
    <w:nsid w:val="2BED6A69"/>
    <w:multiLevelType w:val="hybridMultilevel"/>
    <w:tmpl w:val="04EABE7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28" w15:restartNumberingAfterBreak="0">
    <w:nsid w:val="2D2D468B"/>
    <w:multiLevelType w:val="singleLevel"/>
    <w:tmpl w:val="A18042A8"/>
    <w:lvl w:ilvl="0">
      <w:start w:val="1"/>
      <w:numFmt w:val="upperLetter"/>
      <w:pStyle w:val="Par-numberA"/>
      <w:lvlText w:val="%1."/>
      <w:lvlJc w:val="left"/>
      <w:pPr>
        <w:tabs>
          <w:tab w:val="num" w:pos="567"/>
        </w:tabs>
        <w:ind w:left="567" w:hanging="567"/>
      </w:pPr>
      <w:rPr>
        <w:rFonts w:cs="Times New Roman"/>
      </w:rPr>
    </w:lvl>
  </w:abstractNum>
  <w:abstractNum w:abstractNumId="29" w15:restartNumberingAfterBreak="0">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DB37182"/>
    <w:multiLevelType w:val="singleLevel"/>
    <w:tmpl w:val="F612DBDC"/>
    <w:lvl w:ilvl="0">
      <w:start w:val="1"/>
      <w:numFmt w:val="lowerRoman"/>
      <w:pStyle w:val="Par-numberi"/>
      <w:lvlText w:val="(%1)"/>
      <w:lvlJc w:val="left"/>
      <w:pPr>
        <w:tabs>
          <w:tab w:val="num" w:pos="720"/>
        </w:tabs>
        <w:ind w:left="567" w:hanging="567"/>
      </w:pPr>
      <w:rPr>
        <w:rFonts w:cs="Times New Roman"/>
      </w:rPr>
    </w:lvl>
  </w:abstractNum>
  <w:abstractNum w:abstractNumId="31" w15:restartNumberingAfterBreak="0">
    <w:nsid w:val="2E9E2CFC"/>
    <w:multiLevelType w:val="hybridMultilevel"/>
    <w:tmpl w:val="37E47476"/>
    <w:lvl w:ilvl="0" w:tplc="4C362AEA">
      <w:start w:val="1"/>
      <w:numFmt w:val="bullet"/>
      <w:pStyle w:val="Bullets2"/>
      <w:lvlText w:val=""/>
      <w:lvlJc w:val="left"/>
      <w:pPr>
        <w:ind w:left="1353"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30EC0919"/>
    <w:multiLevelType w:val="hybridMultilevel"/>
    <w:tmpl w:val="6E10C0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94F5925"/>
    <w:multiLevelType w:val="singleLevel"/>
    <w:tmpl w:val="395C08BE"/>
    <w:lvl w:ilvl="0">
      <w:start w:val="1"/>
      <w:numFmt w:val="decimal"/>
      <w:pStyle w:val="Par-number1"/>
      <w:lvlText w:val="(%1)"/>
      <w:lvlJc w:val="left"/>
      <w:pPr>
        <w:tabs>
          <w:tab w:val="num" w:pos="567"/>
        </w:tabs>
        <w:ind w:left="567" w:hanging="567"/>
      </w:pPr>
      <w:rPr>
        <w:rFonts w:cs="Times New Roman"/>
      </w:rPr>
    </w:lvl>
  </w:abstractNum>
  <w:abstractNum w:abstractNumId="34" w15:restartNumberingAfterBreak="0">
    <w:nsid w:val="3C124C9B"/>
    <w:multiLevelType w:val="hybridMultilevel"/>
    <w:tmpl w:val="54E09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90129E"/>
    <w:multiLevelType w:val="hybridMultilevel"/>
    <w:tmpl w:val="F364F5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CEF4CD8"/>
    <w:multiLevelType w:val="hybridMultilevel"/>
    <w:tmpl w:val="76F62258"/>
    <w:lvl w:ilvl="0" w:tplc="04090001">
      <w:start w:val="1"/>
      <w:numFmt w:val="bullet"/>
      <w:lvlText w:val=""/>
      <w:lvlJc w:val="left"/>
      <w:pPr>
        <w:ind w:left="1570" w:hanging="360"/>
      </w:pPr>
      <w:rPr>
        <w:rFonts w:ascii="Symbol" w:hAnsi="Symbol" w:cs="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cs="Wingdings" w:hint="default"/>
      </w:rPr>
    </w:lvl>
    <w:lvl w:ilvl="3" w:tplc="04090001" w:tentative="1">
      <w:start w:val="1"/>
      <w:numFmt w:val="bullet"/>
      <w:lvlText w:val=""/>
      <w:lvlJc w:val="left"/>
      <w:pPr>
        <w:ind w:left="3730" w:hanging="360"/>
      </w:pPr>
      <w:rPr>
        <w:rFonts w:ascii="Symbol" w:hAnsi="Symbol" w:cs="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cs="Wingdings" w:hint="default"/>
      </w:rPr>
    </w:lvl>
    <w:lvl w:ilvl="6" w:tplc="04090001" w:tentative="1">
      <w:start w:val="1"/>
      <w:numFmt w:val="bullet"/>
      <w:lvlText w:val=""/>
      <w:lvlJc w:val="left"/>
      <w:pPr>
        <w:ind w:left="5890" w:hanging="360"/>
      </w:pPr>
      <w:rPr>
        <w:rFonts w:ascii="Symbol" w:hAnsi="Symbol" w:cs="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cs="Wingdings" w:hint="default"/>
      </w:rPr>
    </w:lvl>
  </w:abstractNum>
  <w:abstractNum w:abstractNumId="37" w15:restartNumberingAfterBreak="0">
    <w:nsid w:val="3DD66C9D"/>
    <w:multiLevelType w:val="singleLevel"/>
    <w:tmpl w:val="E5905DC2"/>
    <w:lvl w:ilvl="0">
      <w:start w:val="1"/>
      <w:numFmt w:val="lowerLetter"/>
      <w:pStyle w:val="Par-numbera0"/>
      <w:lvlText w:val="(%1)"/>
      <w:lvlJc w:val="left"/>
      <w:pPr>
        <w:tabs>
          <w:tab w:val="num" w:pos="567"/>
        </w:tabs>
        <w:ind w:left="567" w:hanging="567"/>
      </w:pPr>
      <w:rPr>
        <w:rFonts w:cs="Times New Roman"/>
      </w:rPr>
    </w:lvl>
  </w:abstractNum>
  <w:abstractNum w:abstractNumId="38" w15:restartNumberingAfterBreak="0">
    <w:nsid w:val="3FC80B1B"/>
    <w:multiLevelType w:val="singleLevel"/>
    <w:tmpl w:val="C11CD6E2"/>
    <w:lvl w:ilvl="0">
      <w:start w:val="1"/>
      <w:numFmt w:val="decimal"/>
      <w:pStyle w:val="Par-number10"/>
      <w:lvlText w:val="%1)"/>
      <w:lvlJc w:val="left"/>
      <w:pPr>
        <w:tabs>
          <w:tab w:val="num" w:pos="567"/>
        </w:tabs>
        <w:ind w:left="567" w:hanging="567"/>
      </w:pPr>
      <w:rPr>
        <w:rFonts w:cs="Times New Roman"/>
      </w:rPr>
    </w:lvl>
  </w:abstractNum>
  <w:abstractNum w:abstractNumId="39"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42"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3"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4" w15:restartNumberingAfterBreak="0">
    <w:nsid w:val="45481EA4"/>
    <w:multiLevelType w:val="multilevel"/>
    <w:tmpl w:val="28525E6E"/>
    <w:lvl w:ilvl="0">
      <w:start w:val="1"/>
      <w:numFmt w:val="decimal"/>
      <w:pStyle w:val="ListNumber2"/>
      <w:lvlText w:val="(%1)"/>
      <w:lvlJc w:val="left"/>
      <w:pPr>
        <w:tabs>
          <w:tab w:val="num" w:pos="1786"/>
        </w:tabs>
        <w:ind w:left="1786" w:hanging="709"/>
      </w:pPr>
      <w:rPr>
        <w:rFonts w:cs="Times New Roman"/>
      </w:rPr>
    </w:lvl>
    <w:lvl w:ilvl="1">
      <w:start w:val="1"/>
      <w:numFmt w:val="lowerLetter"/>
      <w:pStyle w:val="ListNumber2Level2"/>
      <w:lvlText w:val="(%2)"/>
      <w:lvlJc w:val="left"/>
      <w:pPr>
        <w:tabs>
          <w:tab w:val="num" w:pos="2494"/>
        </w:tabs>
        <w:ind w:left="2494" w:hanging="708"/>
      </w:pPr>
      <w:rPr>
        <w:rFonts w:cs="Times New Roman"/>
      </w:r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46" w15:restartNumberingAfterBreak="0">
    <w:nsid w:val="465D172F"/>
    <w:multiLevelType w:val="multilevel"/>
    <w:tmpl w:val="6AEE9BA4"/>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475268F1"/>
    <w:multiLevelType w:val="hybridMultilevel"/>
    <w:tmpl w:val="465CAD6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47955656"/>
    <w:multiLevelType w:val="hybridMultilevel"/>
    <w:tmpl w:val="1F0A1310"/>
    <w:lvl w:ilvl="0" w:tplc="0409000D">
      <w:start w:val="1"/>
      <w:numFmt w:val="bullet"/>
      <w:lvlText w:val=""/>
      <w:lvlJc w:val="left"/>
      <w:pPr>
        <w:ind w:left="720" w:hanging="360"/>
      </w:pPr>
      <w:rPr>
        <w:rFonts w:ascii="Wingdings" w:hAnsi="Wingdings" w:hint="default"/>
      </w:rPr>
    </w:lvl>
    <w:lvl w:ilvl="1" w:tplc="A5C29F30">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7DF03B0"/>
    <w:multiLevelType w:val="hybridMultilevel"/>
    <w:tmpl w:val="B3205344"/>
    <w:lvl w:ilvl="0" w:tplc="9B22F28C">
      <w:start w:val="1"/>
      <w:numFmt w:val="decimal"/>
      <w:lvlText w:val="#%1."/>
      <w:lvlJc w:val="left"/>
      <w:pPr>
        <w:ind w:left="3054" w:hanging="360"/>
      </w:pPr>
      <w:rPr>
        <w:rFonts w:hint="default"/>
        <w:color w:val="5B9BD5"/>
        <w:sz w:val="16"/>
        <w:u w:color="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7FB366B"/>
    <w:multiLevelType w:val="hybridMultilevel"/>
    <w:tmpl w:val="D48EC166"/>
    <w:lvl w:ilvl="0" w:tplc="E5A80FBC">
      <w:numFmt w:val="bullet"/>
      <w:lvlText w:val="-"/>
      <w:lvlJc w:val="left"/>
      <w:pPr>
        <w:ind w:left="36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860AAB"/>
    <w:multiLevelType w:val="multilevel"/>
    <w:tmpl w:val="E8744BD2"/>
    <w:lvl w:ilvl="0">
      <w:start w:val="1"/>
      <w:numFmt w:val="decimal"/>
      <w:pStyle w:val="ListNumber4"/>
      <w:lvlText w:val="(%1)"/>
      <w:lvlJc w:val="left"/>
      <w:pPr>
        <w:tabs>
          <w:tab w:val="num" w:pos="3589"/>
        </w:tabs>
        <w:ind w:left="3589" w:hanging="709"/>
      </w:pPr>
      <w:rPr>
        <w:rFonts w:cs="Times New Roman"/>
      </w:rPr>
    </w:lvl>
    <w:lvl w:ilvl="1">
      <w:start w:val="1"/>
      <w:numFmt w:val="lowerLetter"/>
      <w:pStyle w:val="ListNumber4Level2"/>
      <w:lvlText w:val="(%2)"/>
      <w:lvlJc w:val="left"/>
      <w:pPr>
        <w:tabs>
          <w:tab w:val="num" w:pos="4297"/>
        </w:tabs>
        <w:ind w:left="4297" w:hanging="708"/>
      </w:pPr>
      <w:rPr>
        <w:rFonts w:cs="Times New Roman"/>
      </w:r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15:restartNumberingAfterBreak="0">
    <w:nsid w:val="54E87EEC"/>
    <w:multiLevelType w:val="hybridMultilevel"/>
    <w:tmpl w:val="684CB770"/>
    <w:lvl w:ilvl="0" w:tplc="A5C29F30">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4" w15:restartNumberingAfterBreak="0">
    <w:nsid w:val="57CF7392"/>
    <w:multiLevelType w:val="multilevel"/>
    <w:tmpl w:val="8F703574"/>
    <w:name w:val="Heading IVX"/>
    <w:lvl w:ilvl="0">
      <w:start w:val="1"/>
      <w:numFmt w:val="upperRoman"/>
      <w:lvlRestart w:val="0"/>
      <w:lvlText w:val="%1."/>
      <w:lvlJc w:val="left"/>
      <w:pPr>
        <w:tabs>
          <w:tab w:val="num" w:pos="567"/>
        </w:tabs>
        <w:ind w:left="567" w:hanging="567"/>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6"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57" w15:restartNumberingAfterBreak="0">
    <w:nsid w:val="5E9E2B63"/>
    <w:multiLevelType w:val="hybridMultilevel"/>
    <w:tmpl w:val="5BF662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0" w15:restartNumberingAfterBreak="0">
    <w:nsid w:val="672C4240"/>
    <w:multiLevelType w:val="hybridMultilevel"/>
    <w:tmpl w:val="BDAABF50"/>
    <w:lvl w:ilvl="0" w:tplc="546ABA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73A755E"/>
    <w:multiLevelType w:val="hybridMultilevel"/>
    <w:tmpl w:val="F62E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3"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64"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65"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66" w15:restartNumberingAfterBreak="0">
    <w:nsid w:val="6A9E6DD0"/>
    <w:multiLevelType w:val="hybridMultilevel"/>
    <w:tmpl w:val="F4DC4072"/>
    <w:lvl w:ilvl="0" w:tplc="A5C29F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68" w15:restartNumberingAfterBreak="0">
    <w:nsid w:val="6E4E71E4"/>
    <w:multiLevelType w:val="singleLevel"/>
    <w:tmpl w:val="21145626"/>
    <w:lvl w:ilvl="0">
      <w:start w:val="1"/>
      <w:numFmt w:val="decimal"/>
      <w:pStyle w:val="Par-number11"/>
      <w:lvlText w:val="%1."/>
      <w:lvlJc w:val="left"/>
      <w:pPr>
        <w:tabs>
          <w:tab w:val="num" w:pos="567"/>
        </w:tabs>
        <w:ind w:left="567" w:hanging="567"/>
      </w:pPr>
      <w:rPr>
        <w:rFonts w:cs="Times New Roman"/>
      </w:rPr>
    </w:lvl>
  </w:abstractNum>
  <w:abstractNum w:abstractNumId="6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0"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1" w15:restartNumberingAfterBreak="0">
    <w:nsid w:val="71884343"/>
    <w:multiLevelType w:val="hybridMultilevel"/>
    <w:tmpl w:val="5D04E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2" w15:restartNumberingAfterBreak="0">
    <w:nsid w:val="71AE68B3"/>
    <w:multiLevelType w:val="hybridMultilevel"/>
    <w:tmpl w:val="530A2F12"/>
    <w:lvl w:ilvl="0" w:tplc="A5C29F3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4" w15:restartNumberingAfterBreak="0">
    <w:nsid w:val="767F4AB5"/>
    <w:multiLevelType w:val="hybridMultilevel"/>
    <w:tmpl w:val="6CAEDC20"/>
    <w:lvl w:ilvl="0" w:tplc="7AAA46EC">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75"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76" w15:restartNumberingAfterBreak="0">
    <w:nsid w:val="78DF44D5"/>
    <w:multiLevelType w:val="hybridMultilevel"/>
    <w:tmpl w:val="78D04B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78"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79"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0"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rPr>
        <w:rFonts w:cs="Times New Roman"/>
      </w:rPr>
    </w:lvl>
  </w:abstractNum>
  <w:abstractNum w:abstractNumId="81" w15:restartNumberingAfterBreak="0">
    <w:nsid w:val="7F8565E7"/>
    <w:multiLevelType w:val="hybridMultilevel"/>
    <w:tmpl w:val="7F8565E7"/>
    <w:lvl w:ilvl="0" w:tplc="48904B66">
      <w:start w:val="1"/>
      <w:numFmt w:val="bullet"/>
      <w:lvlText w:val=""/>
      <w:lvlJc w:val="left"/>
      <w:pPr>
        <w:ind w:left="720" w:hanging="360"/>
      </w:pPr>
      <w:rPr>
        <w:rFonts w:ascii="Symbol" w:hAnsi="Symbol"/>
      </w:rPr>
    </w:lvl>
    <w:lvl w:ilvl="1" w:tplc="FC10A06E">
      <w:start w:val="1"/>
      <w:numFmt w:val="bullet"/>
      <w:lvlText w:val="o"/>
      <w:lvlJc w:val="left"/>
      <w:pPr>
        <w:tabs>
          <w:tab w:val="num" w:pos="1440"/>
        </w:tabs>
        <w:ind w:left="1440" w:hanging="360"/>
      </w:pPr>
      <w:rPr>
        <w:rFonts w:ascii="Courier New" w:hAnsi="Courier New"/>
      </w:rPr>
    </w:lvl>
    <w:lvl w:ilvl="2" w:tplc="3F90DE02">
      <w:start w:val="1"/>
      <w:numFmt w:val="bullet"/>
      <w:lvlText w:val=""/>
      <w:lvlJc w:val="left"/>
      <w:pPr>
        <w:tabs>
          <w:tab w:val="num" w:pos="2160"/>
        </w:tabs>
        <w:ind w:left="2160" w:hanging="360"/>
      </w:pPr>
      <w:rPr>
        <w:rFonts w:ascii="Wingdings" w:hAnsi="Wingdings"/>
      </w:rPr>
    </w:lvl>
    <w:lvl w:ilvl="3" w:tplc="7330719A">
      <w:start w:val="1"/>
      <w:numFmt w:val="bullet"/>
      <w:lvlText w:val=""/>
      <w:lvlJc w:val="left"/>
      <w:pPr>
        <w:tabs>
          <w:tab w:val="num" w:pos="2880"/>
        </w:tabs>
        <w:ind w:left="2880" w:hanging="360"/>
      </w:pPr>
      <w:rPr>
        <w:rFonts w:ascii="Symbol" w:hAnsi="Symbol"/>
      </w:rPr>
    </w:lvl>
    <w:lvl w:ilvl="4" w:tplc="96CCB820">
      <w:start w:val="1"/>
      <w:numFmt w:val="bullet"/>
      <w:lvlText w:val="o"/>
      <w:lvlJc w:val="left"/>
      <w:pPr>
        <w:tabs>
          <w:tab w:val="num" w:pos="3600"/>
        </w:tabs>
        <w:ind w:left="3600" w:hanging="360"/>
      </w:pPr>
      <w:rPr>
        <w:rFonts w:ascii="Courier New" w:hAnsi="Courier New"/>
      </w:rPr>
    </w:lvl>
    <w:lvl w:ilvl="5" w:tplc="175ECCB8">
      <w:start w:val="1"/>
      <w:numFmt w:val="bullet"/>
      <w:lvlText w:val=""/>
      <w:lvlJc w:val="left"/>
      <w:pPr>
        <w:tabs>
          <w:tab w:val="num" w:pos="4320"/>
        </w:tabs>
        <w:ind w:left="4320" w:hanging="360"/>
      </w:pPr>
      <w:rPr>
        <w:rFonts w:ascii="Wingdings" w:hAnsi="Wingdings"/>
      </w:rPr>
    </w:lvl>
    <w:lvl w:ilvl="6" w:tplc="480C8B1E">
      <w:start w:val="1"/>
      <w:numFmt w:val="bullet"/>
      <w:lvlText w:val=""/>
      <w:lvlJc w:val="left"/>
      <w:pPr>
        <w:tabs>
          <w:tab w:val="num" w:pos="5040"/>
        </w:tabs>
        <w:ind w:left="5040" w:hanging="360"/>
      </w:pPr>
      <w:rPr>
        <w:rFonts w:ascii="Symbol" w:hAnsi="Symbol"/>
      </w:rPr>
    </w:lvl>
    <w:lvl w:ilvl="7" w:tplc="5F2EF44C">
      <w:start w:val="1"/>
      <w:numFmt w:val="bullet"/>
      <w:lvlText w:val="o"/>
      <w:lvlJc w:val="left"/>
      <w:pPr>
        <w:tabs>
          <w:tab w:val="num" w:pos="5760"/>
        </w:tabs>
        <w:ind w:left="5760" w:hanging="360"/>
      </w:pPr>
      <w:rPr>
        <w:rFonts w:ascii="Courier New" w:hAnsi="Courier New"/>
      </w:rPr>
    </w:lvl>
    <w:lvl w:ilvl="8" w:tplc="9B021E3A">
      <w:start w:val="1"/>
      <w:numFmt w:val="bullet"/>
      <w:lvlText w:val=""/>
      <w:lvlJc w:val="left"/>
      <w:pPr>
        <w:tabs>
          <w:tab w:val="num" w:pos="6480"/>
        </w:tabs>
        <w:ind w:left="6480" w:hanging="360"/>
      </w:pPr>
      <w:rPr>
        <w:rFonts w:ascii="Wingdings" w:hAnsi="Wingdings"/>
      </w:rPr>
    </w:lvl>
  </w:abstractNum>
  <w:abstractNum w:abstractNumId="82" w15:restartNumberingAfterBreak="0">
    <w:nsid w:val="7F9722D2"/>
    <w:multiLevelType w:val="hybridMultilevel"/>
    <w:tmpl w:val="1190122A"/>
    <w:styleLink w:val="ImportedStyle27"/>
    <w:lvl w:ilvl="0" w:tplc="1668EAF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C63A4A">
      <w:start w:val="1"/>
      <w:numFmt w:val="bullet"/>
      <w:lvlText w:val="o"/>
      <w:lvlJc w:val="left"/>
      <w:pPr>
        <w:ind w:left="108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0A9B1E">
      <w:start w:val="1"/>
      <w:numFmt w:val="bullet"/>
      <w:lvlText w:val="▪"/>
      <w:lvlJc w:val="left"/>
      <w:pPr>
        <w:tabs>
          <w:tab w:val="left" w:pos="720"/>
        </w:tabs>
        <w:ind w:left="18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E77D2">
      <w:start w:val="1"/>
      <w:numFmt w:val="bullet"/>
      <w:lvlText w:val="·"/>
      <w:lvlJc w:val="left"/>
      <w:pPr>
        <w:tabs>
          <w:tab w:val="left" w:pos="720"/>
        </w:tabs>
        <w:ind w:left="25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2194E">
      <w:start w:val="1"/>
      <w:numFmt w:val="bullet"/>
      <w:lvlText w:val="o"/>
      <w:lvlJc w:val="left"/>
      <w:pPr>
        <w:tabs>
          <w:tab w:val="left" w:pos="720"/>
        </w:tabs>
        <w:ind w:left="32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CE092">
      <w:start w:val="1"/>
      <w:numFmt w:val="bullet"/>
      <w:lvlText w:val="▪"/>
      <w:lvlJc w:val="left"/>
      <w:pPr>
        <w:tabs>
          <w:tab w:val="left" w:pos="720"/>
        </w:tabs>
        <w:ind w:left="396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044DCC">
      <w:start w:val="1"/>
      <w:numFmt w:val="bullet"/>
      <w:lvlText w:val="·"/>
      <w:lvlJc w:val="left"/>
      <w:pPr>
        <w:tabs>
          <w:tab w:val="left" w:pos="720"/>
        </w:tabs>
        <w:ind w:left="46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CEF13C">
      <w:start w:val="1"/>
      <w:numFmt w:val="bullet"/>
      <w:lvlText w:val="o"/>
      <w:lvlJc w:val="left"/>
      <w:pPr>
        <w:tabs>
          <w:tab w:val="left" w:pos="720"/>
        </w:tabs>
        <w:ind w:left="54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4E5EBC">
      <w:start w:val="1"/>
      <w:numFmt w:val="bullet"/>
      <w:lvlText w:val="▪"/>
      <w:lvlJc w:val="left"/>
      <w:pPr>
        <w:tabs>
          <w:tab w:val="left" w:pos="720"/>
        </w:tabs>
        <w:ind w:left="612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7"/>
  </w:num>
  <w:num w:numId="2">
    <w:abstractNumId w:val="4"/>
  </w:num>
  <w:num w:numId="3">
    <w:abstractNumId w:val="70"/>
  </w:num>
  <w:num w:numId="4">
    <w:abstractNumId w:val="56"/>
  </w:num>
  <w:num w:numId="5">
    <w:abstractNumId w:val="5"/>
  </w:num>
  <w:num w:numId="6">
    <w:abstractNumId w:val="75"/>
  </w:num>
  <w:num w:numId="7">
    <w:abstractNumId w:val="79"/>
  </w:num>
  <w:num w:numId="8">
    <w:abstractNumId w:val="53"/>
  </w:num>
  <w:num w:numId="9">
    <w:abstractNumId w:val="73"/>
  </w:num>
  <w:num w:numId="10">
    <w:abstractNumId w:val="63"/>
  </w:num>
  <w:num w:numId="11">
    <w:abstractNumId w:val="43"/>
  </w:num>
  <w:num w:numId="12">
    <w:abstractNumId w:val="15"/>
  </w:num>
  <w:num w:numId="13">
    <w:abstractNumId w:val="9"/>
  </w:num>
  <w:num w:numId="14">
    <w:abstractNumId w:val="65"/>
  </w:num>
  <w:num w:numId="15">
    <w:abstractNumId w:val="77"/>
  </w:num>
  <w:num w:numId="16">
    <w:abstractNumId w:val="3"/>
  </w:num>
  <w:num w:numId="17">
    <w:abstractNumId w:val="21"/>
  </w:num>
  <w:num w:numId="18">
    <w:abstractNumId w:val="8"/>
  </w:num>
  <w:num w:numId="19">
    <w:abstractNumId w:val="22"/>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num>
  <w:num w:numId="23">
    <w:abstractNumId w:val="78"/>
  </w:num>
  <w:num w:numId="24">
    <w:abstractNumId w:val="42"/>
  </w:num>
  <w:num w:numId="25">
    <w:abstractNumId w:val="33"/>
    <w:lvlOverride w:ilvl="0">
      <w:startOverride w:val="1"/>
    </w:lvlOverride>
  </w:num>
  <w:num w:numId="26">
    <w:abstractNumId w:val="68"/>
    <w:lvlOverride w:ilvl="0">
      <w:startOverride w:val="1"/>
    </w:lvlOverride>
  </w:num>
  <w:num w:numId="27">
    <w:abstractNumId w:val="16"/>
  </w:num>
  <w:num w:numId="28">
    <w:abstractNumId w:val="28"/>
    <w:lvlOverride w:ilvl="0">
      <w:startOverride w:val="1"/>
    </w:lvlOverride>
  </w:num>
  <w:num w:numId="29">
    <w:abstractNumId w:val="30"/>
    <w:lvlOverride w:ilvl="0">
      <w:startOverride w:val="1"/>
    </w:lvlOverride>
  </w:num>
  <w:num w:numId="30">
    <w:abstractNumId w:val="37"/>
    <w:lvlOverride w:ilvl="0">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num>
  <w:num w:numId="34">
    <w:abstractNumId w:val="62"/>
  </w:num>
  <w:num w:numId="35">
    <w:abstractNumId w:val="59"/>
  </w:num>
  <w:num w:numId="36">
    <w:abstractNumId w:val="69"/>
  </w:num>
  <w:num w:numId="37">
    <w:abstractNumId w:val="19"/>
  </w:num>
  <w:num w:numId="38">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num>
  <w:num w:numId="45">
    <w:abstractNumId w:val="39"/>
  </w:num>
  <w:num w:numId="46">
    <w:abstractNumId w:val="64"/>
  </w:num>
  <w:num w:numId="47">
    <w:abstractNumId w:val="27"/>
  </w:num>
  <w:num w:numId="48">
    <w:abstractNumId w:val="41"/>
  </w:num>
  <w:num w:numId="49">
    <w:abstractNumId w:val="45"/>
  </w:num>
  <w:num w:numId="50">
    <w:abstractNumId w:val="80"/>
    <w:lvlOverride w:ilvl="0">
      <w:startOverride w:val="1"/>
    </w:lvlOverride>
  </w:num>
  <w:num w:numId="51">
    <w:abstractNumId w:val="31"/>
  </w:num>
  <w:num w:numId="52">
    <w:abstractNumId w:val="49"/>
  </w:num>
  <w:num w:numId="53">
    <w:abstractNumId w:val="82"/>
  </w:num>
  <w:num w:numId="54">
    <w:abstractNumId w:val="48"/>
  </w:num>
  <w:num w:numId="55">
    <w:abstractNumId w:val="10"/>
  </w:num>
  <w:num w:numId="56">
    <w:abstractNumId w:val="81"/>
  </w:num>
  <w:num w:numId="57">
    <w:abstractNumId w:val="47"/>
  </w:num>
  <w:num w:numId="58">
    <w:abstractNumId w:val="36"/>
  </w:num>
  <w:num w:numId="59">
    <w:abstractNumId w:val="26"/>
  </w:num>
  <w:num w:numId="60">
    <w:abstractNumId w:val="35"/>
  </w:num>
  <w:num w:numId="61">
    <w:abstractNumId w:val="71"/>
  </w:num>
  <w:num w:numId="62">
    <w:abstractNumId w:val="50"/>
  </w:num>
  <w:num w:numId="63">
    <w:abstractNumId w:val="60"/>
  </w:num>
  <w:num w:numId="64">
    <w:abstractNumId w:val="24"/>
  </w:num>
  <w:num w:numId="65">
    <w:abstractNumId w:val="13"/>
  </w:num>
  <w:num w:numId="66">
    <w:abstractNumId w:val="32"/>
  </w:num>
  <w:num w:numId="67">
    <w:abstractNumId w:val="57"/>
  </w:num>
  <w:num w:numId="68">
    <w:abstractNumId w:val="0"/>
  </w:num>
  <w:num w:numId="69">
    <w:abstractNumId w:val="66"/>
  </w:num>
  <w:num w:numId="70">
    <w:abstractNumId w:val="29"/>
  </w:num>
  <w:num w:numId="71">
    <w:abstractNumId w:val="20"/>
  </w:num>
  <w:num w:numId="72">
    <w:abstractNumId w:val="52"/>
  </w:num>
  <w:num w:numId="73">
    <w:abstractNumId w:val="72"/>
  </w:num>
  <w:num w:numId="74">
    <w:abstractNumId w:val="14"/>
  </w:num>
  <w:num w:numId="75">
    <w:abstractNumId w:val="23"/>
  </w:num>
  <w:num w:numId="76">
    <w:abstractNumId w:val="76"/>
  </w:num>
  <w:num w:numId="77">
    <w:abstractNumId w:val="11"/>
  </w:num>
  <w:num w:numId="78">
    <w:abstractNumId w:val="34"/>
  </w:num>
  <w:num w:numId="79">
    <w:abstractNumId w:val="7"/>
  </w:num>
  <w:num w:numId="80">
    <w:abstractNumId w:val="61"/>
  </w:num>
  <w:num w:numId="81">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AD"/>
    <w:rsid w:val="00003245"/>
    <w:rsid w:val="000060CA"/>
    <w:rsid w:val="000102BF"/>
    <w:rsid w:val="0001284F"/>
    <w:rsid w:val="00012F7B"/>
    <w:rsid w:val="00014EC9"/>
    <w:rsid w:val="00017DE6"/>
    <w:rsid w:val="00017F7D"/>
    <w:rsid w:val="000224E6"/>
    <w:rsid w:val="000231F6"/>
    <w:rsid w:val="00024E49"/>
    <w:rsid w:val="00027712"/>
    <w:rsid w:val="000310C2"/>
    <w:rsid w:val="000403EC"/>
    <w:rsid w:val="000413BB"/>
    <w:rsid w:val="000417C3"/>
    <w:rsid w:val="00047731"/>
    <w:rsid w:val="00052508"/>
    <w:rsid w:val="00054978"/>
    <w:rsid w:val="00064F98"/>
    <w:rsid w:val="000712D3"/>
    <w:rsid w:val="00072440"/>
    <w:rsid w:val="00076570"/>
    <w:rsid w:val="00080F68"/>
    <w:rsid w:val="0008314B"/>
    <w:rsid w:val="00084DDE"/>
    <w:rsid w:val="00087800"/>
    <w:rsid w:val="00090AE3"/>
    <w:rsid w:val="00095504"/>
    <w:rsid w:val="000973A8"/>
    <w:rsid w:val="000A3BE8"/>
    <w:rsid w:val="000A78C3"/>
    <w:rsid w:val="000C5B68"/>
    <w:rsid w:val="000C6D7C"/>
    <w:rsid w:val="000C6EB5"/>
    <w:rsid w:val="000D2744"/>
    <w:rsid w:val="000D4406"/>
    <w:rsid w:val="000D77D2"/>
    <w:rsid w:val="000E2248"/>
    <w:rsid w:val="000E3B88"/>
    <w:rsid w:val="000E5052"/>
    <w:rsid w:val="000E7972"/>
    <w:rsid w:val="000F32DA"/>
    <w:rsid w:val="000F378A"/>
    <w:rsid w:val="000F45C9"/>
    <w:rsid w:val="000F612F"/>
    <w:rsid w:val="00104794"/>
    <w:rsid w:val="001056D9"/>
    <w:rsid w:val="00106125"/>
    <w:rsid w:val="001064B9"/>
    <w:rsid w:val="0010689F"/>
    <w:rsid w:val="001117A6"/>
    <w:rsid w:val="0011622B"/>
    <w:rsid w:val="00122AE2"/>
    <w:rsid w:val="00122D1C"/>
    <w:rsid w:val="001250C8"/>
    <w:rsid w:val="0012568F"/>
    <w:rsid w:val="00132979"/>
    <w:rsid w:val="00132F7C"/>
    <w:rsid w:val="001416FC"/>
    <w:rsid w:val="00145840"/>
    <w:rsid w:val="00146177"/>
    <w:rsid w:val="00147CFF"/>
    <w:rsid w:val="0015126B"/>
    <w:rsid w:val="0015549A"/>
    <w:rsid w:val="0016319A"/>
    <w:rsid w:val="00163B1E"/>
    <w:rsid w:val="00174F85"/>
    <w:rsid w:val="001774DD"/>
    <w:rsid w:val="00177D56"/>
    <w:rsid w:val="00180E8F"/>
    <w:rsid w:val="0018210D"/>
    <w:rsid w:val="00183A08"/>
    <w:rsid w:val="001844DC"/>
    <w:rsid w:val="00195B43"/>
    <w:rsid w:val="001A07D4"/>
    <w:rsid w:val="001A0A5D"/>
    <w:rsid w:val="001A0CD4"/>
    <w:rsid w:val="001A11F7"/>
    <w:rsid w:val="001A17A2"/>
    <w:rsid w:val="001A2001"/>
    <w:rsid w:val="001A6DC1"/>
    <w:rsid w:val="001B4851"/>
    <w:rsid w:val="001C0E69"/>
    <w:rsid w:val="001C26AA"/>
    <w:rsid w:val="001C2F76"/>
    <w:rsid w:val="001C45B5"/>
    <w:rsid w:val="001C7F02"/>
    <w:rsid w:val="001D7EAE"/>
    <w:rsid w:val="001E01AE"/>
    <w:rsid w:val="001E44BC"/>
    <w:rsid w:val="001F4995"/>
    <w:rsid w:val="001F7D87"/>
    <w:rsid w:val="00201500"/>
    <w:rsid w:val="00215C58"/>
    <w:rsid w:val="00216A4A"/>
    <w:rsid w:val="002260A6"/>
    <w:rsid w:val="002267FE"/>
    <w:rsid w:val="00227A40"/>
    <w:rsid w:val="0023069A"/>
    <w:rsid w:val="00230B9D"/>
    <w:rsid w:val="00231352"/>
    <w:rsid w:val="00233602"/>
    <w:rsid w:val="00234C00"/>
    <w:rsid w:val="00236C65"/>
    <w:rsid w:val="00236CCB"/>
    <w:rsid w:val="00237145"/>
    <w:rsid w:val="0024217C"/>
    <w:rsid w:val="00244B28"/>
    <w:rsid w:val="002452F8"/>
    <w:rsid w:val="00247DC2"/>
    <w:rsid w:val="002511D8"/>
    <w:rsid w:val="0025351A"/>
    <w:rsid w:val="00254E03"/>
    <w:rsid w:val="00260DC2"/>
    <w:rsid w:val="002831AB"/>
    <w:rsid w:val="002863F2"/>
    <w:rsid w:val="002866F8"/>
    <w:rsid w:val="00286BA3"/>
    <w:rsid w:val="002907ED"/>
    <w:rsid w:val="002929B1"/>
    <w:rsid w:val="002A1834"/>
    <w:rsid w:val="002A1A7C"/>
    <w:rsid w:val="002A4BB8"/>
    <w:rsid w:val="002A5F1B"/>
    <w:rsid w:val="002A6AAF"/>
    <w:rsid w:val="002B0E73"/>
    <w:rsid w:val="002B1727"/>
    <w:rsid w:val="002C1922"/>
    <w:rsid w:val="002C3753"/>
    <w:rsid w:val="002D5C87"/>
    <w:rsid w:val="002D5D67"/>
    <w:rsid w:val="002D6C31"/>
    <w:rsid w:val="002D7B96"/>
    <w:rsid w:val="002E14DA"/>
    <w:rsid w:val="002E744B"/>
    <w:rsid w:val="002F139D"/>
    <w:rsid w:val="002F29C7"/>
    <w:rsid w:val="002F55B1"/>
    <w:rsid w:val="002F7E90"/>
    <w:rsid w:val="0030262D"/>
    <w:rsid w:val="003039E0"/>
    <w:rsid w:val="00306215"/>
    <w:rsid w:val="003107E8"/>
    <w:rsid w:val="00314C1E"/>
    <w:rsid w:val="00316503"/>
    <w:rsid w:val="00320877"/>
    <w:rsid w:val="00321336"/>
    <w:rsid w:val="00322001"/>
    <w:rsid w:val="00324BD6"/>
    <w:rsid w:val="00330BAC"/>
    <w:rsid w:val="00331D87"/>
    <w:rsid w:val="00334192"/>
    <w:rsid w:val="00334B0F"/>
    <w:rsid w:val="00335178"/>
    <w:rsid w:val="00336524"/>
    <w:rsid w:val="003368FC"/>
    <w:rsid w:val="00340FA0"/>
    <w:rsid w:val="00346034"/>
    <w:rsid w:val="00347C4D"/>
    <w:rsid w:val="003604A0"/>
    <w:rsid w:val="00361C75"/>
    <w:rsid w:val="00363B94"/>
    <w:rsid w:val="00364531"/>
    <w:rsid w:val="00375513"/>
    <w:rsid w:val="003768FB"/>
    <w:rsid w:val="00383B3D"/>
    <w:rsid w:val="003A00A3"/>
    <w:rsid w:val="003A42DC"/>
    <w:rsid w:val="003B00B3"/>
    <w:rsid w:val="003B3CEB"/>
    <w:rsid w:val="003B6A54"/>
    <w:rsid w:val="003C4B74"/>
    <w:rsid w:val="003C7F76"/>
    <w:rsid w:val="003D1188"/>
    <w:rsid w:val="003E0542"/>
    <w:rsid w:val="003E44A2"/>
    <w:rsid w:val="003F5144"/>
    <w:rsid w:val="003F5A41"/>
    <w:rsid w:val="003F79B0"/>
    <w:rsid w:val="004049B2"/>
    <w:rsid w:val="00414637"/>
    <w:rsid w:val="00417D75"/>
    <w:rsid w:val="00423010"/>
    <w:rsid w:val="004234F8"/>
    <w:rsid w:val="004325FB"/>
    <w:rsid w:val="00435B3D"/>
    <w:rsid w:val="00435C1D"/>
    <w:rsid w:val="00436694"/>
    <w:rsid w:val="00440280"/>
    <w:rsid w:val="00442C3F"/>
    <w:rsid w:val="00443EAF"/>
    <w:rsid w:val="00444328"/>
    <w:rsid w:val="004469BF"/>
    <w:rsid w:val="00451DC1"/>
    <w:rsid w:val="00460A4D"/>
    <w:rsid w:val="00466DBF"/>
    <w:rsid w:val="004752DE"/>
    <w:rsid w:val="0048210B"/>
    <w:rsid w:val="004A26A9"/>
    <w:rsid w:val="004A3172"/>
    <w:rsid w:val="004B0FD6"/>
    <w:rsid w:val="004B757C"/>
    <w:rsid w:val="004C186C"/>
    <w:rsid w:val="004C6813"/>
    <w:rsid w:val="004C7DC8"/>
    <w:rsid w:val="004D3CE0"/>
    <w:rsid w:val="004E14D0"/>
    <w:rsid w:val="004E4B4C"/>
    <w:rsid w:val="004F11CD"/>
    <w:rsid w:val="004F1A1F"/>
    <w:rsid w:val="004F32B2"/>
    <w:rsid w:val="004F4E37"/>
    <w:rsid w:val="004F5207"/>
    <w:rsid w:val="004F602D"/>
    <w:rsid w:val="005035DD"/>
    <w:rsid w:val="005067EA"/>
    <w:rsid w:val="00524170"/>
    <w:rsid w:val="00527733"/>
    <w:rsid w:val="00534188"/>
    <w:rsid w:val="00535873"/>
    <w:rsid w:val="00550B67"/>
    <w:rsid w:val="00552667"/>
    <w:rsid w:val="00552949"/>
    <w:rsid w:val="00552EE1"/>
    <w:rsid w:val="00554715"/>
    <w:rsid w:val="005577DC"/>
    <w:rsid w:val="00561A20"/>
    <w:rsid w:val="00562D66"/>
    <w:rsid w:val="00563A23"/>
    <w:rsid w:val="00563F5A"/>
    <w:rsid w:val="00564829"/>
    <w:rsid w:val="005716DB"/>
    <w:rsid w:val="00572865"/>
    <w:rsid w:val="005752FE"/>
    <w:rsid w:val="00581F2D"/>
    <w:rsid w:val="005821B4"/>
    <w:rsid w:val="00583484"/>
    <w:rsid w:val="005838EC"/>
    <w:rsid w:val="00586BC3"/>
    <w:rsid w:val="0058706B"/>
    <w:rsid w:val="005910DE"/>
    <w:rsid w:val="00593020"/>
    <w:rsid w:val="00597272"/>
    <w:rsid w:val="005A0451"/>
    <w:rsid w:val="005A24EA"/>
    <w:rsid w:val="005A3195"/>
    <w:rsid w:val="005A55B8"/>
    <w:rsid w:val="005A58E1"/>
    <w:rsid w:val="005A73F3"/>
    <w:rsid w:val="005B061D"/>
    <w:rsid w:val="005B26A2"/>
    <w:rsid w:val="005B4CF5"/>
    <w:rsid w:val="005B661D"/>
    <w:rsid w:val="005C21E1"/>
    <w:rsid w:val="005C35F8"/>
    <w:rsid w:val="005C3EFA"/>
    <w:rsid w:val="005C4518"/>
    <w:rsid w:val="005C49FF"/>
    <w:rsid w:val="005C5041"/>
    <w:rsid w:val="005C591D"/>
    <w:rsid w:val="005C6B03"/>
    <w:rsid w:val="005C7131"/>
    <w:rsid w:val="005D11FC"/>
    <w:rsid w:val="005D3906"/>
    <w:rsid w:val="005D690D"/>
    <w:rsid w:val="005D7BF6"/>
    <w:rsid w:val="005E0F7B"/>
    <w:rsid w:val="005E1CB4"/>
    <w:rsid w:val="005E4862"/>
    <w:rsid w:val="005F754B"/>
    <w:rsid w:val="00601DDB"/>
    <w:rsid w:val="00602DA1"/>
    <w:rsid w:val="00604B30"/>
    <w:rsid w:val="00613939"/>
    <w:rsid w:val="0061506F"/>
    <w:rsid w:val="00617960"/>
    <w:rsid w:val="00617E16"/>
    <w:rsid w:val="006222B5"/>
    <w:rsid w:val="006227CA"/>
    <w:rsid w:val="00627303"/>
    <w:rsid w:val="00627BD3"/>
    <w:rsid w:val="00634407"/>
    <w:rsid w:val="0064136C"/>
    <w:rsid w:val="006445C6"/>
    <w:rsid w:val="006457FA"/>
    <w:rsid w:val="00646A0A"/>
    <w:rsid w:val="006519F3"/>
    <w:rsid w:val="00653D08"/>
    <w:rsid w:val="0065537F"/>
    <w:rsid w:val="00667D92"/>
    <w:rsid w:val="006722D8"/>
    <w:rsid w:val="00672C5C"/>
    <w:rsid w:val="00674D71"/>
    <w:rsid w:val="00677705"/>
    <w:rsid w:val="00680484"/>
    <w:rsid w:val="0068333A"/>
    <w:rsid w:val="00683D83"/>
    <w:rsid w:val="00683F1D"/>
    <w:rsid w:val="00684E0C"/>
    <w:rsid w:val="0068716F"/>
    <w:rsid w:val="006871F1"/>
    <w:rsid w:val="00691BBB"/>
    <w:rsid w:val="00692BC3"/>
    <w:rsid w:val="006931AD"/>
    <w:rsid w:val="006959F7"/>
    <w:rsid w:val="00696408"/>
    <w:rsid w:val="006A2B5A"/>
    <w:rsid w:val="006A2DE0"/>
    <w:rsid w:val="006A2E8D"/>
    <w:rsid w:val="006A494D"/>
    <w:rsid w:val="006A4B8C"/>
    <w:rsid w:val="006A59B1"/>
    <w:rsid w:val="006A7C8E"/>
    <w:rsid w:val="006B22E4"/>
    <w:rsid w:val="006C04D0"/>
    <w:rsid w:val="006C0CF0"/>
    <w:rsid w:val="006C18EB"/>
    <w:rsid w:val="006C3E9B"/>
    <w:rsid w:val="006C42FD"/>
    <w:rsid w:val="006C5B3D"/>
    <w:rsid w:val="006D6628"/>
    <w:rsid w:val="006D7691"/>
    <w:rsid w:val="006D79A4"/>
    <w:rsid w:val="006E1F7D"/>
    <w:rsid w:val="006E516F"/>
    <w:rsid w:val="006E600B"/>
    <w:rsid w:val="006F01A3"/>
    <w:rsid w:val="006F12DD"/>
    <w:rsid w:val="006F3201"/>
    <w:rsid w:val="006F5A3B"/>
    <w:rsid w:val="006F5EB7"/>
    <w:rsid w:val="006F7CB2"/>
    <w:rsid w:val="00701570"/>
    <w:rsid w:val="007016D0"/>
    <w:rsid w:val="00701C39"/>
    <w:rsid w:val="00702933"/>
    <w:rsid w:val="00702A6A"/>
    <w:rsid w:val="00703EDB"/>
    <w:rsid w:val="007078E7"/>
    <w:rsid w:val="00710150"/>
    <w:rsid w:val="007171BD"/>
    <w:rsid w:val="00720FC3"/>
    <w:rsid w:val="007215F5"/>
    <w:rsid w:val="00721D16"/>
    <w:rsid w:val="007239E5"/>
    <w:rsid w:val="007249AE"/>
    <w:rsid w:val="00726B84"/>
    <w:rsid w:val="00726E58"/>
    <w:rsid w:val="00734C4E"/>
    <w:rsid w:val="00737B87"/>
    <w:rsid w:val="00737E35"/>
    <w:rsid w:val="007453DB"/>
    <w:rsid w:val="00746CFA"/>
    <w:rsid w:val="00753C8D"/>
    <w:rsid w:val="007541EF"/>
    <w:rsid w:val="00754AE4"/>
    <w:rsid w:val="00756325"/>
    <w:rsid w:val="0075632E"/>
    <w:rsid w:val="00760D30"/>
    <w:rsid w:val="007650F1"/>
    <w:rsid w:val="00773773"/>
    <w:rsid w:val="00784E6A"/>
    <w:rsid w:val="00786486"/>
    <w:rsid w:val="0078710C"/>
    <w:rsid w:val="00792EE9"/>
    <w:rsid w:val="00795A93"/>
    <w:rsid w:val="007A080A"/>
    <w:rsid w:val="007A1112"/>
    <w:rsid w:val="007A353A"/>
    <w:rsid w:val="007A73E1"/>
    <w:rsid w:val="007B2E27"/>
    <w:rsid w:val="007B30F3"/>
    <w:rsid w:val="007B3470"/>
    <w:rsid w:val="007B72FF"/>
    <w:rsid w:val="007C3902"/>
    <w:rsid w:val="007C3A2E"/>
    <w:rsid w:val="007C6B5D"/>
    <w:rsid w:val="007D7A25"/>
    <w:rsid w:val="007E0143"/>
    <w:rsid w:val="007E0B37"/>
    <w:rsid w:val="007E1CBC"/>
    <w:rsid w:val="007E6016"/>
    <w:rsid w:val="007E7D4C"/>
    <w:rsid w:val="007F1036"/>
    <w:rsid w:val="007F5E1A"/>
    <w:rsid w:val="007F6F30"/>
    <w:rsid w:val="007F7820"/>
    <w:rsid w:val="007F7909"/>
    <w:rsid w:val="007F7C8A"/>
    <w:rsid w:val="00803321"/>
    <w:rsid w:val="00811E73"/>
    <w:rsid w:val="00812C0E"/>
    <w:rsid w:val="00814835"/>
    <w:rsid w:val="00817E9F"/>
    <w:rsid w:val="0082004B"/>
    <w:rsid w:val="008210D4"/>
    <w:rsid w:val="00823380"/>
    <w:rsid w:val="0082656A"/>
    <w:rsid w:val="00827B9E"/>
    <w:rsid w:val="00833018"/>
    <w:rsid w:val="008342CC"/>
    <w:rsid w:val="00835FD6"/>
    <w:rsid w:val="008363E0"/>
    <w:rsid w:val="00837373"/>
    <w:rsid w:val="00841308"/>
    <w:rsid w:val="00843402"/>
    <w:rsid w:val="008474A4"/>
    <w:rsid w:val="00852719"/>
    <w:rsid w:val="008532B2"/>
    <w:rsid w:val="00854CC6"/>
    <w:rsid w:val="008566B7"/>
    <w:rsid w:val="00856F7C"/>
    <w:rsid w:val="008570B5"/>
    <w:rsid w:val="0085778A"/>
    <w:rsid w:val="00863CB8"/>
    <w:rsid w:val="00867CF3"/>
    <w:rsid w:val="00870197"/>
    <w:rsid w:val="00871DAF"/>
    <w:rsid w:val="00877500"/>
    <w:rsid w:val="008817BB"/>
    <w:rsid w:val="00890B09"/>
    <w:rsid w:val="00891247"/>
    <w:rsid w:val="008959B2"/>
    <w:rsid w:val="00895A36"/>
    <w:rsid w:val="008A3FB4"/>
    <w:rsid w:val="008A4ABB"/>
    <w:rsid w:val="008A7A70"/>
    <w:rsid w:val="008B5F76"/>
    <w:rsid w:val="008B7F51"/>
    <w:rsid w:val="008C032E"/>
    <w:rsid w:val="008C174E"/>
    <w:rsid w:val="008C3513"/>
    <w:rsid w:val="008C6F9F"/>
    <w:rsid w:val="008D4271"/>
    <w:rsid w:val="008E0693"/>
    <w:rsid w:val="008E79D2"/>
    <w:rsid w:val="008F016A"/>
    <w:rsid w:val="008F7121"/>
    <w:rsid w:val="00901E6E"/>
    <w:rsid w:val="00912DF3"/>
    <w:rsid w:val="00913273"/>
    <w:rsid w:val="00921B7E"/>
    <w:rsid w:val="0092500C"/>
    <w:rsid w:val="009270BF"/>
    <w:rsid w:val="009350A6"/>
    <w:rsid w:val="0093583E"/>
    <w:rsid w:val="00940A6C"/>
    <w:rsid w:val="009442AD"/>
    <w:rsid w:val="00944FB2"/>
    <w:rsid w:val="009453D8"/>
    <w:rsid w:val="0095028C"/>
    <w:rsid w:val="00950D42"/>
    <w:rsid w:val="00953EDB"/>
    <w:rsid w:val="00954A55"/>
    <w:rsid w:val="0096042E"/>
    <w:rsid w:val="009613EE"/>
    <w:rsid w:val="00961E17"/>
    <w:rsid w:val="00962A47"/>
    <w:rsid w:val="00962C67"/>
    <w:rsid w:val="0097052D"/>
    <w:rsid w:val="009720FF"/>
    <w:rsid w:val="009731ED"/>
    <w:rsid w:val="0099294A"/>
    <w:rsid w:val="0099508B"/>
    <w:rsid w:val="0099708E"/>
    <w:rsid w:val="009A2379"/>
    <w:rsid w:val="009A6DC7"/>
    <w:rsid w:val="009B0F12"/>
    <w:rsid w:val="009B1CDB"/>
    <w:rsid w:val="009B225C"/>
    <w:rsid w:val="009B2573"/>
    <w:rsid w:val="009B3986"/>
    <w:rsid w:val="009B7156"/>
    <w:rsid w:val="009B7353"/>
    <w:rsid w:val="009C02C0"/>
    <w:rsid w:val="009C0A20"/>
    <w:rsid w:val="009C3C4A"/>
    <w:rsid w:val="009C55A7"/>
    <w:rsid w:val="009D5471"/>
    <w:rsid w:val="009D6BAF"/>
    <w:rsid w:val="009E1C01"/>
    <w:rsid w:val="009E4E7F"/>
    <w:rsid w:val="009F0DBB"/>
    <w:rsid w:val="009F6B7B"/>
    <w:rsid w:val="009F7A6B"/>
    <w:rsid w:val="00A060C2"/>
    <w:rsid w:val="00A12838"/>
    <w:rsid w:val="00A131E2"/>
    <w:rsid w:val="00A133D5"/>
    <w:rsid w:val="00A1539D"/>
    <w:rsid w:val="00A22ED1"/>
    <w:rsid w:val="00A22EF9"/>
    <w:rsid w:val="00A237E3"/>
    <w:rsid w:val="00A23F93"/>
    <w:rsid w:val="00A24DCA"/>
    <w:rsid w:val="00A2663A"/>
    <w:rsid w:val="00A30D75"/>
    <w:rsid w:val="00A353E2"/>
    <w:rsid w:val="00A40D08"/>
    <w:rsid w:val="00A414FB"/>
    <w:rsid w:val="00A44625"/>
    <w:rsid w:val="00A53B19"/>
    <w:rsid w:val="00A60B12"/>
    <w:rsid w:val="00A63122"/>
    <w:rsid w:val="00A6534A"/>
    <w:rsid w:val="00A7020A"/>
    <w:rsid w:val="00A711E2"/>
    <w:rsid w:val="00A8249C"/>
    <w:rsid w:val="00A8500C"/>
    <w:rsid w:val="00A87A54"/>
    <w:rsid w:val="00A87F3D"/>
    <w:rsid w:val="00A92825"/>
    <w:rsid w:val="00A9412C"/>
    <w:rsid w:val="00A94C22"/>
    <w:rsid w:val="00A96888"/>
    <w:rsid w:val="00AA0E72"/>
    <w:rsid w:val="00AA1CF0"/>
    <w:rsid w:val="00AA4158"/>
    <w:rsid w:val="00AA7D38"/>
    <w:rsid w:val="00AB0857"/>
    <w:rsid w:val="00AB5AD4"/>
    <w:rsid w:val="00AC32F8"/>
    <w:rsid w:val="00AC4B1F"/>
    <w:rsid w:val="00AC6046"/>
    <w:rsid w:val="00AD00FB"/>
    <w:rsid w:val="00AD6881"/>
    <w:rsid w:val="00AD6D97"/>
    <w:rsid w:val="00AD7BF2"/>
    <w:rsid w:val="00AE0AAB"/>
    <w:rsid w:val="00AE497B"/>
    <w:rsid w:val="00AE4EF5"/>
    <w:rsid w:val="00AE5A38"/>
    <w:rsid w:val="00AF4C8A"/>
    <w:rsid w:val="00AF6E3C"/>
    <w:rsid w:val="00AF73AF"/>
    <w:rsid w:val="00B04CBC"/>
    <w:rsid w:val="00B105EC"/>
    <w:rsid w:val="00B11D88"/>
    <w:rsid w:val="00B1270A"/>
    <w:rsid w:val="00B1314B"/>
    <w:rsid w:val="00B14128"/>
    <w:rsid w:val="00B166A0"/>
    <w:rsid w:val="00B176C8"/>
    <w:rsid w:val="00B2268C"/>
    <w:rsid w:val="00B246CA"/>
    <w:rsid w:val="00B24826"/>
    <w:rsid w:val="00B310DC"/>
    <w:rsid w:val="00B35122"/>
    <w:rsid w:val="00B35B25"/>
    <w:rsid w:val="00B3695F"/>
    <w:rsid w:val="00B3758E"/>
    <w:rsid w:val="00B40F10"/>
    <w:rsid w:val="00B41212"/>
    <w:rsid w:val="00B42E1F"/>
    <w:rsid w:val="00B44128"/>
    <w:rsid w:val="00B456C7"/>
    <w:rsid w:val="00B46E33"/>
    <w:rsid w:val="00B60362"/>
    <w:rsid w:val="00B605AD"/>
    <w:rsid w:val="00B60857"/>
    <w:rsid w:val="00B60A85"/>
    <w:rsid w:val="00B6479D"/>
    <w:rsid w:val="00B64CBA"/>
    <w:rsid w:val="00B66419"/>
    <w:rsid w:val="00B670C4"/>
    <w:rsid w:val="00B673AE"/>
    <w:rsid w:val="00B704CE"/>
    <w:rsid w:val="00B7152C"/>
    <w:rsid w:val="00B75B8C"/>
    <w:rsid w:val="00B76957"/>
    <w:rsid w:val="00B8078B"/>
    <w:rsid w:val="00B80DC2"/>
    <w:rsid w:val="00B83985"/>
    <w:rsid w:val="00B9245C"/>
    <w:rsid w:val="00B929DB"/>
    <w:rsid w:val="00B95236"/>
    <w:rsid w:val="00BA3320"/>
    <w:rsid w:val="00BA4167"/>
    <w:rsid w:val="00BB24E7"/>
    <w:rsid w:val="00BB5CA6"/>
    <w:rsid w:val="00BB5FF4"/>
    <w:rsid w:val="00BC5ADB"/>
    <w:rsid w:val="00BC6B3B"/>
    <w:rsid w:val="00BC7DE1"/>
    <w:rsid w:val="00BD0A92"/>
    <w:rsid w:val="00BD1CC2"/>
    <w:rsid w:val="00BD4385"/>
    <w:rsid w:val="00BD4E46"/>
    <w:rsid w:val="00BD5278"/>
    <w:rsid w:val="00BD534C"/>
    <w:rsid w:val="00BF1116"/>
    <w:rsid w:val="00C006A1"/>
    <w:rsid w:val="00C00EAE"/>
    <w:rsid w:val="00C03A05"/>
    <w:rsid w:val="00C045B8"/>
    <w:rsid w:val="00C10611"/>
    <w:rsid w:val="00C10BB8"/>
    <w:rsid w:val="00C15029"/>
    <w:rsid w:val="00C203F6"/>
    <w:rsid w:val="00C22A0C"/>
    <w:rsid w:val="00C23C18"/>
    <w:rsid w:val="00C308FE"/>
    <w:rsid w:val="00C41D59"/>
    <w:rsid w:val="00C46205"/>
    <w:rsid w:val="00C506A8"/>
    <w:rsid w:val="00C51794"/>
    <w:rsid w:val="00C56E42"/>
    <w:rsid w:val="00C60B39"/>
    <w:rsid w:val="00C61517"/>
    <w:rsid w:val="00C636EE"/>
    <w:rsid w:val="00C65FF7"/>
    <w:rsid w:val="00C7271C"/>
    <w:rsid w:val="00C7583C"/>
    <w:rsid w:val="00C75D85"/>
    <w:rsid w:val="00C813BC"/>
    <w:rsid w:val="00C81B3D"/>
    <w:rsid w:val="00C82567"/>
    <w:rsid w:val="00C83082"/>
    <w:rsid w:val="00C83920"/>
    <w:rsid w:val="00C93296"/>
    <w:rsid w:val="00C948BD"/>
    <w:rsid w:val="00C96C32"/>
    <w:rsid w:val="00CA194B"/>
    <w:rsid w:val="00CA6AD4"/>
    <w:rsid w:val="00CA7269"/>
    <w:rsid w:val="00CB0E5D"/>
    <w:rsid w:val="00CB10B6"/>
    <w:rsid w:val="00CB29A0"/>
    <w:rsid w:val="00CC0FCD"/>
    <w:rsid w:val="00CC27C0"/>
    <w:rsid w:val="00CC47D3"/>
    <w:rsid w:val="00CD0068"/>
    <w:rsid w:val="00CD1DC0"/>
    <w:rsid w:val="00CE03AA"/>
    <w:rsid w:val="00CE20F9"/>
    <w:rsid w:val="00CE2D28"/>
    <w:rsid w:val="00CE33C9"/>
    <w:rsid w:val="00CE3D3A"/>
    <w:rsid w:val="00CF166B"/>
    <w:rsid w:val="00CF38A4"/>
    <w:rsid w:val="00CF52D5"/>
    <w:rsid w:val="00CF6098"/>
    <w:rsid w:val="00D00BB2"/>
    <w:rsid w:val="00D03488"/>
    <w:rsid w:val="00D04DE1"/>
    <w:rsid w:val="00D05C6A"/>
    <w:rsid w:val="00D06F99"/>
    <w:rsid w:val="00D07782"/>
    <w:rsid w:val="00D22D79"/>
    <w:rsid w:val="00D23B83"/>
    <w:rsid w:val="00D23B89"/>
    <w:rsid w:val="00D242D3"/>
    <w:rsid w:val="00D24A86"/>
    <w:rsid w:val="00D256E3"/>
    <w:rsid w:val="00D30B68"/>
    <w:rsid w:val="00D35CDA"/>
    <w:rsid w:val="00D35E39"/>
    <w:rsid w:val="00D410EE"/>
    <w:rsid w:val="00D44BCE"/>
    <w:rsid w:val="00D52884"/>
    <w:rsid w:val="00D52C39"/>
    <w:rsid w:val="00D5677C"/>
    <w:rsid w:val="00D611FF"/>
    <w:rsid w:val="00D643DC"/>
    <w:rsid w:val="00D64FC9"/>
    <w:rsid w:val="00D70AF4"/>
    <w:rsid w:val="00D7337E"/>
    <w:rsid w:val="00D75E4F"/>
    <w:rsid w:val="00D769DF"/>
    <w:rsid w:val="00D9367C"/>
    <w:rsid w:val="00D937F0"/>
    <w:rsid w:val="00D93A05"/>
    <w:rsid w:val="00D9425D"/>
    <w:rsid w:val="00D94637"/>
    <w:rsid w:val="00D95A7F"/>
    <w:rsid w:val="00DA18DE"/>
    <w:rsid w:val="00DA2440"/>
    <w:rsid w:val="00DB1E55"/>
    <w:rsid w:val="00DB4BC6"/>
    <w:rsid w:val="00DB6782"/>
    <w:rsid w:val="00DC54C3"/>
    <w:rsid w:val="00DC5C26"/>
    <w:rsid w:val="00DD16CF"/>
    <w:rsid w:val="00DD48E9"/>
    <w:rsid w:val="00DE5CEA"/>
    <w:rsid w:val="00DE7E3C"/>
    <w:rsid w:val="00DF0726"/>
    <w:rsid w:val="00DF0F4A"/>
    <w:rsid w:val="00DF1DB5"/>
    <w:rsid w:val="00DF251C"/>
    <w:rsid w:val="00DF5F30"/>
    <w:rsid w:val="00E00107"/>
    <w:rsid w:val="00E06C73"/>
    <w:rsid w:val="00E07133"/>
    <w:rsid w:val="00E13774"/>
    <w:rsid w:val="00E15704"/>
    <w:rsid w:val="00E239B0"/>
    <w:rsid w:val="00E26F44"/>
    <w:rsid w:val="00E343A7"/>
    <w:rsid w:val="00E35C25"/>
    <w:rsid w:val="00E378B5"/>
    <w:rsid w:val="00E4462A"/>
    <w:rsid w:val="00E5016D"/>
    <w:rsid w:val="00E51ABF"/>
    <w:rsid w:val="00E52BAF"/>
    <w:rsid w:val="00E52F0B"/>
    <w:rsid w:val="00E5475E"/>
    <w:rsid w:val="00E5537E"/>
    <w:rsid w:val="00E56F17"/>
    <w:rsid w:val="00E576AF"/>
    <w:rsid w:val="00E57AF5"/>
    <w:rsid w:val="00E60948"/>
    <w:rsid w:val="00E6170B"/>
    <w:rsid w:val="00E6196D"/>
    <w:rsid w:val="00E64E0E"/>
    <w:rsid w:val="00E66610"/>
    <w:rsid w:val="00E6743D"/>
    <w:rsid w:val="00E70459"/>
    <w:rsid w:val="00E707EB"/>
    <w:rsid w:val="00E70E60"/>
    <w:rsid w:val="00E71513"/>
    <w:rsid w:val="00E72310"/>
    <w:rsid w:val="00E747B6"/>
    <w:rsid w:val="00E80088"/>
    <w:rsid w:val="00E8178B"/>
    <w:rsid w:val="00E840F9"/>
    <w:rsid w:val="00E842F6"/>
    <w:rsid w:val="00E8581C"/>
    <w:rsid w:val="00E868AC"/>
    <w:rsid w:val="00E91B5F"/>
    <w:rsid w:val="00E91F67"/>
    <w:rsid w:val="00E94D2E"/>
    <w:rsid w:val="00E94F4C"/>
    <w:rsid w:val="00E979FA"/>
    <w:rsid w:val="00EA458F"/>
    <w:rsid w:val="00EB65E4"/>
    <w:rsid w:val="00EB6953"/>
    <w:rsid w:val="00EB6C97"/>
    <w:rsid w:val="00EC4177"/>
    <w:rsid w:val="00EC53AB"/>
    <w:rsid w:val="00ED135F"/>
    <w:rsid w:val="00ED1D6B"/>
    <w:rsid w:val="00ED497F"/>
    <w:rsid w:val="00ED6086"/>
    <w:rsid w:val="00EE1FE4"/>
    <w:rsid w:val="00EE35F7"/>
    <w:rsid w:val="00EE3673"/>
    <w:rsid w:val="00EF013B"/>
    <w:rsid w:val="00EF03C4"/>
    <w:rsid w:val="00EF069E"/>
    <w:rsid w:val="00EF0B1D"/>
    <w:rsid w:val="00EF3CEB"/>
    <w:rsid w:val="00F000AD"/>
    <w:rsid w:val="00F011A0"/>
    <w:rsid w:val="00F037C4"/>
    <w:rsid w:val="00F16241"/>
    <w:rsid w:val="00F2198F"/>
    <w:rsid w:val="00F224AC"/>
    <w:rsid w:val="00F22B6C"/>
    <w:rsid w:val="00F25258"/>
    <w:rsid w:val="00F25B9E"/>
    <w:rsid w:val="00F27263"/>
    <w:rsid w:val="00F2742B"/>
    <w:rsid w:val="00F316C7"/>
    <w:rsid w:val="00F33734"/>
    <w:rsid w:val="00F3392E"/>
    <w:rsid w:val="00F410BE"/>
    <w:rsid w:val="00F41335"/>
    <w:rsid w:val="00F465C9"/>
    <w:rsid w:val="00F471F7"/>
    <w:rsid w:val="00F641BE"/>
    <w:rsid w:val="00F6585A"/>
    <w:rsid w:val="00F765AF"/>
    <w:rsid w:val="00F8068A"/>
    <w:rsid w:val="00F82B0D"/>
    <w:rsid w:val="00F841D1"/>
    <w:rsid w:val="00F8693F"/>
    <w:rsid w:val="00F92415"/>
    <w:rsid w:val="00F95A84"/>
    <w:rsid w:val="00F9715B"/>
    <w:rsid w:val="00F9736A"/>
    <w:rsid w:val="00FA05F9"/>
    <w:rsid w:val="00FA1F14"/>
    <w:rsid w:val="00FB1D84"/>
    <w:rsid w:val="00FB5F90"/>
    <w:rsid w:val="00FB7E64"/>
    <w:rsid w:val="00FC0F9D"/>
    <w:rsid w:val="00FC3569"/>
    <w:rsid w:val="00FC5127"/>
    <w:rsid w:val="00FC587D"/>
    <w:rsid w:val="00FD02FC"/>
    <w:rsid w:val="00FD0439"/>
    <w:rsid w:val="00FD1E03"/>
    <w:rsid w:val="00FD3CFF"/>
    <w:rsid w:val="00FD44CB"/>
    <w:rsid w:val="00FD558E"/>
    <w:rsid w:val="00FD7B1A"/>
    <w:rsid w:val="00FD7E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AFCF63"/>
  <w15:docId w15:val="{8CAB741A-7E2F-45C3-8EA9-3091F7EF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nhideWhenUsed="1" w:qFormat="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locked="1" w:semiHidden="1" w:uiPriority="0" w:unhideWhenUsed="1"/>
    <w:lsdException w:name="endnote text" w:locked="1" w:semiHidden="1" w:uiPriority="0" w:unhideWhenUsed="1"/>
    <w:lsdException w:name="table of authorities" w:semiHidden="1" w:unhideWhenUsed="1"/>
    <w:lsdException w:name="macro" w:locked="1" w:semiHidden="1" w:uiPriority="0" w:unhideWhenUsed="1"/>
    <w:lsdException w:name="toa heading" w:semiHidden="1" w:unhideWhenUsed="1"/>
    <w:lsdException w:name="List" w:semiHidden="1" w:unhideWhenUsed="1"/>
    <w:lsdException w:name="List Bullet" w:locked="1" w:uiPriority="0"/>
    <w:lsdException w:name="List Number" w:locked="1" w:semiHidden="1" w:uiPriority="0"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uiPriority="0" w:qFormat="1"/>
    <w:lsdException w:name="Closing" w:locked="1" w:semiHidden="1" w:uiPriority="0"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1" w:semiHidden="1" w:uiPriority="0" w:unhideWhenUsed="1"/>
    <w:lsdException w:name="Subtitle" w:locked="1"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1BD"/>
    <w:pPr>
      <w:spacing w:after="200" w:line="276" w:lineRule="auto"/>
    </w:pPr>
    <w:rPr>
      <w:lang w:eastAsia="en-US"/>
    </w:rPr>
  </w:style>
  <w:style w:type="paragraph" w:styleId="Heading1">
    <w:name w:val="heading 1"/>
    <w:basedOn w:val="Normal"/>
    <w:next w:val="Normal"/>
    <w:link w:val="Heading1Char"/>
    <w:uiPriority w:val="99"/>
    <w:qFormat/>
    <w:rsid w:val="004C7DC8"/>
    <w:pPr>
      <w:keepNext/>
      <w:numPr>
        <w:numId w:val="20"/>
      </w:numPr>
      <w:spacing w:before="360" w:after="120" w:line="240" w:lineRule="auto"/>
      <w:jc w:val="both"/>
      <w:outlineLvl w:val="0"/>
    </w:pPr>
    <w:rPr>
      <w:rFonts w:ascii="Times New Roman" w:hAnsi="Times New Roman" w:cs="Arial"/>
      <w:b/>
      <w:smallCaps/>
      <w:sz w:val="24"/>
      <w:lang w:val="en-US"/>
    </w:rPr>
  </w:style>
  <w:style w:type="paragraph" w:styleId="Heading2">
    <w:name w:val="heading 2"/>
    <w:basedOn w:val="Normal"/>
    <w:next w:val="Normal"/>
    <w:link w:val="Heading2Char"/>
    <w:uiPriority w:val="99"/>
    <w:qFormat/>
    <w:rsid w:val="004C7DC8"/>
    <w:pPr>
      <w:keepNext/>
      <w:numPr>
        <w:ilvl w:val="1"/>
        <w:numId w:val="20"/>
      </w:numPr>
      <w:spacing w:before="120" w:after="120" w:line="240" w:lineRule="auto"/>
      <w:jc w:val="both"/>
      <w:outlineLvl w:val="1"/>
    </w:pPr>
    <w:rPr>
      <w:rFonts w:ascii="Times New Roman" w:hAnsi="Times New Roman" w:cs="Arial"/>
      <w:b/>
      <w:sz w:val="24"/>
      <w:lang w:val="en-US"/>
    </w:rPr>
  </w:style>
  <w:style w:type="paragraph" w:styleId="Heading3">
    <w:name w:val="heading 3"/>
    <w:basedOn w:val="Normal"/>
    <w:next w:val="Normal"/>
    <w:link w:val="Heading3Char"/>
    <w:uiPriority w:val="99"/>
    <w:qFormat/>
    <w:rsid w:val="004C7DC8"/>
    <w:pPr>
      <w:keepNext/>
      <w:numPr>
        <w:ilvl w:val="2"/>
        <w:numId w:val="20"/>
      </w:numPr>
      <w:spacing w:before="120" w:after="120" w:line="240" w:lineRule="auto"/>
      <w:jc w:val="both"/>
      <w:outlineLvl w:val="2"/>
    </w:pPr>
    <w:rPr>
      <w:rFonts w:ascii="Times New Roman" w:hAnsi="Times New Roman" w:cs="Arial"/>
      <w:i/>
      <w:sz w:val="24"/>
      <w:lang w:val="en-US"/>
    </w:rPr>
  </w:style>
  <w:style w:type="paragraph" w:styleId="Heading4">
    <w:name w:val="heading 4"/>
    <w:basedOn w:val="Normal"/>
    <w:next w:val="Normal"/>
    <w:link w:val="Heading4Char"/>
    <w:uiPriority w:val="99"/>
    <w:qFormat/>
    <w:rsid w:val="004C7DC8"/>
    <w:pPr>
      <w:keepNext/>
      <w:numPr>
        <w:ilvl w:val="3"/>
        <w:numId w:val="20"/>
      </w:numPr>
      <w:spacing w:before="120" w:after="120" w:line="240" w:lineRule="auto"/>
      <w:jc w:val="both"/>
      <w:outlineLvl w:val="3"/>
    </w:pPr>
    <w:rPr>
      <w:rFonts w:ascii="Times New Roman" w:hAnsi="Times New Roman" w:cs="Arial"/>
      <w:sz w:val="24"/>
      <w:lang w:val="en-US"/>
    </w:rPr>
  </w:style>
  <w:style w:type="paragraph" w:styleId="Heading5">
    <w:name w:val="heading 5"/>
    <w:basedOn w:val="Normal"/>
    <w:next w:val="Normal"/>
    <w:link w:val="Heading5Char"/>
    <w:uiPriority w:val="99"/>
    <w:qFormat/>
    <w:rsid w:val="004C7DC8"/>
    <w:pPr>
      <w:spacing w:before="240" w:after="60" w:line="240" w:lineRule="auto"/>
      <w:jc w:val="both"/>
      <w:outlineLvl w:val="4"/>
    </w:pPr>
    <w:rPr>
      <w:rFonts w:ascii="Arial" w:hAnsi="Arial" w:cs="Arial"/>
      <w:lang w:val="en-US"/>
    </w:rPr>
  </w:style>
  <w:style w:type="paragraph" w:styleId="Heading6">
    <w:name w:val="heading 6"/>
    <w:basedOn w:val="Normal"/>
    <w:next w:val="Normal"/>
    <w:link w:val="Heading6Char"/>
    <w:uiPriority w:val="99"/>
    <w:qFormat/>
    <w:rsid w:val="004C7DC8"/>
    <w:pPr>
      <w:spacing w:before="240" w:after="60" w:line="240" w:lineRule="auto"/>
      <w:jc w:val="both"/>
      <w:outlineLvl w:val="5"/>
    </w:pPr>
    <w:rPr>
      <w:rFonts w:ascii="Arial" w:hAnsi="Arial" w:cs="Arial"/>
      <w:i/>
      <w:lang w:val="en-US"/>
    </w:rPr>
  </w:style>
  <w:style w:type="paragraph" w:styleId="Heading7">
    <w:name w:val="heading 7"/>
    <w:basedOn w:val="Normal"/>
    <w:next w:val="Normal"/>
    <w:link w:val="Heading7Char"/>
    <w:uiPriority w:val="99"/>
    <w:qFormat/>
    <w:rsid w:val="004C7DC8"/>
    <w:pPr>
      <w:spacing w:before="240" w:after="60" w:line="240" w:lineRule="auto"/>
      <w:jc w:val="both"/>
      <w:outlineLvl w:val="6"/>
    </w:pPr>
    <w:rPr>
      <w:rFonts w:ascii="Arial" w:hAnsi="Arial" w:cs="Arial"/>
      <w:sz w:val="20"/>
      <w:lang w:val="en-US"/>
    </w:rPr>
  </w:style>
  <w:style w:type="paragraph" w:styleId="Heading8">
    <w:name w:val="heading 8"/>
    <w:basedOn w:val="Normal"/>
    <w:next w:val="Normal"/>
    <w:link w:val="Heading8Char"/>
    <w:uiPriority w:val="99"/>
    <w:qFormat/>
    <w:rsid w:val="004C7DC8"/>
    <w:pPr>
      <w:spacing w:before="240" w:after="60" w:line="240" w:lineRule="auto"/>
      <w:jc w:val="both"/>
      <w:outlineLvl w:val="7"/>
    </w:pPr>
    <w:rPr>
      <w:rFonts w:ascii="Arial" w:hAnsi="Arial" w:cs="Arial"/>
      <w:i/>
      <w:sz w:val="20"/>
      <w:lang w:val="en-US"/>
    </w:rPr>
  </w:style>
  <w:style w:type="paragraph" w:styleId="Heading9">
    <w:name w:val="heading 9"/>
    <w:basedOn w:val="Normal"/>
    <w:next w:val="Normal"/>
    <w:link w:val="Heading9Char"/>
    <w:uiPriority w:val="99"/>
    <w:qFormat/>
    <w:rsid w:val="004C7DC8"/>
    <w:pPr>
      <w:spacing w:before="240" w:after="60" w:line="240" w:lineRule="auto"/>
      <w:jc w:val="both"/>
      <w:outlineLvl w:val="8"/>
    </w:pPr>
    <w:rPr>
      <w:rFonts w:ascii="Arial" w:hAnsi="Arial" w:cs="Arial"/>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7DC8"/>
    <w:rPr>
      <w:rFonts w:ascii="Times New Roman" w:hAnsi="Times New Roman" w:cs="Arial"/>
      <w:b/>
      <w:smallCaps/>
      <w:sz w:val="24"/>
      <w:lang w:val="en-US" w:eastAsia="en-US"/>
    </w:rPr>
  </w:style>
  <w:style w:type="character" w:customStyle="1" w:styleId="Heading2Char">
    <w:name w:val="Heading 2 Char"/>
    <w:basedOn w:val="DefaultParagraphFont"/>
    <w:link w:val="Heading2"/>
    <w:uiPriority w:val="99"/>
    <w:locked/>
    <w:rsid w:val="004C7DC8"/>
    <w:rPr>
      <w:rFonts w:ascii="Times New Roman" w:hAnsi="Times New Roman" w:cs="Arial"/>
      <w:b/>
      <w:sz w:val="24"/>
      <w:lang w:val="en-US" w:eastAsia="en-US"/>
    </w:rPr>
  </w:style>
  <w:style w:type="character" w:customStyle="1" w:styleId="Heading3Char">
    <w:name w:val="Heading 3 Char"/>
    <w:basedOn w:val="DefaultParagraphFont"/>
    <w:link w:val="Heading3"/>
    <w:uiPriority w:val="99"/>
    <w:locked/>
    <w:rsid w:val="004C7DC8"/>
    <w:rPr>
      <w:rFonts w:ascii="Times New Roman" w:hAnsi="Times New Roman" w:cs="Arial"/>
      <w:i/>
      <w:sz w:val="24"/>
      <w:lang w:val="en-US" w:eastAsia="en-US"/>
    </w:rPr>
  </w:style>
  <w:style w:type="character" w:customStyle="1" w:styleId="Heading4Char">
    <w:name w:val="Heading 4 Char"/>
    <w:basedOn w:val="DefaultParagraphFont"/>
    <w:link w:val="Heading4"/>
    <w:uiPriority w:val="99"/>
    <w:locked/>
    <w:rsid w:val="004C7DC8"/>
    <w:rPr>
      <w:rFonts w:ascii="Times New Roman" w:hAnsi="Times New Roman" w:cs="Arial"/>
      <w:sz w:val="24"/>
      <w:lang w:val="en-US" w:eastAsia="en-US"/>
    </w:rPr>
  </w:style>
  <w:style w:type="character" w:customStyle="1" w:styleId="Heading5Char">
    <w:name w:val="Heading 5 Char"/>
    <w:basedOn w:val="DefaultParagraphFont"/>
    <w:link w:val="Heading5"/>
    <w:uiPriority w:val="99"/>
    <w:semiHidden/>
    <w:locked/>
    <w:rsid w:val="004C7DC8"/>
    <w:rPr>
      <w:rFonts w:ascii="Arial" w:eastAsia="Times New Roman" w:hAnsi="Arial" w:cs="Arial"/>
      <w:lang w:val="en-US"/>
    </w:rPr>
  </w:style>
  <w:style w:type="character" w:customStyle="1" w:styleId="Heading6Char">
    <w:name w:val="Heading 6 Char"/>
    <w:basedOn w:val="DefaultParagraphFont"/>
    <w:link w:val="Heading6"/>
    <w:uiPriority w:val="99"/>
    <w:semiHidden/>
    <w:locked/>
    <w:rsid w:val="004C7DC8"/>
    <w:rPr>
      <w:rFonts w:ascii="Arial" w:eastAsia="Times New Roman" w:hAnsi="Arial" w:cs="Arial"/>
      <w:i/>
      <w:lang w:val="en-US"/>
    </w:rPr>
  </w:style>
  <w:style w:type="character" w:customStyle="1" w:styleId="Heading7Char">
    <w:name w:val="Heading 7 Char"/>
    <w:basedOn w:val="DefaultParagraphFont"/>
    <w:link w:val="Heading7"/>
    <w:uiPriority w:val="99"/>
    <w:semiHidden/>
    <w:locked/>
    <w:rsid w:val="004C7DC8"/>
    <w:rPr>
      <w:rFonts w:ascii="Arial" w:eastAsia="Times New Roman" w:hAnsi="Arial" w:cs="Arial"/>
      <w:sz w:val="20"/>
      <w:lang w:val="en-US"/>
    </w:rPr>
  </w:style>
  <w:style w:type="character" w:customStyle="1" w:styleId="Heading8Char">
    <w:name w:val="Heading 8 Char"/>
    <w:basedOn w:val="DefaultParagraphFont"/>
    <w:link w:val="Heading8"/>
    <w:uiPriority w:val="99"/>
    <w:semiHidden/>
    <w:locked/>
    <w:rsid w:val="004C7DC8"/>
    <w:rPr>
      <w:rFonts w:ascii="Arial" w:eastAsia="Times New Roman" w:hAnsi="Arial" w:cs="Arial"/>
      <w:i/>
      <w:sz w:val="20"/>
      <w:lang w:val="en-US"/>
    </w:rPr>
  </w:style>
  <w:style w:type="character" w:customStyle="1" w:styleId="Heading9Char">
    <w:name w:val="Heading 9 Char"/>
    <w:basedOn w:val="DefaultParagraphFont"/>
    <w:link w:val="Heading9"/>
    <w:uiPriority w:val="99"/>
    <w:semiHidden/>
    <w:locked/>
    <w:rsid w:val="004C7DC8"/>
    <w:rPr>
      <w:rFonts w:ascii="Arial" w:eastAsia="Times New Roman" w:hAnsi="Arial" w:cs="Arial"/>
      <w:i/>
      <w:sz w:val="18"/>
      <w:lang w:val="en-US"/>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FootnoteTextChar"/>
    <w:uiPriority w:val="99"/>
    <w:qFormat/>
    <w:rsid w:val="00F000AD"/>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locked/>
    <w:rsid w:val="00F000AD"/>
    <w:rPr>
      <w:rFonts w:cs="Times New Roman"/>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qFormat/>
    <w:rsid w:val="00F000AD"/>
    <w:rPr>
      <w:rFonts w:cs="Times New Roman"/>
      <w:b/>
      <w:shd w:val="clear" w:color="auto" w:fill="auto"/>
      <w:vertAlign w:val="superscript"/>
    </w:rPr>
  </w:style>
  <w:style w:type="table" w:customStyle="1" w:styleId="TableGrid1">
    <w:name w:val="Table Grid1"/>
    <w:uiPriority w:val="99"/>
    <w:rsid w:val="00F000AD"/>
    <w:rPr>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F000A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00AD"/>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000AD"/>
    <w:rPr>
      <w:rFonts w:cs="Times New Roman"/>
    </w:rPr>
  </w:style>
  <w:style w:type="paragraph" w:customStyle="1" w:styleId="FooterCouncil">
    <w:name w:val="Footer Council"/>
    <w:basedOn w:val="Normal"/>
    <w:link w:val="FooterCouncilChar"/>
    <w:uiPriority w:val="99"/>
    <w:rsid w:val="00F000AD"/>
    <w:pPr>
      <w:spacing w:after="0" w:line="240" w:lineRule="auto"/>
    </w:pPr>
    <w:rPr>
      <w:rFonts w:ascii="Times New Roman" w:hAnsi="Times New Roman"/>
      <w:sz w:val="2"/>
      <w:szCs w:val="20"/>
      <w:lang w:val="en-GB" w:eastAsia="ro-RO"/>
    </w:rPr>
  </w:style>
  <w:style w:type="character" w:customStyle="1" w:styleId="FooterCouncilChar">
    <w:name w:val="Footer Council Char"/>
    <w:link w:val="FooterCouncil"/>
    <w:uiPriority w:val="99"/>
    <w:locked/>
    <w:rsid w:val="00F000AD"/>
    <w:rPr>
      <w:rFonts w:ascii="Times New Roman" w:hAnsi="Times New Roman"/>
      <w:sz w:val="2"/>
      <w:lang w:val="en-GB"/>
    </w:rPr>
  </w:style>
  <w:style w:type="paragraph" w:customStyle="1" w:styleId="FooterText">
    <w:name w:val="Footer Text"/>
    <w:basedOn w:val="Normal"/>
    <w:uiPriority w:val="99"/>
    <w:rsid w:val="00F000AD"/>
    <w:pPr>
      <w:spacing w:after="0" w:line="240" w:lineRule="auto"/>
    </w:pPr>
    <w:rPr>
      <w:rFonts w:ascii="Times New Roman" w:eastAsia="Times New Roman" w:hAnsi="Times New Roman"/>
      <w:sz w:val="24"/>
      <w:szCs w:val="24"/>
      <w:lang w:val="en-GB"/>
    </w:rPr>
  </w:style>
  <w:style w:type="paragraph" w:styleId="Footer">
    <w:name w:val="footer"/>
    <w:basedOn w:val="Normal"/>
    <w:link w:val="FooterChar"/>
    <w:uiPriority w:val="99"/>
    <w:rsid w:val="004C7DC8"/>
    <w:pPr>
      <w:tabs>
        <w:tab w:val="center" w:pos="4819"/>
        <w:tab w:val="center" w:pos="7370"/>
        <w:tab w:val="right" w:pos="9638"/>
      </w:tabs>
      <w:spacing w:after="0" w:line="240" w:lineRule="auto"/>
    </w:pPr>
    <w:rPr>
      <w:rFonts w:ascii="Times New Roman" w:hAnsi="Times New Roman"/>
      <w:sz w:val="24"/>
      <w:lang w:val="en-GB"/>
    </w:rPr>
  </w:style>
  <w:style w:type="character" w:customStyle="1" w:styleId="FooterChar">
    <w:name w:val="Footer Char"/>
    <w:basedOn w:val="DefaultParagraphFont"/>
    <w:link w:val="Footer"/>
    <w:uiPriority w:val="99"/>
    <w:locked/>
    <w:rsid w:val="004C7DC8"/>
    <w:rPr>
      <w:rFonts w:ascii="Times New Roman" w:hAnsi="Times New Roman" w:cs="Times New Roman"/>
      <w:sz w:val="24"/>
      <w:lang w:val="en-GB"/>
    </w:rPr>
  </w:style>
  <w:style w:type="paragraph" w:customStyle="1" w:styleId="NormalCentered">
    <w:name w:val="Normal Centered"/>
    <w:basedOn w:val="Normal"/>
    <w:uiPriority w:val="99"/>
    <w:rsid w:val="004C7DC8"/>
    <w:pPr>
      <w:spacing w:before="200" w:after="120" w:line="360" w:lineRule="auto"/>
      <w:jc w:val="center"/>
    </w:pPr>
    <w:rPr>
      <w:rFonts w:ascii="Times New Roman" w:hAnsi="Times New Roman"/>
      <w:sz w:val="24"/>
      <w:lang w:val="en-GB"/>
    </w:rPr>
  </w:style>
  <w:style w:type="paragraph" w:customStyle="1" w:styleId="NormalRight">
    <w:name w:val="Normal Right"/>
    <w:basedOn w:val="Normal"/>
    <w:uiPriority w:val="99"/>
    <w:rsid w:val="004C7DC8"/>
    <w:pPr>
      <w:spacing w:before="200" w:after="120" w:line="360" w:lineRule="auto"/>
      <w:jc w:val="right"/>
    </w:pPr>
    <w:rPr>
      <w:rFonts w:ascii="Times New Roman" w:hAnsi="Times New Roman"/>
      <w:sz w:val="24"/>
      <w:lang w:val="en-GB"/>
    </w:rPr>
  </w:style>
  <w:style w:type="paragraph" w:customStyle="1" w:styleId="NormalJustified">
    <w:name w:val="Normal Justified"/>
    <w:basedOn w:val="Normal"/>
    <w:uiPriority w:val="99"/>
    <w:rsid w:val="004C7DC8"/>
    <w:pPr>
      <w:spacing w:before="200" w:after="120" w:line="360" w:lineRule="auto"/>
      <w:jc w:val="both"/>
    </w:pPr>
    <w:rPr>
      <w:rFonts w:ascii="Times New Roman" w:hAnsi="Times New Roman"/>
      <w:sz w:val="24"/>
      <w:lang w:val="en-GB"/>
    </w:rPr>
  </w:style>
  <w:style w:type="paragraph" w:customStyle="1" w:styleId="HeaderLandscape">
    <w:name w:val="HeaderLandscape"/>
    <w:basedOn w:val="Normal"/>
    <w:uiPriority w:val="99"/>
    <w:rsid w:val="004C7DC8"/>
    <w:pPr>
      <w:tabs>
        <w:tab w:val="right" w:pos="14570"/>
      </w:tabs>
      <w:spacing w:before="120" w:after="120" w:line="360" w:lineRule="auto"/>
    </w:pPr>
    <w:rPr>
      <w:rFonts w:ascii="Times New Roman" w:hAnsi="Times New Roman"/>
      <w:sz w:val="24"/>
      <w:lang w:val="en-GB"/>
    </w:rPr>
  </w:style>
  <w:style w:type="paragraph" w:customStyle="1" w:styleId="FooterLandscape">
    <w:name w:val="FooterLandscape"/>
    <w:basedOn w:val="Normal"/>
    <w:uiPriority w:val="99"/>
    <w:rsid w:val="004C7DC8"/>
    <w:pPr>
      <w:tabs>
        <w:tab w:val="center" w:pos="7285"/>
        <w:tab w:val="center" w:pos="10930"/>
        <w:tab w:val="right" w:pos="14570"/>
      </w:tabs>
      <w:spacing w:after="0" w:line="240" w:lineRule="auto"/>
    </w:pPr>
    <w:rPr>
      <w:rFonts w:ascii="Times New Roman" w:hAnsi="Times New Roman"/>
      <w:sz w:val="24"/>
      <w:lang w:val="en-GB"/>
    </w:rPr>
  </w:style>
  <w:style w:type="paragraph" w:customStyle="1" w:styleId="HeaderCouncil">
    <w:name w:val="Header Council"/>
    <w:basedOn w:val="Normal"/>
    <w:link w:val="HeaderCouncilChar"/>
    <w:uiPriority w:val="99"/>
    <w:rsid w:val="004C7DC8"/>
    <w:pPr>
      <w:spacing w:after="0" w:line="240" w:lineRule="auto"/>
    </w:pPr>
    <w:rPr>
      <w:rFonts w:ascii="Times New Roman" w:hAnsi="Times New Roman"/>
      <w:sz w:val="2"/>
      <w:szCs w:val="20"/>
      <w:lang w:val="en-GB" w:eastAsia="ro-RO"/>
    </w:rPr>
  </w:style>
  <w:style w:type="character" w:customStyle="1" w:styleId="HeaderCouncilChar">
    <w:name w:val="Header Council Char"/>
    <w:link w:val="HeaderCouncil"/>
    <w:uiPriority w:val="99"/>
    <w:locked/>
    <w:rsid w:val="004C7DC8"/>
    <w:rPr>
      <w:rFonts w:ascii="Times New Roman" w:hAnsi="Times New Roman"/>
      <w:sz w:val="2"/>
      <w:lang w:val="en-GB"/>
    </w:rPr>
  </w:style>
  <w:style w:type="paragraph" w:customStyle="1" w:styleId="TechnicalBlock">
    <w:name w:val="Technical Block"/>
    <w:basedOn w:val="Normal"/>
    <w:next w:val="Normal"/>
    <w:link w:val="TechnicalBlockChar"/>
    <w:uiPriority w:val="99"/>
    <w:rsid w:val="004C7DC8"/>
    <w:pPr>
      <w:spacing w:after="240" w:line="240" w:lineRule="auto"/>
      <w:jc w:val="center"/>
    </w:pPr>
    <w:rPr>
      <w:rFonts w:ascii="Times New Roman" w:hAnsi="Times New Roman"/>
      <w:sz w:val="24"/>
      <w:lang w:val="en-GB"/>
    </w:rPr>
  </w:style>
  <w:style w:type="character" w:customStyle="1" w:styleId="TechnicalBlockChar">
    <w:name w:val="Technical Block Char"/>
    <w:basedOn w:val="DefaultParagraphFont"/>
    <w:link w:val="TechnicalBlock"/>
    <w:uiPriority w:val="99"/>
    <w:locked/>
    <w:rsid w:val="004C7DC8"/>
    <w:rPr>
      <w:rFonts w:ascii="Times New Roman" w:hAnsi="Times New Roman" w:cs="Times New Roman"/>
      <w:sz w:val="24"/>
      <w:lang w:val="en-GB"/>
    </w:rPr>
  </w:style>
  <w:style w:type="paragraph" w:customStyle="1" w:styleId="FinalLine">
    <w:name w:val="Final Line"/>
    <w:basedOn w:val="Normal"/>
    <w:next w:val="Normal"/>
    <w:uiPriority w:val="99"/>
    <w:rsid w:val="004C7DC8"/>
    <w:pPr>
      <w:pBdr>
        <w:bottom w:val="single" w:sz="4" w:space="0" w:color="000000"/>
      </w:pBdr>
      <w:spacing w:before="360" w:after="120" w:line="360" w:lineRule="auto"/>
      <w:ind w:left="3400" w:right="3400"/>
      <w:jc w:val="center"/>
    </w:pPr>
    <w:rPr>
      <w:rFonts w:ascii="Times New Roman" w:hAnsi="Times New Roman"/>
      <w:b/>
      <w:sz w:val="24"/>
      <w:lang w:val="en-GB"/>
    </w:rPr>
  </w:style>
  <w:style w:type="paragraph" w:customStyle="1" w:styleId="FinalLineLandscape">
    <w:name w:val="Final Line (Landscape)"/>
    <w:basedOn w:val="Normal"/>
    <w:next w:val="Normal"/>
    <w:uiPriority w:val="99"/>
    <w:rsid w:val="004C7DC8"/>
    <w:pPr>
      <w:pBdr>
        <w:bottom w:val="single" w:sz="4" w:space="0" w:color="000000"/>
      </w:pBdr>
      <w:spacing w:before="360" w:after="120" w:line="360" w:lineRule="auto"/>
      <w:ind w:left="5868" w:right="5868"/>
      <w:jc w:val="center"/>
    </w:pPr>
    <w:rPr>
      <w:rFonts w:ascii="Times New Roman" w:hAnsi="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sz w:val="24"/>
      <w:szCs w:val="20"/>
      <w:lang w:val="en-GB" w:eastAsia="ro-RO"/>
    </w:rPr>
  </w:style>
  <w:style w:type="character" w:customStyle="1" w:styleId="Text1Char">
    <w:name w:val="Text 1 Char"/>
    <w:link w:val="Text1"/>
    <w:locked/>
    <w:rsid w:val="004C7DC8"/>
    <w:rPr>
      <w:rFonts w:ascii="Times New Roman" w:hAnsi="Times New Roman"/>
      <w:sz w:val="24"/>
      <w:lang w:val="en-GB"/>
    </w:rPr>
  </w:style>
  <w:style w:type="paragraph" w:customStyle="1" w:styleId="Text2">
    <w:name w:val="Text 2"/>
    <w:basedOn w:val="Normal"/>
    <w:uiPriority w:val="99"/>
    <w:rsid w:val="004C7DC8"/>
    <w:pPr>
      <w:spacing w:before="120" w:after="120" w:line="360" w:lineRule="auto"/>
      <w:ind w:left="1134"/>
    </w:pPr>
    <w:rPr>
      <w:rFonts w:ascii="Times New Roman" w:hAnsi="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sz w:val="24"/>
      <w:lang w:val="en-GB"/>
    </w:rPr>
  </w:style>
  <w:style w:type="paragraph" w:customStyle="1" w:styleId="Text4">
    <w:name w:val="Text 4"/>
    <w:basedOn w:val="Normal"/>
    <w:uiPriority w:val="99"/>
    <w:rsid w:val="004C7DC8"/>
    <w:pPr>
      <w:spacing w:before="120" w:after="120" w:line="360" w:lineRule="auto"/>
      <w:ind w:left="2268"/>
    </w:pPr>
    <w:rPr>
      <w:rFonts w:ascii="Times New Roman" w:hAnsi="Times New Roman"/>
      <w:sz w:val="24"/>
      <w:lang w:val="en-GB"/>
    </w:rPr>
  </w:style>
  <w:style w:type="paragraph" w:customStyle="1" w:styleId="Text5">
    <w:name w:val="Text 5"/>
    <w:basedOn w:val="Normal"/>
    <w:uiPriority w:val="99"/>
    <w:rsid w:val="004C7DC8"/>
    <w:pPr>
      <w:spacing w:before="120" w:after="120" w:line="360" w:lineRule="auto"/>
      <w:ind w:left="2835"/>
    </w:pPr>
    <w:rPr>
      <w:rFonts w:ascii="Times New Roman" w:hAnsi="Times New Roman"/>
      <w:sz w:val="24"/>
      <w:lang w:val="en-GB"/>
    </w:rPr>
  </w:style>
  <w:style w:type="paragraph" w:customStyle="1" w:styleId="Text6">
    <w:name w:val="Text 6"/>
    <w:basedOn w:val="Normal"/>
    <w:uiPriority w:val="99"/>
    <w:rsid w:val="004C7DC8"/>
    <w:pPr>
      <w:spacing w:before="120" w:after="120" w:line="360" w:lineRule="auto"/>
      <w:ind w:left="3402"/>
    </w:pPr>
    <w:rPr>
      <w:rFonts w:ascii="Times New Roman" w:hAnsi="Times New Roman"/>
      <w:sz w:val="24"/>
      <w:lang w:val="en-GB"/>
    </w:rPr>
  </w:style>
  <w:style w:type="paragraph" w:customStyle="1" w:styleId="PointManual">
    <w:name w:val="Point Manual"/>
    <w:basedOn w:val="Normal"/>
    <w:uiPriority w:val="99"/>
    <w:rsid w:val="004C7DC8"/>
    <w:pPr>
      <w:spacing w:before="120" w:after="120" w:line="360" w:lineRule="auto"/>
      <w:ind w:left="567" w:hanging="567"/>
    </w:pPr>
    <w:rPr>
      <w:rFonts w:ascii="Times New Roman" w:hAnsi="Times New Roman"/>
      <w:sz w:val="24"/>
      <w:lang w:val="en-GB"/>
    </w:rPr>
  </w:style>
  <w:style w:type="paragraph" w:customStyle="1" w:styleId="PointManual1">
    <w:name w:val="Point Manual (1)"/>
    <w:basedOn w:val="Normal"/>
    <w:uiPriority w:val="99"/>
    <w:rsid w:val="004C7DC8"/>
    <w:pPr>
      <w:spacing w:before="120" w:after="120" w:line="360" w:lineRule="auto"/>
      <w:ind w:left="1134" w:hanging="567"/>
    </w:pPr>
    <w:rPr>
      <w:rFonts w:ascii="Times New Roman" w:hAnsi="Times New Roman"/>
      <w:sz w:val="24"/>
      <w:lang w:val="en-GB"/>
    </w:rPr>
  </w:style>
  <w:style w:type="paragraph" w:customStyle="1" w:styleId="PointManual2">
    <w:name w:val="Point Manual (2)"/>
    <w:basedOn w:val="Normal"/>
    <w:uiPriority w:val="99"/>
    <w:rsid w:val="004C7DC8"/>
    <w:pPr>
      <w:spacing w:before="120" w:after="120" w:line="360" w:lineRule="auto"/>
      <w:ind w:left="1701" w:hanging="567"/>
    </w:pPr>
    <w:rPr>
      <w:rFonts w:ascii="Times New Roman" w:hAnsi="Times New Roman"/>
      <w:sz w:val="24"/>
      <w:lang w:val="en-GB"/>
    </w:rPr>
  </w:style>
  <w:style w:type="paragraph" w:customStyle="1" w:styleId="PointManual3">
    <w:name w:val="Point Manual (3)"/>
    <w:basedOn w:val="Normal"/>
    <w:uiPriority w:val="99"/>
    <w:rsid w:val="004C7DC8"/>
    <w:pPr>
      <w:spacing w:before="120" w:after="120" w:line="360" w:lineRule="auto"/>
      <w:ind w:left="2268" w:hanging="567"/>
    </w:pPr>
    <w:rPr>
      <w:rFonts w:ascii="Times New Roman" w:hAnsi="Times New Roman"/>
      <w:sz w:val="24"/>
      <w:lang w:val="en-GB"/>
    </w:rPr>
  </w:style>
  <w:style w:type="paragraph" w:customStyle="1" w:styleId="PointManual4">
    <w:name w:val="Point Manual (4)"/>
    <w:basedOn w:val="Normal"/>
    <w:uiPriority w:val="99"/>
    <w:rsid w:val="004C7DC8"/>
    <w:pPr>
      <w:spacing w:before="120" w:after="120" w:line="360" w:lineRule="auto"/>
      <w:ind w:left="2835" w:hanging="567"/>
    </w:pPr>
    <w:rPr>
      <w:rFonts w:ascii="Times New Roman" w:hAnsi="Times New Roman"/>
      <w:sz w:val="24"/>
      <w:lang w:val="en-GB"/>
    </w:rPr>
  </w:style>
  <w:style w:type="paragraph" w:customStyle="1" w:styleId="PointDoubleManual">
    <w:name w:val="Point Double Manual"/>
    <w:basedOn w:val="Normal"/>
    <w:uiPriority w:val="99"/>
    <w:rsid w:val="004C7DC8"/>
    <w:pPr>
      <w:tabs>
        <w:tab w:val="left" w:pos="567"/>
      </w:tabs>
      <w:spacing w:before="120" w:after="120" w:line="360" w:lineRule="auto"/>
      <w:ind w:left="1134" w:hanging="1134"/>
    </w:pPr>
    <w:rPr>
      <w:rFonts w:ascii="Times New Roman" w:hAnsi="Times New Roman"/>
      <w:sz w:val="24"/>
      <w:lang w:val="en-GB"/>
    </w:rPr>
  </w:style>
  <w:style w:type="paragraph" w:customStyle="1" w:styleId="PointDoubleManual1">
    <w:name w:val="Point Double Manual (1)"/>
    <w:basedOn w:val="Normal"/>
    <w:uiPriority w:val="99"/>
    <w:rsid w:val="004C7DC8"/>
    <w:pPr>
      <w:tabs>
        <w:tab w:val="left" w:pos="1134"/>
      </w:tabs>
      <w:spacing w:before="120" w:after="120" w:line="360" w:lineRule="auto"/>
      <w:ind w:left="1701" w:hanging="1134"/>
    </w:pPr>
    <w:rPr>
      <w:rFonts w:ascii="Times New Roman" w:hAnsi="Times New Roman"/>
      <w:sz w:val="24"/>
      <w:lang w:val="en-GB"/>
    </w:rPr>
  </w:style>
  <w:style w:type="paragraph" w:customStyle="1" w:styleId="PointDoubleManual2">
    <w:name w:val="Point Double Manual (2)"/>
    <w:basedOn w:val="Normal"/>
    <w:uiPriority w:val="99"/>
    <w:rsid w:val="004C7DC8"/>
    <w:pPr>
      <w:tabs>
        <w:tab w:val="left" w:pos="1701"/>
      </w:tabs>
      <w:spacing w:before="120" w:after="120" w:line="360" w:lineRule="auto"/>
      <w:ind w:left="2268" w:hanging="1134"/>
    </w:pPr>
    <w:rPr>
      <w:rFonts w:ascii="Times New Roman" w:hAnsi="Times New Roman"/>
      <w:sz w:val="24"/>
      <w:lang w:val="en-GB"/>
    </w:rPr>
  </w:style>
  <w:style w:type="paragraph" w:customStyle="1" w:styleId="PointDoubleManual3">
    <w:name w:val="Point Double Manual (3)"/>
    <w:basedOn w:val="Normal"/>
    <w:uiPriority w:val="99"/>
    <w:rsid w:val="004C7DC8"/>
    <w:pPr>
      <w:tabs>
        <w:tab w:val="left" w:pos="2268"/>
      </w:tabs>
      <w:spacing w:before="120" w:after="120" w:line="360" w:lineRule="auto"/>
      <w:ind w:left="2835" w:hanging="1134"/>
    </w:pPr>
    <w:rPr>
      <w:rFonts w:ascii="Times New Roman" w:hAnsi="Times New Roman"/>
      <w:sz w:val="24"/>
      <w:lang w:val="en-GB"/>
    </w:rPr>
  </w:style>
  <w:style w:type="paragraph" w:customStyle="1" w:styleId="PointDoubleManual4">
    <w:name w:val="Point Double Manual (4)"/>
    <w:basedOn w:val="Normal"/>
    <w:uiPriority w:val="99"/>
    <w:rsid w:val="004C7DC8"/>
    <w:pPr>
      <w:tabs>
        <w:tab w:val="left" w:pos="2835"/>
      </w:tabs>
      <w:spacing w:before="120" w:after="120" w:line="360" w:lineRule="auto"/>
      <w:ind w:left="3402" w:hanging="1134"/>
    </w:pPr>
    <w:rPr>
      <w:rFonts w:ascii="Times New Roman" w:hAnsi="Times New Roman"/>
      <w:sz w:val="24"/>
      <w:lang w:val="en-GB"/>
    </w:rPr>
  </w:style>
  <w:style w:type="paragraph" w:customStyle="1" w:styleId="Pointabc">
    <w:name w:val="Point abc"/>
    <w:basedOn w:val="Normal"/>
    <w:uiPriority w:val="99"/>
    <w:rsid w:val="004C7DC8"/>
    <w:pPr>
      <w:numPr>
        <w:ilvl w:val="6"/>
        <w:numId w:val="16"/>
      </w:numPr>
      <w:tabs>
        <w:tab w:val="clear" w:pos="2268"/>
        <w:tab w:val="num" w:pos="567"/>
      </w:tabs>
      <w:spacing w:before="120" w:after="120" w:line="360" w:lineRule="auto"/>
      <w:ind w:left="567"/>
    </w:pPr>
    <w:rPr>
      <w:rFonts w:ascii="Times New Roman" w:hAnsi="Times New Roman"/>
      <w:sz w:val="24"/>
      <w:lang w:val="en-GB"/>
    </w:rPr>
  </w:style>
  <w:style w:type="paragraph" w:customStyle="1" w:styleId="Pointabc1">
    <w:name w:val="Point abc (1)"/>
    <w:basedOn w:val="Normal"/>
    <w:uiPriority w:val="99"/>
    <w:rsid w:val="004C7DC8"/>
    <w:pPr>
      <w:numPr>
        <w:ilvl w:val="3"/>
        <w:numId w:val="16"/>
      </w:numPr>
      <w:spacing w:before="120" w:after="120" w:line="360" w:lineRule="auto"/>
    </w:pPr>
    <w:rPr>
      <w:rFonts w:ascii="Times New Roman" w:hAnsi="Times New Roman"/>
      <w:sz w:val="24"/>
      <w:lang w:val="en-GB"/>
    </w:rPr>
  </w:style>
  <w:style w:type="paragraph" w:customStyle="1" w:styleId="Pointabc2">
    <w:name w:val="Point abc (2)"/>
    <w:basedOn w:val="Normal"/>
    <w:uiPriority w:val="99"/>
    <w:rsid w:val="004C7DC8"/>
    <w:pPr>
      <w:numPr>
        <w:ilvl w:val="5"/>
        <w:numId w:val="16"/>
      </w:numPr>
      <w:spacing w:before="120" w:after="120" w:line="360" w:lineRule="auto"/>
    </w:pPr>
    <w:rPr>
      <w:rFonts w:ascii="Times New Roman" w:hAnsi="Times New Roman"/>
      <w:sz w:val="24"/>
      <w:lang w:val="en-GB"/>
    </w:rPr>
  </w:style>
  <w:style w:type="paragraph" w:customStyle="1" w:styleId="Pointabc3">
    <w:name w:val="Point abc (3)"/>
    <w:basedOn w:val="Normal"/>
    <w:uiPriority w:val="99"/>
    <w:rsid w:val="004C7DC8"/>
    <w:pPr>
      <w:numPr>
        <w:ilvl w:val="7"/>
        <w:numId w:val="16"/>
      </w:numPr>
      <w:spacing w:before="120" w:after="120" w:line="360" w:lineRule="auto"/>
    </w:pPr>
    <w:rPr>
      <w:rFonts w:ascii="Times New Roman" w:hAnsi="Times New Roman"/>
      <w:sz w:val="24"/>
      <w:lang w:val="en-GB"/>
    </w:rPr>
  </w:style>
  <w:style w:type="paragraph" w:customStyle="1" w:styleId="Pointabc4">
    <w:name w:val="Point abc (4)"/>
    <w:basedOn w:val="Normal"/>
    <w:uiPriority w:val="99"/>
    <w:rsid w:val="004C7DC8"/>
    <w:pPr>
      <w:numPr>
        <w:ilvl w:val="8"/>
        <w:numId w:val="16"/>
      </w:numPr>
      <w:spacing w:before="120" w:after="120" w:line="360" w:lineRule="auto"/>
    </w:pPr>
    <w:rPr>
      <w:rFonts w:ascii="Times New Roman" w:hAnsi="Times New Roman"/>
      <w:sz w:val="24"/>
      <w:lang w:val="en-GB"/>
    </w:rPr>
  </w:style>
  <w:style w:type="paragraph" w:customStyle="1" w:styleId="Point123">
    <w:name w:val="Point 123"/>
    <w:basedOn w:val="Normal"/>
    <w:uiPriority w:val="99"/>
    <w:rsid w:val="004C7DC8"/>
    <w:pPr>
      <w:numPr>
        <w:numId w:val="16"/>
      </w:numPr>
      <w:spacing w:before="120" w:after="120" w:line="360" w:lineRule="auto"/>
    </w:pPr>
    <w:rPr>
      <w:rFonts w:ascii="Times New Roman" w:hAnsi="Times New Roman"/>
      <w:sz w:val="24"/>
      <w:lang w:val="en-GB"/>
    </w:rPr>
  </w:style>
  <w:style w:type="paragraph" w:customStyle="1" w:styleId="Point1231">
    <w:name w:val="Point 123 (1)"/>
    <w:basedOn w:val="Normal"/>
    <w:uiPriority w:val="99"/>
    <w:rsid w:val="004C7DC8"/>
    <w:pPr>
      <w:numPr>
        <w:ilvl w:val="2"/>
        <w:numId w:val="16"/>
      </w:numPr>
      <w:spacing w:before="120" w:after="120" w:line="360" w:lineRule="auto"/>
    </w:pPr>
    <w:rPr>
      <w:rFonts w:ascii="Times New Roman" w:hAnsi="Times New Roman"/>
      <w:sz w:val="24"/>
      <w:lang w:val="en-GB"/>
    </w:rPr>
  </w:style>
  <w:style w:type="paragraph" w:customStyle="1" w:styleId="Point1232">
    <w:name w:val="Point 123 (2)"/>
    <w:basedOn w:val="Normal"/>
    <w:uiPriority w:val="99"/>
    <w:rsid w:val="004C7DC8"/>
    <w:pPr>
      <w:numPr>
        <w:ilvl w:val="4"/>
        <w:numId w:val="16"/>
      </w:numPr>
      <w:spacing w:before="120" w:after="120" w:line="360" w:lineRule="auto"/>
    </w:pPr>
    <w:rPr>
      <w:rFonts w:ascii="Times New Roman" w:hAnsi="Times New Roman"/>
      <w:sz w:val="24"/>
      <w:lang w:val="en-GB"/>
    </w:rPr>
  </w:style>
  <w:style w:type="paragraph" w:customStyle="1" w:styleId="Point1233">
    <w:name w:val="Point 123 (3)"/>
    <w:basedOn w:val="Normal"/>
    <w:uiPriority w:val="99"/>
    <w:rsid w:val="004C7DC8"/>
    <w:pPr>
      <w:tabs>
        <w:tab w:val="num" w:pos="2268"/>
      </w:tabs>
      <w:spacing w:before="120" w:after="120" w:line="360" w:lineRule="auto"/>
      <w:ind w:left="2268" w:hanging="567"/>
    </w:pPr>
    <w:rPr>
      <w:rFonts w:ascii="Times New Roman" w:hAnsi="Times New Roman"/>
      <w:sz w:val="24"/>
      <w:lang w:val="en-GB"/>
    </w:rPr>
  </w:style>
  <w:style w:type="paragraph" w:customStyle="1" w:styleId="Pointivx">
    <w:name w:val="Point ivx"/>
    <w:basedOn w:val="Normal"/>
    <w:uiPriority w:val="99"/>
    <w:rsid w:val="004C7DC8"/>
    <w:pPr>
      <w:numPr>
        <w:numId w:val="17"/>
      </w:numPr>
      <w:spacing w:before="120" w:after="120" w:line="360" w:lineRule="auto"/>
    </w:pPr>
    <w:rPr>
      <w:rFonts w:ascii="Times New Roman" w:hAnsi="Times New Roman"/>
      <w:sz w:val="24"/>
      <w:lang w:val="en-GB"/>
    </w:rPr>
  </w:style>
  <w:style w:type="paragraph" w:customStyle="1" w:styleId="Pointivx1">
    <w:name w:val="Point ivx (1)"/>
    <w:basedOn w:val="Normal"/>
    <w:uiPriority w:val="99"/>
    <w:rsid w:val="004C7DC8"/>
    <w:pPr>
      <w:numPr>
        <w:ilvl w:val="1"/>
        <w:numId w:val="17"/>
      </w:numPr>
      <w:spacing w:before="120" w:after="120" w:line="360" w:lineRule="auto"/>
    </w:pPr>
    <w:rPr>
      <w:rFonts w:ascii="Times New Roman" w:hAnsi="Times New Roman"/>
      <w:sz w:val="24"/>
      <w:lang w:val="en-GB"/>
    </w:rPr>
  </w:style>
  <w:style w:type="paragraph" w:customStyle="1" w:styleId="Pointivx2">
    <w:name w:val="Point ivx (2)"/>
    <w:basedOn w:val="Normal"/>
    <w:uiPriority w:val="99"/>
    <w:rsid w:val="004C7DC8"/>
    <w:pPr>
      <w:numPr>
        <w:ilvl w:val="2"/>
        <w:numId w:val="17"/>
      </w:numPr>
      <w:spacing w:before="120" w:after="120" w:line="360" w:lineRule="auto"/>
    </w:pPr>
    <w:rPr>
      <w:rFonts w:ascii="Times New Roman" w:hAnsi="Times New Roman"/>
      <w:sz w:val="24"/>
      <w:lang w:val="en-GB"/>
    </w:rPr>
  </w:style>
  <w:style w:type="paragraph" w:customStyle="1" w:styleId="Pointivx3">
    <w:name w:val="Point ivx (3)"/>
    <w:basedOn w:val="Normal"/>
    <w:uiPriority w:val="99"/>
    <w:rsid w:val="004C7DC8"/>
    <w:pPr>
      <w:numPr>
        <w:ilvl w:val="3"/>
        <w:numId w:val="17"/>
      </w:numPr>
      <w:spacing w:before="120" w:after="120" w:line="360" w:lineRule="auto"/>
    </w:pPr>
    <w:rPr>
      <w:rFonts w:ascii="Times New Roman" w:hAnsi="Times New Roman"/>
      <w:sz w:val="24"/>
      <w:lang w:val="en-GB"/>
    </w:rPr>
  </w:style>
  <w:style w:type="paragraph" w:customStyle="1" w:styleId="Pointivx4">
    <w:name w:val="Point ivx (4)"/>
    <w:basedOn w:val="Normal"/>
    <w:uiPriority w:val="99"/>
    <w:rsid w:val="004C7DC8"/>
    <w:pPr>
      <w:numPr>
        <w:ilvl w:val="4"/>
        <w:numId w:val="17"/>
      </w:numPr>
      <w:spacing w:before="120" w:after="120" w:line="360" w:lineRule="auto"/>
    </w:pPr>
    <w:rPr>
      <w:rFonts w:ascii="Times New Roman" w:hAnsi="Times New Roman"/>
      <w:sz w:val="24"/>
      <w:lang w:val="en-GB"/>
    </w:rPr>
  </w:style>
  <w:style w:type="paragraph" w:customStyle="1" w:styleId="Bullet">
    <w:name w:val="Bullet"/>
    <w:basedOn w:val="Normal"/>
    <w:uiPriority w:val="99"/>
    <w:rsid w:val="004C7DC8"/>
    <w:pPr>
      <w:numPr>
        <w:numId w:val="11"/>
      </w:numPr>
      <w:spacing w:before="120" w:after="120" w:line="360" w:lineRule="auto"/>
    </w:pPr>
    <w:rPr>
      <w:rFonts w:ascii="Times New Roman" w:hAnsi="Times New Roman"/>
      <w:sz w:val="24"/>
      <w:lang w:val="en-GB"/>
    </w:rPr>
  </w:style>
  <w:style w:type="paragraph" w:customStyle="1" w:styleId="Bullet1">
    <w:name w:val="Bullet 1"/>
    <w:basedOn w:val="Normal"/>
    <w:uiPriority w:val="99"/>
    <w:rsid w:val="004C7DC8"/>
    <w:pPr>
      <w:numPr>
        <w:numId w:val="12"/>
      </w:numPr>
      <w:spacing w:before="120" w:after="120" w:line="360" w:lineRule="auto"/>
    </w:pPr>
    <w:rPr>
      <w:rFonts w:ascii="Times New Roman" w:hAnsi="Times New Roman"/>
      <w:sz w:val="24"/>
      <w:lang w:val="en-GB"/>
    </w:rPr>
  </w:style>
  <w:style w:type="paragraph" w:customStyle="1" w:styleId="Bullet2">
    <w:name w:val="Bullet 2"/>
    <w:basedOn w:val="Normal"/>
    <w:uiPriority w:val="99"/>
    <w:rsid w:val="004C7DC8"/>
    <w:pPr>
      <w:numPr>
        <w:numId w:val="13"/>
      </w:numPr>
      <w:spacing w:before="120" w:after="120" w:line="360" w:lineRule="auto"/>
    </w:pPr>
    <w:rPr>
      <w:rFonts w:ascii="Times New Roman" w:hAnsi="Times New Roman"/>
      <w:sz w:val="24"/>
      <w:lang w:val="en-GB"/>
    </w:rPr>
  </w:style>
  <w:style w:type="paragraph" w:customStyle="1" w:styleId="Bullet3">
    <w:name w:val="Bullet 3"/>
    <w:basedOn w:val="Normal"/>
    <w:uiPriority w:val="99"/>
    <w:rsid w:val="004C7DC8"/>
    <w:pPr>
      <w:numPr>
        <w:numId w:val="14"/>
      </w:numPr>
      <w:spacing w:before="120" w:after="120" w:line="360" w:lineRule="auto"/>
    </w:pPr>
    <w:rPr>
      <w:rFonts w:ascii="Times New Roman" w:hAnsi="Times New Roman"/>
      <w:sz w:val="24"/>
      <w:lang w:val="en-GB"/>
    </w:rPr>
  </w:style>
  <w:style w:type="paragraph" w:customStyle="1" w:styleId="Bullet4">
    <w:name w:val="Bullet 4"/>
    <w:basedOn w:val="Normal"/>
    <w:uiPriority w:val="99"/>
    <w:rsid w:val="004C7DC8"/>
    <w:pPr>
      <w:numPr>
        <w:numId w:val="15"/>
      </w:numPr>
      <w:spacing w:before="120" w:after="120" w:line="360" w:lineRule="auto"/>
    </w:pPr>
    <w:rPr>
      <w:rFonts w:ascii="Times New Roman" w:hAnsi="Times New Roman"/>
      <w:sz w:val="24"/>
      <w:lang w:val="en-GB"/>
    </w:rPr>
  </w:style>
  <w:style w:type="paragraph" w:customStyle="1" w:styleId="Dash">
    <w:name w:val="Dash"/>
    <w:basedOn w:val="Normal"/>
    <w:uiPriority w:val="99"/>
    <w:rsid w:val="004C7DC8"/>
    <w:pPr>
      <w:numPr>
        <w:numId w:val="1"/>
      </w:numPr>
      <w:spacing w:before="120" w:after="120" w:line="360" w:lineRule="auto"/>
    </w:pPr>
    <w:rPr>
      <w:rFonts w:ascii="Times New Roman" w:hAnsi="Times New Roman"/>
      <w:sz w:val="24"/>
      <w:lang w:val="en-GB"/>
    </w:rPr>
  </w:style>
  <w:style w:type="paragraph" w:customStyle="1" w:styleId="Dash1">
    <w:name w:val="Dash 1"/>
    <w:basedOn w:val="Normal"/>
    <w:uiPriority w:val="99"/>
    <w:rsid w:val="004C7DC8"/>
    <w:pPr>
      <w:numPr>
        <w:numId w:val="2"/>
      </w:numPr>
      <w:spacing w:before="120" w:after="120" w:line="360" w:lineRule="auto"/>
    </w:pPr>
    <w:rPr>
      <w:rFonts w:ascii="Times New Roman" w:hAnsi="Times New Roman"/>
      <w:sz w:val="24"/>
      <w:lang w:val="en-GB"/>
    </w:rPr>
  </w:style>
  <w:style w:type="paragraph" w:customStyle="1" w:styleId="Dash2">
    <w:name w:val="Dash 2"/>
    <w:basedOn w:val="Normal"/>
    <w:uiPriority w:val="99"/>
    <w:rsid w:val="004C7DC8"/>
    <w:pPr>
      <w:numPr>
        <w:numId w:val="3"/>
      </w:numPr>
      <w:spacing w:before="120" w:after="120" w:line="360" w:lineRule="auto"/>
    </w:pPr>
    <w:rPr>
      <w:rFonts w:ascii="Times New Roman" w:hAnsi="Times New Roman"/>
      <w:sz w:val="24"/>
      <w:lang w:val="en-GB"/>
    </w:rPr>
  </w:style>
  <w:style w:type="paragraph" w:customStyle="1" w:styleId="Dash3">
    <w:name w:val="Dash 3"/>
    <w:basedOn w:val="Normal"/>
    <w:uiPriority w:val="99"/>
    <w:rsid w:val="004C7DC8"/>
    <w:pPr>
      <w:numPr>
        <w:numId w:val="4"/>
      </w:numPr>
      <w:spacing w:before="120" w:after="120" w:line="360" w:lineRule="auto"/>
    </w:pPr>
    <w:rPr>
      <w:rFonts w:ascii="Times New Roman" w:hAnsi="Times New Roman"/>
      <w:sz w:val="24"/>
      <w:lang w:val="en-GB"/>
    </w:rPr>
  </w:style>
  <w:style w:type="paragraph" w:customStyle="1" w:styleId="Dash4">
    <w:name w:val="Dash 4"/>
    <w:basedOn w:val="Normal"/>
    <w:uiPriority w:val="99"/>
    <w:rsid w:val="004C7DC8"/>
    <w:pPr>
      <w:numPr>
        <w:numId w:val="5"/>
      </w:numPr>
      <w:spacing w:before="120" w:after="120" w:line="360" w:lineRule="auto"/>
    </w:pPr>
    <w:rPr>
      <w:rFonts w:ascii="Times New Roman" w:hAnsi="Times New Roman"/>
      <w:sz w:val="24"/>
      <w:lang w:val="en-GB"/>
    </w:rPr>
  </w:style>
  <w:style w:type="paragraph" w:customStyle="1" w:styleId="DashEqual">
    <w:name w:val="Dash Equal"/>
    <w:basedOn w:val="Dash"/>
    <w:uiPriority w:val="99"/>
    <w:rsid w:val="004C7DC8"/>
    <w:pPr>
      <w:numPr>
        <w:numId w:val="6"/>
      </w:numPr>
      <w:tabs>
        <w:tab w:val="num" w:pos="1209"/>
      </w:tabs>
      <w:ind w:left="1209" w:hanging="360"/>
    </w:pPr>
  </w:style>
  <w:style w:type="paragraph" w:customStyle="1" w:styleId="DashEqual1">
    <w:name w:val="Dash Equal 1"/>
    <w:basedOn w:val="Dash1"/>
    <w:uiPriority w:val="99"/>
    <w:rsid w:val="004C7DC8"/>
    <w:pPr>
      <w:numPr>
        <w:numId w:val="7"/>
      </w:numPr>
      <w:tabs>
        <w:tab w:val="num" w:pos="643"/>
      </w:tabs>
      <w:ind w:left="643" w:hanging="360"/>
    </w:pPr>
  </w:style>
  <w:style w:type="paragraph" w:customStyle="1" w:styleId="DashEqual2">
    <w:name w:val="Dash Equal 2"/>
    <w:basedOn w:val="Dash2"/>
    <w:uiPriority w:val="99"/>
    <w:rsid w:val="004C7DC8"/>
    <w:pPr>
      <w:numPr>
        <w:numId w:val="8"/>
      </w:numPr>
      <w:tabs>
        <w:tab w:val="num" w:pos="926"/>
      </w:tabs>
      <w:ind w:left="926" w:hanging="360"/>
    </w:pPr>
  </w:style>
  <w:style w:type="paragraph" w:customStyle="1" w:styleId="DashEqual3">
    <w:name w:val="Dash Equal 3"/>
    <w:basedOn w:val="Dash3"/>
    <w:uiPriority w:val="99"/>
    <w:rsid w:val="004C7DC8"/>
    <w:pPr>
      <w:numPr>
        <w:numId w:val="9"/>
      </w:numPr>
      <w:ind w:left="720" w:hanging="360"/>
    </w:pPr>
  </w:style>
  <w:style w:type="paragraph" w:customStyle="1" w:styleId="DashEqual4">
    <w:name w:val="Dash Equal 4"/>
    <w:basedOn w:val="Dash4"/>
    <w:uiPriority w:val="99"/>
    <w:rsid w:val="004C7DC8"/>
    <w:pPr>
      <w:numPr>
        <w:numId w:val="10"/>
      </w:numPr>
      <w:tabs>
        <w:tab w:val="num" w:pos="720"/>
      </w:tabs>
      <w:ind w:left="720" w:hanging="360"/>
    </w:pPr>
  </w:style>
  <w:style w:type="character" w:customStyle="1" w:styleId="Marker">
    <w:name w:val="Marker"/>
    <w:basedOn w:val="DefaultParagraphFont"/>
    <w:uiPriority w:val="99"/>
    <w:rsid w:val="004C7DC8"/>
    <w:rPr>
      <w:rFonts w:cs="Times New Roman"/>
      <w:color w:val="0000FF"/>
      <w:shd w:val="clear" w:color="auto" w:fill="auto"/>
    </w:rPr>
  </w:style>
  <w:style w:type="character" w:customStyle="1" w:styleId="Marker1">
    <w:name w:val="Marker1"/>
    <w:basedOn w:val="DefaultParagraphFont"/>
    <w:uiPriority w:val="99"/>
    <w:rsid w:val="004C7DC8"/>
    <w:rPr>
      <w:rFonts w:cs="Times New Roman"/>
      <w:color w:val="008000"/>
      <w:shd w:val="clear" w:color="auto" w:fill="auto"/>
    </w:rPr>
  </w:style>
  <w:style w:type="paragraph" w:customStyle="1" w:styleId="HeadingLeft">
    <w:name w:val="Heading Left"/>
    <w:basedOn w:val="Normal"/>
    <w:next w:val="Normal"/>
    <w:uiPriority w:val="99"/>
    <w:rsid w:val="004C7DC8"/>
    <w:pPr>
      <w:spacing w:before="360" w:after="120" w:line="360" w:lineRule="auto"/>
      <w:outlineLvl w:val="0"/>
    </w:pPr>
    <w:rPr>
      <w:rFonts w:ascii="Times New Roman" w:hAnsi="Times New Roman"/>
      <w:b/>
      <w:caps/>
      <w:sz w:val="24"/>
      <w:u w:val="single"/>
      <w:lang w:val="en-GB"/>
    </w:rPr>
  </w:style>
  <w:style w:type="paragraph" w:customStyle="1" w:styleId="HeadingIVX">
    <w:name w:val="Heading IVX"/>
    <w:basedOn w:val="HeadingLeft"/>
    <w:next w:val="Normal"/>
    <w:uiPriority w:val="99"/>
    <w:rsid w:val="004C7DC8"/>
    <w:pPr>
      <w:tabs>
        <w:tab w:val="num" w:pos="567"/>
      </w:tabs>
      <w:ind w:left="567" w:hanging="567"/>
    </w:pPr>
  </w:style>
  <w:style w:type="paragraph" w:customStyle="1" w:styleId="Heading123">
    <w:name w:val="Heading 123"/>
    <w:basedOn w:val="HeadingLeft"/>
    <w:next w:val="Normal"/>
    <w:uiPriority w:val="99"/>
    <w:rsid w:val="004C7DC8"/>
    <w:pPr>
      <w:numPr>
        <w:numId w:val="19"/>
      </w:numPr>
    </w:pPr>
  </w:style>
  <w:style w:type="paragraph" w:customStyle="1" w:styleId="HeadingABC">
    <w:name w:val="Heading ABC"/>
    <w:basedOn w:val="HeadingLeft"/>
    <w:next w:val="Normal"/>
    <w:uiPriority w:val="99"/>
    <w:rsid w:val="004C7DC8"/>
    <w:pPr>
      <w:numPr>
        <w:numId w:val="18"/>
      </w:numPr>
    </w:pPr>
  </w:style>
  <w:style w:type="paragraph" w:customStyle="1" w:styleId="HeadingCentered">
    <w:name w:val="Heading Centered"/>
    <w:basedOn w:val="HeadingLeft"/>
    <w:next w:val="Normal"/>
    <w:uiPriority w:val="99"/>
    <w:rsid w:val="004C7DC8"/>
    <w:pPr>
      <w:jc w:val="center"/>
    </w:pPr>
  </w:style>
  <w:style w:type="paragraph" w:customStyle="1" w:styleId="Jardin">
    <w:name w:val="Jardin"/>
    <w:basedOn w:val="Normal"/>
    <w:uiPriority w:val="99"/>
    <w:rsid w:val="004C7DC8"/>
    <w:pPr>
      <w:spacing w:before="200" w:after="0" w:line="240" w:lineRule="auto"/>
      <w:jc w:val="center"/>
    </w:pPr>
    <w:rPr>
      <w:rFonts w:ascii="Times New Roman" w:hAnsi="Times New Roman"/>
      <w:sz w:val="24"/>
      <w:lang w:val="en-GB"/>
    </w:rPr>
  </w:style>
  <w:style w:type="paragraph" w:customStyle="1" w:styleId="Amendment">
    <w:name w:val="Amendment"/>
    <w:basedOn w:val="Normal"/>
    <w:next w:val="Normal"/>
    <w:uiPriority w:val="99"/>
    <w:rsid w:val="004C7DC8"/>
    <w:pPr>
      <w:spacing w:before="120" w:after="120" w:line="360" w:lineRule="auto"/>
    </w:pPr>
    <w:rPr>
      <w:rFonts w:ascii="Times New Roman" w:hAnsi="Times New Roman"/>
      <w:i/>
      <w:sz w:val="24"/>
      <w:u w:val="single"/>
      <w:lang w:val="en-GB"/>
    </w:rPr>
  </w:style>
  <w:style w:type="paragraph" w:customStyle="1" w:styleId="AmendmentList">
    <w:name w:val="Amendment List"/>
    <w:basedOn w:val="Normal"/>
    <w:uiPriority w:val="99"/>
    <w:rsid w:val="004C7DC8"/>
    <w:pPr>
      <w:spacing w:before="120" w:after="120" w:line="360" w:lineRule="auto"/>
      <w:ind w:left="2268" w:hanging="2268"/>
    </w:pPr>
    <w:rPr>
      <w:rFonts w:ascii="Times New Roman" w:hAnsi="Times New Roman"/>
      <w:sz w:val="24"/>
      <w:lang w:val="en-GB"/>
    </w:rPr>
  </w:style>
  <w:style w:type="paragraph" w:customStyle="1" w:styleId="ReplyRE">
    <w:name w:val="Reply RE"/>
    <w:basedOn w:val="Normal"/>
    <w:next w:val="Normal"/>
    <w:uiPriority w:val="99"/>
    <w:rsid w:val="004C7DC8"/>
    <w:pPr>
      <w:spacing w:before="120" w:after="480" w:line="240" w:lineRule="auto"/>
      <w:contextualSpacing/>
    </w:pPr>
    <w:rPr>
      <w:rFonts w:ascii="Times New Roman" w:hAnsi="Times New Roman"/>
      <w:sz w:val="24"/>
      <w:lang w:val="en-GB"/>
    </w:rPr>
  </w:style>
  <w:style w:type="paragraph" w:customStyle="1" w:styleId="ReplyBold">
    <w:name w:val="Reply Bold"/>
    <w:basedOn w:val="ReplyRE"/>
    <w:next w:val="Normal"/>
    <w:uiPriority w:val="99"/>
    <w:rsid w:val="004C7DC8"/>
    <w:rPr>
      <w:b/>
    </w:rPr>
  </w:style>
  <w:style w:type="paragraph" w:customStyle="1" w:styleId="Annex">
    <w:name w:val="Annex"/>
    <w:basedOn w:val="Normal"/>
    <w:next w:val="Normal"/>
    <w:uiPriority w:val="99"/>
    <w:rsid w:val="004C7DC8"/>
    <w:pPr>
      <w:spacing w:before="120" w:after="120" w:line="360" w:lineRule="auto"/>
      <w:jc w:val="right"/>
    </w:pPr>
    <w:rPr>
      <w:rFonts w:ascii="Times New Roman" w:hAnsi="Times New Roman"/>
      <w:b/>
      <w:sz w:val="24"/>
      <w:u w:val="single"/>
      <w:lang w:val="en-GB"/>
    </w:rPr>
  </w:style>
  <w:style w:type="paragraph" w:customStyle="1" w:styleId="Sign">
    <w:name w:val="Sign"/>
    <w:basedOn w:val="Normal"/>
    <w:uiPriority w:val="99"/>
    <w:rsid w:val="004C7DC8"/>
    <w:pPr>
      <w:tabs>
        <w:tab w:val="center" w:pos="7087"/>
      </w:tabs>
      <w:spacing w:before="120" w:after="120" w:line="360" w:lineRule="auto"/>
      <w:contextualSpacing/>
    </w:pPr>
    <w:rPr>
      <w:rFonts w:ascii="Times New Roman" w:hAnsi="Times New Roman"/>
      <w:sz w:val="24"/>
      <w:lang w:val="en-GB"/>
    </w:rPr>
  </w:style>
  <w:style w:type="paragraph" w:customStyle="1" w:styleId="NotDeclassified">
    <w:name w:val="Not Declassified"/>
    <w:basedOn w:val="Normal"/>
    <w:next w:val="Normal"/>
    <w:uiPriority w:val="99"/>
    <w:rsid w:val="004C7DC8"/>
    <w:pPr>
      <w:spacing w:before="120" w:after="120" w:line="360" w:lineRule="auto"/>
    </w:pPr>
    <w:rPr>
      <w:rFonts w:ascii="Times New Roman" w:hAnsi="Times New Roman"/>
      <w:b/>
      <w:sz w:val="24"/>
      <w:shd w:val="clear" w:color="auto" w:fill="CCCCCC"/>
      <w:lang w:val="en-GB"/>
    </w:rPr>
  </w:style>
  <w:style w:type="character" w:customStyle="1" w:styleId="NotDeclassifiedCharacter">
    <w:name w:val="Not Declassified Character"/>
    <w:basedOn w:val="DefaultParagraphFont"/>
    <w:uiPriority w:val="99"/>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uiPriority w:val="99"/>
    <w:rsid w:val="004C7DC8"/>
    <w:pPr>
      <w:spacing w:before="120" w:after="120" w:line="240" w:lineRule="auto"/>
    </w:pPr>
    <w:rPr>
      <w:rFonts w:ascii="Times New Roman" w:hAnsi="Times New Roman"/>
      <w:sz w:val="24"/>
      <w:lang w:val="en-GB"/>
    </w:rPr>
  </w:style>
  <w:style w:type="paragraph" w:styleId="EndnoteText">
    <w:name w:val="endnote text"/>
    <w:basedOn w:val="Normal"/>
    <w:link w:val="EndnoteTextChar"/>
    <w:uiPriority w:val="99"/>
    <w:semiHidden/>
    <w:rsid w:val="004C7DC8"/>
    <w:pPr>
      <w:spacing w:after="0" w:line="240" w:lineRule="auto"/>
    </w:pPr>
    <w:rPr>
      <w:rFonts w:ascii="Times New Roman" w:hAnsi="Times New Roman"/>
      <w:sz w:val="20"/>
      <w:szCs w:val="20"/>
      <w:lang w:val="en-GB"/>
    </w:rPr>
  </w:style>
  <w:style w:type="character" w:customStyle="1" w:styleId="EndnoteTextChar">
    <w:name w:val="Endnote Text Char"/>
    <w:basedOn w:val="DefaultParagraphFont"/>
    <w:link w:val="EndnoteText"/>
    <w:uiPriority w:val="99"/>
    <w:semiHidden/>
    <w:locked/>
    <w:rsid w:val="004C7DC8"/>
    <w:rPr>
      <w:rFonts w:ascii="Times New Roman" w:hAnsi="Times New Roman" w:cs="Times New Roman"/>
      <w:sz w:val="20"/>
      <w:szCs w:val="20"/>
      <w:lang w:val="en-GB"/>
    </w:rPr>
  </w:style>
  <w:style w:type="character" w:styleId="EndnoteReference">
    <w:name w:val="endnote reference"/>
    <w:basedOn w:val="DefaultParagraphFont"/>
    <w:uiPriority w:val="99"/>
    <w:semiHidden/>
    <w:rsid w:val="004C7DC8"/>
    <w:rPr>
      <w:rFonts w:cs="Times New Roman"/>
      <w:vertAlign w:val="superscript"/>
    </w:rPr>
  </w:style>
  <w:style w:type="paragraph" w:customStyle="1" w:styleId="HeaderCouncilLarge">
    <w:name w:val="Header Council Large"/>
    <w:basedOn w:val="Normal"/>
    <w:link w:val="HeaderCouncilLargeChar"/>
    <w:uiPriority w:val="99"/>
    <w:rsid w:val="004C7DC8"/>
    <w:pPr>
      <w:spacing w:after="440" w:line="360" w:lineRule="auto"/>
      <w:ind w:left="-1134" w:right="-1134"/>
    </w:pPr>
    <w:rPr>
      <w:rFonts w:ascii="Times New Roman" w:hAnsi="Times New Roman"/>
      <w:sz w:val="2"/>
      <w:lang w:val="en-GB"/>
    </w:rPr>
  </w:style>
  <w:style w:type="character" w:customStyle="1" w:styleId="HeaderCouncilLargeChar">
    <w:name w:val="Header Council Large Char"/>
    <w:basedOn w:val="TechnicalBlockChar"/>
    <w:link w:val="HeaderCouncilLarge"/>
    <w:uiPriority w:val="99"/>
    <w:locked/>
    <w:rsid w:val="004C7DC8"/>
    <w:rPr>
      <w:rFonts w:ascii="Times New Roman" w:hAnsi="Times New Roman" w:cs="Times New Roman"/>
      <w:sz w:val="2"/>
      <w:lang w:val="en-GB"/>
    </w:rPr>
  </w:style>
  <w:style w:type="character" w:styleId="PlaceholderText">
    <w:name w:val="Placeholder Text"/>
    <w:basedOn w:val="DefaultParagraphFont"/>
    <w:uiPriority w:val="99"/>
    <w:semiHidden/>
    <w:rsid w:val="004C7DC8"/>
    <w:rPr>
      <w:rFonts w:cs="Times New Roman"/>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sz w:val="24"/>
      <w:szCs w:val="20"/>
      <w:lang w:val="en-GB" w:eastAsia="fr-B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4C7DC8"/>
    <w:pPr>
      <w:spacing w:before="120" w:after="120" w:line="360" w:lineRule="auto"/>
      <w:ind w:left="720"/>
      <w:contextualSpacing/>
    </w:pPr>
    <w:rPr>
      <w:rFonts w:ascii="Times New Roman" w:hAnsi="Times New Roman"/>
      <w:sz w:val="24"/>
      <w:szCs w:val="20"/>
      <w:lang w:val="en-GB" w:eastAsia="ro-RO"/>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4C7DC8"/>
    <w:rPr>
      <w:rFonts w:ascii="Times New Roman" w:hAnsi="Times New Roman"/>
      <w:sz w:val="24"/>
      <w:lang w:val="en-GB"/>
    </w:rPr>
  </w:style>
  <w:style w:type="character" w:styleId="Hyperlink">
    <w:name w:val="Hyperlink"/>
    <w:basedOn w:val="DefaultParagraphFont"/>
    <w:uiPriority w:val="99"/>
    <w:rsid w:val="004C7DC8"/>
    <w:rPr>
      <w:rFonts w:cs="Times New Roman"/>
      <w:color w:val="0000FF"/>
      <w:u w:val="single"/>
    </w:rPr>
  </w:style>
  <w:style w:type="character" w:styleId="Strong">
    <w:name w:val="Strong"/>
    <w:basedOn w:val="DefaultParagraphFont"/>
    <w:uiPriority w:val="22"/>
    <w:qFormat/>
    <w:rsid w:val="004C7DC8"/>
    <w:rPr>
      <w:rFonts w:ascii="Times New Roman" w:hAnsi="Times New Roman" w:cs="Times New Roman"/>
      <w:b/>
    </w:rPr>
  </w:style>
  <w:style w:type="paragraph" w:customStyle="1" w:styleId="msonormal0">
    <w:name w:val="msonormal"/>
    <w:basedOn w:val="Normal"/>
    <w:uiPriority w:val="99"/>
    <w:rsid w:val="004C7DC8"/>
    <w:pPr>
      <w:suppressAutoHyphens/>
      <w:spacing w:before="100" w:after="100" w:line="240" w:lineRule="auto"/>
    </w:pPr>
    <w:rPr>
      <w:rFonts w:ascii="Times New Roman" w:eastAsia="Times New Roman" w:hAnsi="Times New Roman"/>
      <w:sz w:val="24"/>
      <w:szCs w:val="24"/>
      <w:lang w:val="en-GB" w:eastAsia="ar-SA"/>
    </w:rPr>
  </w:style>
  <w:style w:type="paragraph" w:styleId="TOC6">
    <w:name w:val="toc 6"/>
    <w:basedOn w:val="Normal"/>
    <w:next w:val="Normal"/>
    <w:autoRedefine/>
    <w:uiPriority w:val="99"/>
    <w:semiHidden/>
    <w:rsid w:val="004C7DC8"/>
    <w:pPr>
      <w:tabs>
        <w:tab w:val="left" w:pos="3402"/>
        <w:tab w:val="right" w:leader="dot" w:pos="9639"/>
      </w:tabs>
      <w:spacing w:after="0" w:line="360" w:lineRule="auto"/>
      <w:ind w:left="3402" w:right="567" w:hanging="567"/>
    </w:pPr>
    <w:rPr>
      <w:rFonts w:ascii="Times New Roman" w:hAnsi="Times New Roman" w:cs="Arial"/>
      <w:sz w:val="24"/>
      <w:lang w:val="en-US"/>
    </w:rPr>
  </w:style>
  <w:style w:type="paragraph" w:styleId="NormalIndent">
    <w:name w:val="Normal Indent"/>
    <w:basedOn w:val="Normal"/>
    <w:uiPriority w:val="99"/>
    <w:semiHidden/>
    <w:rsid w:val="004C7DC8"/>
    <w:pPr>
      <w:spacing w:after="240" w:line="240" w:lineRule="auto"/>
      <w:ind w:left="720"/>
      <w:jc w:val="both"/>
    </w:pPr>
    <w:rPr>
      <w:rFonts w:ascii="Times New Roman" w:eastAsia="Times New Roman" w:hAnsi="Times New Roman"/>
      <w:sz w:val="24"/>
      <w:lang w:val="en-GB" w:eastAsia="en-GB"/>
    </w:rPr>
  </w:style>
  <w:style w:type="paragraph" w:styleId="CommentText">
    <w:name w:val="annotation text"/>
    <w:basedOn w:val="Normal"/>
    <w:link w:val="CommentTextChar"/>
    <w:uiPriority w:val="99"/>
    <w:semiHidden/>
    <w:rsid w:val="004C7DC8"/>
    <w:pPr>
      <w:spacing w:after="0" w:line="360" w:lineRule="auto"/>
    </w:pPr>
    <w:rPr>
      <w:rFonts w:ascii="Times New Roman" w:hAnsi="Times New Roman" w:cs="Arial"/>
      <w:sz w:val="20"/>
      <w:szCs w:val="20"/>
      <w:lang w:val="en-US"/>
    </w:rPr>
  </w:style>
  <w:style w:type="character" w:customStyle="1" w:styleId="CommentTextChar">
    <w:name w:val="Comment Text Char"/>
    <w:basedOn w:val="DefaultParagraphFont"/>
    <w:link w:val="CommentText"/>
    <w:uiPriority w:val="99"/>
    <w:semiHidden/>
    <w:locked/>
    <w:rsid w:val="004C7DC8"/>
    <w:rPr>
      <w:rFonts w:ascii="Times New Roman" w:eastAsia="Times New Roman" w:hAnsi="Times New Roman" w:cs="Arial"/>
      <w:sz w:val="20"/>
      <w:szCs w:val="20"/>
      <w:lang w:val="en-US"/>
    </w:rPr>
  </w:style>
  <w:style w:type="character" w:customStyle="1" w:styleId="MacroTextChar">
    <w:name w:val="Macro Text Char"/>
    <w:basedOn w:val="DefaultParagraphFont"/>
    <w:link w:val="MacroText"/>
    <w:uiPriority w:val="99"/>
    <w:semiHidden/>
    <w:locked/>
    <w:rsid w:val="004C7DC8"/>
    <w:rPr>
      <w:rFonts w:ascii="Courier New" w:hAnsi="Courier New" w:cs="Times New Roman"/>
      <w:sz w:val="22"/>
      <w:szCs w:val="22"/>
      <w:lang w:val="en-GB" w:eastAsia="en-US" w:bidi="ar-SA"/>
    </w:rPr>
  </w:style>
  <w:style w:type="paragraph" w:styleId="MacroText">
    <w:name w:val="macro"/>
    <w:link w:val="MacroTextChar"/>
    <w:uiPriority w:val="99"/>
    <w:semiHidden/>
    <w:rsid w:val="004C7DC8"/>
    <w:pPr>
      <w:tabs>
        <w:tab w:val="left" w:pos="480"/>
        <w:tab w:val="left" w:pos="960"/>
        <w:tab w:val="left" w:pos="1440"/>
        <w:tab w:val="left" w:pos="1920"/>
        <w:tab w:val="left" w:pos="2400"/>
        <w:tab w:val="left" w:pos="2880"/>
        <w:tab w:val="left" w:pos="3360"/>
        <w:tab w:val="left" w:pos="3840"/>
        <w:tab w:val="left" w:pos="4320"/>
      </w:tabs>
      <w:spacing w:after="240" w:line="276" w:lineRule="auto"/>
      <w:jc w:val="both"/>
    </w:pPr>
    <w:rPr>
      <w:rFonts w:ascii="Courier New" w:eastAsia="Times New Roman" w:hAnsi="Courier New"/>
      <w:lang w:val="en-GB" w:eastAsia="en-US"/>
    </w:rPr>
  </w:style>
  <w:style w:type="character" w:customStyle="1" w:styleId="MacroTextChar1">
    <w:name w:val="Macro Text Char1"/>
    <w:basedOn w:val="DefaultParagraphFont"/>
    <w:uiPriority w:val="99"/>
    <w:semiHidden/>
    <w:rsid w:val="004C7DC8"/>
    <w:rPr>
      <w:rFonts w:ascii="Consolas" w:hAnsi="Consolas" w:cs="Consolas"/>
      <w:sz w:val="20"/>
      <w:szCs w:val="20"/>
    </w:rPr>
  </w:style>
  <w:style w:type="paragraph" w:styleId="ListBullet">
    <w:name w:val="List Bullet"/>
    <w:basedOn w:val="Normal"/>
    <w:rsid w:val="004C7DC8"/>
    <w:pPr>
      <w:tabs>
        <w:tab w:val="num" w:pos="360"/>
      </w:tabs>
      <w:spacing w:after="0" w:line="360" w:lineRule="auto"/>
      <w:ind w:left="360" w:hanging="360"/>
      <w:contextualSpacing/>
    </w:pPr>
    <w:rPr>
      <w:rFonts w:ascii="Times New Roman" w:hAnsi="Times New Roman" w:cs="Arial"/>
      <w:sz w:val="24"/>
      <w:lang w:val="en-US"/>
    </w:rPr>
  </w:style>
  <w:style w:type="paragraph" w:styleId="ListNumber">
    <w:name w:val="List Number"/>
    <w:basedOn w:val="Normal"/>
    <w:uiPriority w:val="99"/>
    <w:semiHidden/>
    <w:rsid w:val="004C7DC8"/>
    <w:pPr>
      <w:numPr>
        <w:numId w:val="21"/>
      </w:numPr>
      <w:spacing w:after="240" w:line="240" w:lineRule="auto"/>
      <w:jc w:val="both"/>
    </w:pPr>
    <w:rPr>
      <w:rFonts w:ascii="Times New Roman" w:eastAsia="Times New Roman" w:hAnsi="Times New Roman"/>
      <w:sz w:val="24"/>
      <w:lang w:val="en-GB" w:eastAsia="en-GB"/>
    </w:rPr>
  </w:style>
  <w:style w:type="paragraph" w:styleId="List2">
    <w:name w:val="List 2"/>
    <w:basedOn w:val="Normal"/>
    <w:uiPriority w:val="99"/>
    <w:semiHidden/>
    <w:rsid w:val="004C7DC8"/>
    <w:pPr>
      <w:spacing w:after="240" w:line="240" w:lineRule="auto"/>
      <w:ind w:left="566" w:hanging="283"/>
      <w:jc w:val="both"/>
    </w:pPr>
    <w:rPr>
      <w:rFonts w:ascii="Times New Roman" w:eastAsia="Times New Roman" w:hAnsi="Times New Roman"/>
      <w:sz w:val="24"/>
      <w:lang w:val="en-GB" w:eastAsia="en-GB"/>
    </w:rPr>
  </w:style>
  <w:style w:type="paragraph" w:styleId="ListBullet2">
    <w:name w:val="List Bullet 2"/>
    <w:basedOn w:val="Normal"/>
    <w:uiPriority w:val="99"/>
    <w:semiHidden/>
    <w:rsid w:val="004C7DC8"/>
    <w:pPr>
      <w:tabs>
        <w:tab w:val="num" w:pos="643"/>
      </w:tabs>
      <w:spacing w:before="120" w:after="120" w:line="240" w:lineRule="auto"/>
      <w:ind w:left="643" w:hanging="360"/>
      <w:contextualSpacing/>
      <w:jc w:val="both"/>
    </w:pPr>
    <w:rPr>
      <w:rFonts w:ascii="Times New Roman" w:hAnsi="Times New Roman"/>
      <w:sz w:val="24"/>
      <w:lang w:val="en-GB" w:eastAsia="en-GB"/>
    </w:rPr>
  </w:style>
  <w:style w:type="paragraph" w:styleId="ListBullet3">
    <w:name w:val="List Bullet 3"/>
    <w:basedOn w:val="Normal"/>
    <w:uiPriority w:val="99"/>
    <w:semiHidden/>
    <w:rsid w:val="004C7DC8"/>
    <w:pPr>
      <w:tabs>
        <w:tab w:val="num" w:pos="926"/>
      </w:tabs>
      <w:spacing w:before="120" w:after="120" w:line="240" w:lineRule="auto"/>
      <w:ind w:left="926" w:hanging="360"/>
      <w:contextualSpacing/>
      <w:jc w:val="both"/>
    </w:pPr>
    <w:rPr>
      <w:rFonts w:ascii="Times New Roman" w:hAnsi="Times New Roman"/>
      <w:sz w:val="24"/>
      <w:lang w:val="en-GB" w:eastAsia="en-GB"/>
    </w:rPr>
  </w:style>
  <w:style w:type="paragraph" w:styleId="ListBullet4">
    <w:name w:val="List Bullet 4"/>
    <w:basedOn w:val="Normal"/>
    <w:uiPriority w:val="99"/>
    <w:semiHidden/>
    <w:rsid w:val="004C7DC8"/>
    <w:pPr>
      <w:tabs>
        <w:tab w:val="num" w:pos="1209"/>
      </w:tabs>
      <w:spacing w:before="120" w:after="120" w:line="240" w:lineRule="auto"/>
      <w:ind w:left="1209" w:hanging="360"/>
      <w:contextualSpacing/>
      <w:jc w:val="both"/>
    </w:pPr>
    <w:rPr>
      <w:rFonts w:ascii="Times New Roman" w:hAnsi="Times New Roman"/>
      <w:sz w:val="24"/>
      <w:lang w:val="en-GB" w:eastAsia="en-GB"/>
    </w:rPr>
  </w:style>
  <w:style w:type="paragraph" w:styleId="ListBullet5">
    <w:name w:val="List Bullet 5"/>
    <w:basedOn w:val="Normal"/>
    <w:autoRedefine/>
    <w:uiPriority w:val="99"/>
    <w:semiHidden/>
    <w:rsid w:val="004C7DC8"/>
    <w:pPr>
      <w:tabs>
        <w:tab w:val="num" w:pos="1492"/>
      </w:tabs>
      <w:spacing w:after="240" w:line="240" w:lineRule="auto"/>
      <w:ind w:left="1492" w:hanging="360"/>
      <w:jc w:val="both"/>
    </w:pPr>
    <w:rPr>
      <w:rFonts w:ascii="Times New Roman" w:eastAsia="Times New Roman" w:hAnsi="Times New Roman"/>
      <w:sz w:val="24"/>
      <w:lang w:val="en-GB" w:eastAsia="en-GB"/>
    </w:rPr>
  </w:style>
  <w:style w:type="paragraph" w:styleId="ListNumber5">
    <w:name w:val="List Number 5"/>
    <w:basedOn w:val="Normal"/>
    <w:uiPriority w:val="99"/>
    <w:semiHidden/>
    <w:rsid w:val="004C7DC8"/>
    <w:pPr>
      <w:tabs>
        <w:tab w:val="num" w:pos="1492"/>
      </w:tabs>
      <w:spacing w:after="240" w:line="240" w:lineRule="auto"/>
      <w:ind w:left="1492" w:hanging="360"/>
      <w:jc w:val="both"/>
    </w:pPr>
    <w:rPr>
      <w:rFonts w:ascii="Times New Roman" w:eastAsia="Times New Roman" w:hAnsi="Times New Roman"/>
      <w:sz w:val="24"/>
      <w:lang w:val="en-GB" w:eastAsia="en-GB"/>
    </w:rPr>
  </w:style>
  <w:style w:type="paragraph" w:styleId="Title">
    <w:name w:val="Title"/>
    <w:basedOn w:val="Normal"/>
    <w:link w:val="TitleChar"/>
    <w:uiPriority w:val="99"/>
    <w:qFormat/>
    <w:rsid w:val="004C7DC8"/>
    <w:pPr>
      <w:spacing w:before="240" w:after="60" w:line="240" w:lineRule="auto"/>
      <w:jc w:val="center"/>
      <w:outlineLvl w:val="0"/>
    </w:pPr>
    <w:rPr>
      <w:rFonts w:ascii="Arial" w:eastAsia="Times New Roman" w:hAnsi="Arial"/>
      <w:b/>
      <w:kern w:val="28"/>
      <w:sz w:val="32"/>
      <w:lang w:val="en-GB" w:eastAsia="en-GB"/>
    </w:rPr>
  </w:style>
  <w:style w:type="character" w:customStyle="1" w:styleId="TitleChar">
    <w:name w:val="Title Char"/>
    <w:basedOn w:val="DefaultParagraphFont"/>
    <w:link w:val="Title"/>
    <w:uiPriority w:val="99"/>
    <w:locked/>
    <w:rsid w:val="004C7DC8"/>
    <w:rPr>
      <w:rFonts w:ascii="Arial" w:hAnsi="Arial" w:cs="Times New Roman"/>
      <w:b/>
      <w:kern w:val="28"/>
      <w:sz w:val="32"/>
      <w:lang w:val="en-GB" w:eastAsia="en-GB"/>
    </w:rPr>
  </w:style>
  <w:style w:type="character" w:customStyle="1" w:styleId="SignatureChar">
    <w:name w:val="Signature Char"/>
    <w:basedOn w:val="DefaultParagraphFont"/>
    <w:link w:val="Signature"/>
    <w:uiPriority w:val="99"/>
    <w:semiHidden/>
    <w:locked/>
    <w:rsid w:val="004C7DC8"/>
    <w:rPr>
      <w:rFonts w:ascii="Times New Roman" w:hAnsi="Times New Roman" w:cs="Times New Roman"/>
      <w:sz w:val="24"/>
      <w:lang w:val="en-GB" w:eastAsia="en-GB"/>
    </w:rPr>
  </w:style>
  <w:style w:type="paragraph" w:styleId="Signature">
    <w:name w:val="Signature"/>
    <w:basedOn w:val="Normal"/>
    <w:next w:val="Contact"/>
    <w:link w:val="SignatureChar"/>
    <w:uiPriority w:val="99"/>
    <w:semiHidden/>
    <w:rsid w:val="004C7DC8"/>
    <w:pPr>
      <w:tabs>
        <w:tab w:val="left" w:pos="5103"/>
      </w:tabs>
      <w:spacing w:before="1200" w:after="0" w:line="240" w:lineRule="auto"/>
      <w:ind w:left="5103"/>
      <w:jc w:val="center"/>
    </w:pPr>
    <w:rPr>
      <w:rFonts w:ascii="Times New Roman" w:eastAsia="Times New Roman" w:hAnsi="Times New Roman"/>
      <w:sz w:val="24"/>
      <w:lang w:val="en-GB" w:eastAsia="en-GB"/>
    </w:rPr>
  </w:style>
  <w:style w:type="character" w:customStyle="1" w:styleId="SignatureChar1">
    <w:name w:val="Signature Char1"/>
    <w:basedOn w:val="DefaultParagraphFont"/>
    <w:uiPriority w:val="99"/>
    <w:semiHidden/>
    <w:rsid w:val="004C7DC8"/>
    <w:rPr>
      <w:rFonts w:cs="Times New Roman"/>
    </w:rPr>
  </w:style>
  <w:style w:type="paragraph" w:customStyle="1" w:styleId="Contact">
    <w:name w:val="Contact"/>
    <w:basedOn w:val="Normal"/>
    <w:next w:val="Enclosures"/>
    <w:uiPriority w:val="99"/>
    <w:rsid w:val="004C7DC8"/>
    <w:pPr>
      <w:spacing w:before="480" w:after="0" w:line="240" w:lineRule="auto"/>
      <w:ind w:left="567" w:hanging="567"/>
    </w:pPr>
    <w:rPr>
      <w:rFonts w:ascii="Times New Roman" w:eastAsia="Times New Roman" w:hAnsi="Times New Roman"/>
      <w:sz w:val="24"/>
      <w:lang w:val="en-GB" w:eastAsia="en-GB"/>
    </w:rPr>
  </w:style>
  <w:style w:type="paragraph" w:customStyle="1" w:styleId="Enclosures">
    <w:name w:val="Enclosures"/>
    <w:basedOn w:val="Normal"/>
    <w:next w:val="Participants"/>
    <w:uiPriority w:val="99"/>
    <w:rsid w:val="004C7DC8"/>
    <w:pPr>
      <w:keepNext/>
      <w:keepLines/>
      <w:tabs>
        <w:tab w:val="left" w:pos="5670"/>
      </w:tabs>
      <w:spacing w:before="480" w:after="0" w:line="240" w:lineRule="auto"/>
      <w:ind w:left="1985" w:hanging="1985"/>
    </w:pPr>
    <w:rPr>
      <w:rFonts w:ascii="Times New Roman" w:eastAsia="Times New Roman" w:hAnsi="Times New Roman"/>
      <w:sz w:val="24"/>
      <w:lang w:val="en-GB" w:eastAsia="en-GB"/>
    </w:rPr>
  </w:style>
  <w:style w:type="paragraph" w:customStyle="1" w:styleId="Participants">
    <w:name w:val="Participants"/>
    <w:basedOn w:val="Normal"/>
    <w:next w:val="Copies"/>
    <w:uiPriority w:val="99"/>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sz w:val="24"/>
      <w:lang w:val="en-GB" w:eastAsia="en-GB"/>
    </w:rPr>
  </w:style>
  <w:style w:type="paragraph" w:customStyle="1" w:styleId="Copies">
    <w:name w:val="Copies"/>
    <w:basedOn w:val="Normal"/>
    <w:next w:val="Normal"/>
    <w:uiPriority w:val="99"/>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sz w:val="24"/>
      <w:lang w:val="en-GB" w:eastAsia="en-GB"/>
    </w:rPr>
  </w:style>
  <w:style w:type="character" w:customStyle="1" w:styleId="ClosingChar">
    <w:name w:val="Closing Char"/>
    <w:basedOn w:val="DefaultParagraphFont"/>
    <w:link w:val="Closing"/>
    <w:uiPriority w:val="99"/>
    <w:semiHidden/>
    <w:locked/>
    <w:rsid w:val="004C7DC8"/>
    <w:rPr>
      <w:rFonts w:ascii="Times New Roman" w:hAnsi="Times New Roman" w:cs="Times New Roman"/>
      <w:sz w:val="24"/>
      <w:lang w:val="en-GB" w:eastAsia="en-GB"/>
    </w:rPr>
  </w:style>
  <w:style w:type="paragraph" w:styleId="Closing">
    <w:name w:val="Closing"/>
    <w:basedOn w:val="Normal"/>
    <w:next w:val="Signature"/>
    <w:link w:val="ClosingChar"/>
    <w:uiPriority w:val="99"/>
    <w:semiHidden/>
    <w:rsid w:val="004C7DC8"/>
    <w:pPr>
      <w:tabs>
        <w:tab w:val="left" w:pos="5103"/>
      </w:tabs>
      <w:spacing w:before="240" w:after="240" w:line="240" w:lineRule="auto"/>
      <w:ind w:left="5103"/>
    </w:pPr>
    <w:rPr>
      <w:rFonts w:ascii="Times New Roman" w:eastAsia="Times New Roman" w:hAnsi="Times New Roman"/>
      <w:sz w:val="24"/>
      <w:lang w:val="en-GB" w:eastAsia="en-GB"/>
    </w:rPr>
  </w:style>
  <w:style w:type="character" w:customStyle="1" w:styleId="ClosingChar1">
    <w:name w:val="Closing Char1"/>
    <w:basedOn w:val="DefaultParagraphFont"/>
    <w:uiPriority w:val="99"/>
    <w:semiHidden/>
    <w:rsid w:val="004C7DC8"/>
    <w:rPr>
      <w:rFonts w:cs="Times New Roman"/>
    </w:rPr>
  </w:style>
  <w:style w:type="character" w:customStyle="1" w:styleId="BodyTextChar">
    <w:name w:val="Body Text Char"/>
    <w:aliases w:val="Document Char1,Doc Char1,Body Text2 Char1,doc Char1,Standard paragraph Char1,BodyText Char1,(Norm) Char1,Body Text 12 Char1,bt Char1,gl Char1,uvlaka 2 Char1,heading3 Char1,Body Text - Level 2 Char1,1body Char1,BodText Char1,Body Txt Char"/>
    <w:basedOn w:val="DefaultParagraphFont"/>
    <w:link w:val="BodyText"/>
    <w:uiPriority w:val="99"/>
    <w:semiHidden/>
    <w:locked/>
    <w:rsid w:val="004C7DC8"/>
    <w:rPr>
      <w:rFonts w:ascii="Times New Roman" w:hAnsi="Times New Roman" w:cs="Times New Roman"/>
      <w:sz w:val="24"/>
      <w:lang w:val="en-GB" w:eastAsia="en-GB"/>
    </w:rPr>
  </w:style>
  <w:style w:type="paragraph" w:styleId="BodyText">
    <w:name w:val="Body Text"/>
    <w:aliases w:val="Document,Doc,Body Text2,doc,Standard paragraph,BodyText,(Norm),Body Text 12,bt,gl,uvlaka 2,heading3,Body Text - Level 2,1body,BodText,body text,Body Txt,Body Text-10,Body Text Char2,Text Char1,Τίτλος Μελέτης,- TF,b.,b"/>
    <w:basedOn w:val="Normal"/>
    <w:link w:val="BodyTextChar"/>
    <w:uiPriority w:val="99"/>
    <w:semiHidden/>
    <w:rsid w:val="004C7DC8"/>
    <w:pPr>
      <w:spacing w:after="120" w:line="240" w:lineRule="auto"/>
      <w:jc w:val="both"/>
    </w:pPr>
    <w:rPr>
      <w:rFonts w:ascii="Times New Roman" w:eastAsia="Times New Roman" w:hAnsi="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 TF Char"/>
    <w:basedOn w:val="DefaultParagraphFont"/>
    <w:uiPriority w:val="99"/>
    <w:semiHidden/>
    <w:rsid w:val="002846E9"/>
    <w:rPr>
      <w:lang w:eastAsia="en-US"/>
    </w:rPr>
  </w:style>
  <w:style w:type="character" w:customStyle="1" w:styleId="BodyTextChar11">
    <w:name w:val="Body Text Char11"/>
    <w:aliases w:val="Document Char2,Doc Char2,Body Text2 Char2,doc Char2,Standard paragraph Char2,BodyText Char2,(Norm) Char2,Body Text 12 Char2,bt Char2,gl Char2,uvlaka 2 Char2,heading3 Char2,Body Text - Level 2 Char2,1body Char2,BodText Char2,Body Txt Cha"/>
    <w:basedOn w:val="DefaultParagraphFont"/>
    <w:uiPriority w:val="99"/>
    <w:semiHidden/>
    <w:rsid w:val="004C7DC8"/>
    <w:rPr>
      <w:rFonts w:cs="Times New Roman"/>
    </w:rPr>
  </w:style>
  <w:style w:type="character" w:customStyle="1" w:styleId="BodyTextIndentChar">
    <w:name w:val="Body Text Indent Char"/>
    <w:basedOn w:val="DefaultParagraphFont"/>
    <w:link w:val="BodyTextIndent"/>
    <w:uiPriority w:val="99"/>
    <w:semiHidden/>
    <w:locked/>
    <w:rsid w:val="004C7DC8"/>
    <w:rPr>
      <w:rFonts w:ascii="Times New Roman" w:hAnsi="Times New Roman" w:cs="Times New Roman"/>
      <w:sz w:val="24"/>
      <w:lang w:val="en-GB" w:eastAsia="en-GB"/>
    </w:rPr>
  </w:style>
  <w:style w:type="paragraph" w:styleId="BodyTextIndent">
    <w:name w:val="Body Text Indent"/>
    <w:basedOn w:val="Normal"/>
    <w:link w:val="BodyTextIndentChar"/>
    <w:uiPriority w:val="99"/>
    <w:semiHidden/>
    <w:rsid w:val="004C7DC8"/>
    <w:pPr>
      <w:spacing w:after="120" w:line="240" w:lineRule="auto"/>
      <w:ind w:left="283"/>
      <w:jc w:val="both"/>
    </w:pPr>
    <w:rPr>
      <w:rFonts w:ascii="Times New Roman" w:eastAsia="Times New Roman" w:hAnsi="Times New Roman"/>
      <w:sz w:val="24"/>
      <w:lang w:val="en-GB" w:eastAsia="en-GB"/>
    </w:rPr>
  </w:style>
  <w:style w:type="character" w:customStyle="1" w:styleId="BodyTextIndentChar1">
    <w:name w:val="Body Text Indent Char1"/>
    <w:basedOn w:val="DefaultParagraphFont"/>
    <w:uiPriority w:val="99"/>
    <w:semiHidden/>
    <w:rsid w:val="004C7DC8"/>
    <w:rPr>
      <w:rFonts w:cs="Times New Roman"/>
    </w:rPr>
  </w:style>
  <w:style w:type="character" w:customStyle="1" w:styleId="MessageHeaderChar">
    <w:name w:val="Message Header Char"/>
    <w:basedOn w:val="DefaultParagraphFont"/>
    <w:link w:val="MessageHeader"/>
    <w:uiPriority w:val="99"/>
    <w:semiHidden/>
    <w:locked/>
    <w:rsid w:val="004C7DC8"/>
    <w:rPr>
      <w:rFonts w:ascii="Arial" w:hAnsi="Arial" w:cs="Times New Roman"/>
      <w:sz w:val="24"/>
      <w:shd w:val="pct20" w:color="auto" w:fill="auto"/>
      <w:lang w:val="en-GB" w:eastAsia="en-GB"/>
    </w:rPr>
  </w:style>
  <w:style w:type="paragraph" w:styleId="MessageHeader">
    <w:name w:val="Message Header"/>
    <w:basedOn w:val="Normal"/>
    <w:link w:val="MessageHeaderChar"/>
    <w:uiPriority w:val="99"/>
    <w:semiHidden/>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sz w:val="24"/>
      <w:lang w:val="en-GB" w:eastAsia="en-GB"/>
    </w:rPr>
  </w:style>
  <w:style w:type="character" w:customStyle="1" w:styleId="MessageHeaderChar1">
    <w:name w:val="Message Header Char1"/>
    <w:basedOn w:val="DefaultParagraphFont"/>
    <w:uiPriority w:val="99"/>
    <w:semiHidden/>
    <w:rsid w:val="004C7DC8"/>
    <w:rPr>
      <w:rFonts w:ascii="Cambria" w:hAnsi="Cambria" w:cs="Times New Roman"/>
      <w:sz w:val="24"/>
      <w:szCs w:val="24"/>
      <w:shd w:val="pct20" w:color="auto" w:fill="auto"/>
    </w:rPr>
  </w:style>
  <w:style w:type="paragraph" w:styleId="Subtitle">
    <w:name w:val="Subtitle"/>
    <w:basedOn w:val="Normal"/>
    <w:link w:val="SubtitleChar"/>
    <w:uiPriority w:val="99"/>
    <w:qFormat/>
    <w:rsid w:val="004C7DC8"/>
    <w:pPr>
      <w:spacing w:after="60" w:line="240" w:lineRule="auto"/>
      <w:jc w:val="center"/>
      <w:outlineLvl w:val="1"/>
    </w:pPr>
    <w:rPr>
      <w:rFonts w:ascii="Arial" w:eastAsia="Times New Roman" w:hAnsi="Arial"/>
      <w:sz w:val="24"/>
      <w:lang w:val="en-GB" w:eastAsia="en-GB"/>
    </w:rPr>
  </w:style>
  <w:style w:type="character" w:customStyle="1" w:styleId="SubtitleChar">
    <w:name w:val="Subtitle Char"/>
    <w:basedOn w:val="DefaultParagraphFont"/>
    <w:link w:val="Subtitle"/>
    <w:uiPriority w:val="99"/>
    <w:locked/>
    <w:rsid w:val="004C7DC8"/>
    <w:rPr>
      <w:rFonts w:ascii="Arial" w:hAnsi="Arial" w:cs="Times New Roman"/>
      <w:sz w:val="24"/>
      <w:lang w:val="en-GB" w:eastAsia="en-GB"/>
    </w:rPr>
  </w:style>
  <w:style w:type="character" w:customStyle="1" w:styleId="SalutationChar">
    <w:name w:val="Salutation Char"/>
    <w:basedOn w:val="DefaultParagraphFont"/>
    <w:link w:val="Salutation"/>
    <w:uiPriority w:val="99"/>
    <w:semiHidden/>
    <w:locked/>
    <w:rsid w:val="004C7DC8"/>
    <w:rPr>
      <w:rFonts w:ascii="Times New Roman" w:hAnsi="Times New Roman" w:cs="Times New Roman"/>
      <w:sz w:val="24"/>
      <w:lang w:val="en-GB" w:eastAsia="en-GB"/>
    </w:rPr>
  </w:style>
  <w:style w:type="paragraph" w:styleId="Salutation">
    <w:name w:val="Salutation"/>
    <w:basedOn w:val="Normal"/>
    <w:next w:val="Normal"/>
    <w:link w:val="SalutationChar"/>
    <w:uiPriority w:val="99"/>
    <w:semiHidden/>
    <w:rsid w:val="004C7DC8"/>
    <w:pPr>
      <w:spacing w:after="240" w:line="240" w:lineRule="auto"/>
      <w:jc w:val="both"/>
    </w:pPr>
    <w:rPr>
      <w:rFonts w:ascii="Times New Roman" w:eastAsia="Times New Roman" w:hAnsi="Times New Roman"/>
      <w:sz w:val="24"/>
      <w:lang w:val="en-GB" w:eastAsia="en-GB"/>
    </w:rPr>
  </w:style>
  <w:style w:type="character" w:customStyle="1" w:styleId="SalutationChar1">
    <w:name w:val="Salutation Char1"/>
    <w:basedOn w:val="DefaultParagraphFont"/>
    <w:uiPriority w:val="99"/>
    <w:semiHidden/>
    <w:rsid w:val="004C7DC8"/>
    <w:rPr>
      <w:rFonts w:cs="Times New Roman"/>
    </w:rPr>
  </w:style>
  <w:style w:type="paragraph" w:customStyle="1" w:styleId="References">
    <w:name w:val="References"/>
    <w:basedOn w:val="Normal"/>
    <w:next w:val="AddressTR"/>
    <w:uiPriority w:val="99"/>
    <w:rsid w:val="004C7DC8"/>
    <w:pPr>
      <w:spacing w:after="240" w:line="240" w:lineRule="auto"/>
      <w:ind w:left="5103"/>
    </w:pPr>
    <w:rPr>
      <w:rFonts w:ascii="Times New Roman" w:eastAsia="Times New Roman" w:hAnsi="Times New Roman"/>
      <w:sz w:val="20"/>
      <w:lang w:val="en-GB" w:eastAsia="en-GB"/>
    </w:rPr>
  </w:style>
  <w:style w:type="paragraph" w:customStyle="1" w:styleId="AddressTR">
    <w:name w:val="AddressTR"/>
    <w:basedOn w:val="Normal"/>
    <w:next w:val="Normal"/>
    <w:uiPriority w:val="99"/>
    <w:rsid w:val="004C7DC8"/>
    <w:pPr>
      <w:spacing w:after="720" w:line="240" w:lineRule="auto"/>
      <w:ind w:left="5103"/>
    </w:pPr>
    <w:rPr>
      <w:rFonts w:ascii="Times New Roman" w:eastAsia="Times New Roman" w:hAnsi="Times New Roman"/>
      <w:sz w:val="24"/>
      <w:lang w:val="en-GB" w:eastAsia="en-GB"/>
    </w:rPr>
  </w:style>
  <w:style w:type="character" w:customStyle="1" w:styleId="DateChar">
    <w:name w:val="Date Char"/>
    <w:basedOn w:val="DefaultParagraphFont"/>
    <w:link w:val="Date"/>
    <w:uiPriority w:val="99"/>
    <w:semiHidden/>
    <w:locked/>
    <w:rsid w:val="004C7DC8"/>
    <w:rPr>
      <w:rFonts w:ascii="Times New Roman" w:hAnsi="Times New Roman" w:cs="Times New Roman"/>
      <w:sz w:val="24"/>
      <w:lang w:val="en-GB" w:eastAsia="en-GB"/>
    </w:rPr>
  </w:style>
  <w:style w:type="paragraph" w:styleId="Date">
    <w:name w:val="Date"/>
    <w:basedOn w:val="Normal"/>
    <w:next w:val="References"/>
    <w:link w:val="DateChar"/>
    <w:uiPriority w:val="99"/>
    <w:semiHidden/>
    <w:rsid w:val="004C7DC8"/>
    <w:pPr>
      <w:spacing w:after="0" w:line="240" w:lineRule="auto"/>
      <w:ind w:left="5103" w:right="-567"/>
    </w:pPr>
    <w:rPr>
      <w:rFonts w:ascii="Times New Roman" w:eastAsia="Times New Roman" w:hAnsi="Times New Roman"/>
      <w:sz w:val="24"/>
      <w:lang w:val="en-GB" w:eastAsia="en-GB"/>
    </w:rPr>
  </w:style>
  <w:style w:type="character" w:customStyle="1" w:styleId="DateChar1">
    <w:name w:val="Date Char1"/>
    <w:basedOn w:val="DefaultParagraphFont"/>
    <w:uiPriority w:val="99"/>
    <w:semiHidden/>
    <w:rsid w:val="004C7DC8"/>
    <w:rPr>
      <w:rFonts w:cs="Times New Roman"/>
    </w:rPr>
  </w:style>
  <w:style w:type="paragraph" w:styleId="BodyTextFirstIndent">
    <w:name w:val="Body Text First Indent"/>
    <w:basedOn w:val="BodyText"/>
    <w:link w:val="BodyTextFirstIndentChar"/>
    <w:uiPriority w:val="99"/>
    <w:semiHidden/>
    <w:rsid w:val="004C7DC8"/>
    <w:pPr>
      <w:ind w:firstLine="210"/>
    </w:pPr>
  </w:style>
  <w:style w:type="character" w:customStyle="1" w:styleId="BodyTextFirstIndentChar">
    <w:name w:val="Body Text First Indent Char"/>
    <w:basedOn w:val="BodyTextChar11"/>
    <w:link w:val="BodyTextFirstIndent"/>
    <w:uiPriority w:val="99"/>
    <w:semiHidden/>
    <w:locked/>
    <w:rsid w:val="004C7DC8"/>
    <w:rPr>
      <w:rFonts w:ascii="Times New Roman" w:hAnsi="Times New Roman" w:cs="Times New Roman"/>
      <w:sz w:val="24"/>
      <w:lang w:val="en-GB" w:eastAsia="en-GB"/>
    </w:rPr>
  </w:style>
  <w:style w:type="character" w:customStyle="1" w:styleId="BodyTextFirstIndent2Char">
    <w:name w:val="Body Text First Indent 2 Char"/>
    <w:basedOn w:val="BodyTextIndentChar"/>
    <w:link w:val="BodyTextFirstIndent2"/>
    <w:uiPriority w:val="99"/>
    <w:semiHidden/>
    <w:locked/>
    <w:rsid w:val="004C7DC8"/>
    <w:rPr>
      <w:rFonts w:ascii="Times New Roman" w:hAnsi="Times New Roman" w:cs="Times New Roman"/>
      <w:sz w:val="24"/>
      <w:lang w:val="en-GB" w:eastAsia="en-GB"/>
    </w:rPr>
  </w:style>
  <w:style w:type="paragraph" w:styleId="BodyTextFirstIndent2">
    <w:name w:val="Body Text First Indent 2"/>
    <w:basedOn w:val="BodyTextIndent"/>
    <w:link w:val="BodyTextFirstIndent2Char"/>
    <w:uiPriority w:val="99"/>
    <w:semiHidden/>
    <w:rsid w:val="004C7DC8"/>
    <w:pPr>
      <w:ind w:firstLine="210"/>
    </w:pPr>
  </w:style>
  <w:style w:type="character" w:customStyle="1" w:styleId="BodyTextFirstIndent2Char1">
    <w:name w:val="Body Text First Indent 2 Char1"/>
    <w:basedOn w:val="BodyTextIndentChar1"/>
    <w:uiPriority w:val="99"/>
    <w:semiHidden/>
    <w:rsid w:val="004C7DC8"/>
    <w:rPr>
      <w:rFonts w:cs="Times New Roman"/>
    </w:rPr>
  </w:style>
  <w:style w:type="character" w:customStyle="1" w:styleId="NoteHeadingChar">
    <w:name w:val="Note Heading Char"/>
    <w:basedOn w:val="DefaultParagraphFont"/>
    <w:link w:val="NoteHeading"/>
    <w:uiPriority w:val="99"/>
    <w:semiHidden/>
    <w:locked/>
    <w:rsid w:val="004C7DC8"/>
    <w:rPr>
      <w:rFonts w:ascii="Times New Roman" w:hAnsi="Times New Roman" w:cs="Times New Roman"/>
      <w:sz w:val="24"/>
      <w:lang w:val="en-GB" w:eastAsia="en-GB"/>
    </w:rPr>
  </w:style>
  <w:style w:type="paragraph" w:styleId="NoteHeading">
    <w:name w:val="Note Heading"/>
    <w:basedOn w:val="Normal"/>
    <w:next w:val="Normal"/>
    <w:link w:val="NoteHeadingChar"/>
    <w:uiPriority w:val="99"/>
    <w:semiHidden/>
    <w:rsid w:val="004C7DC8"/>
    <w:pPr>
      <w:spacing w:after="240" w:line="240" w:lineRule="auto"/>
      <w:jc w:val="both"/>
    </w:pPr>
    <w:rPr>
      <w:rFonts w:ascii="Times New Roman" w:eastAsia="Times New Roman" w:hAnsi="Times New Roman"/>
      <w:sz w:val="24"/>
      <w:lang w:val="en-GB" w:eastAsia="en-GB"/>
    </w:rPr>
  </w:style>
  <w:style w:type="character" w:customStyle="1" w:styleId="NoteHeadingChar1">
    <w:name w:val="Note Heading Char1"/>
    <w:basedOn w:val="DefaultParagraphFont"/>
    <w:uiPriority w:val="99"/>
    <w:semiHidden/>
    <w:rsid w:val="004C7DC8"/>
    <w:rPr>
      <w:rFonts w:cs="Times New Roman"/>
    </w:rPr>
  </w:style>
  <w:style w:type="character" w:customStyle="1" w:styleId="BodyText2Char">
    <w:name w:val="Body Text 2 Char"/>
    <w:basedOn w:val="DefaultParagraphFont"/>
    <w:link w:val="BodyText2"/>
    <w:semiHidden/>
    <w:locked/>
    <w:rsid w:val="004C7DC8"/>
    <w:rPr>
      <w:rFonts w:ascii="Times New Roman" w:hAnsi="Times New Roman" w:cs="Times New Roman"/>
      <w:sz w:val="24"/>
      <w:lang w:val="en-GB" w:eastAsia="en-GB"/>
    </w:rPr>
  </w:style>
  <w:style w:type="paragraph" w:styleId="BodyText2">
    <w:name w:val="Body Text 2"/>
    <w:basedOn w:val="Normal"/>
    <w:link w:val="BodyText2Char"/>
    <w:semiHidden/>
    <w:rsid w:val="004C7DC8"/>
    <w:pPr>
      <w:spacing w:after="120" w:line="480" w:lineRule="auto"/>
      <w:jc w:val="both"/>
    </w:pPr>
    <w:rPr>
      <w:rFonts w:ascii="Times New Roman" w:eastAsia="Times New Roman" w:hAnsi="Times New Roman"/>
      <w:sz w:val="24"/>
      <w:lang w:val="en-GB" w:eastAsia="en-GB"/>
    </w:rPr>
  </w:style>
  <w:style w:type="character" w:customStyle="1" w:styleId="BodyText2Char1">
    <w:name w:val="Body Text 2 Char1"/>
    <w:basedOn w:val="DefaultParagraphFont"/>
    <w:uiPriority w:val="99"/>
    <w:semiHidden/>
    <w:rsid w:val="004C7DC8"/>
    <w:rPr>
      <w:rFonts w:cs="Times New Roman"/>
    </w:rPr>
  </w:style>
  <w:style w:type="character" w:customStyle="1" w:styleId="BodyText3Char">
    <w:name w:val="Body Text 3 Char"/>
    <w:basedOn w:val="DefaultParagraphFont"/>
    <w:link w:val="BodyText3"/>
    <w:uiPriority w:val="99"/>
    <w:semiHidden/>
    <w:locked/>
    <w:rsid w:val="004C7DC8"/>
    <w:rPr>
      <w:rFonts w:ascii="Times New Roman" w:hAnsi="Times New Roman" w:cs="Times New Roman"/>
      <w:sz w:val="16"/>
      <w:lang w:val="en-GB" w:eastAsia="en-GB"/>
    </w:rPr>
  </w:style>
  <w:style w:type="paragraph" w:styleId="BodyText3">
    <w:name w:val="Body Text 3"/>
    <w:basedOn w:val="Normal"/>
    <w:link w:val="BodyText3Char"/>
    <w:uiPriority w:val="99"/>
    <w:semiHidden/>
    <w:rsid w:val="004C7DC8"/>
    <w:pPr>
      <w:spacing w:after="120" w:line="240" w:lineRule="auto"/>
      <w:jc w:val="both"/>
    </w:pPr>
    <w:rPr>
      <w:rFonts w:ascii="Times New Roman" w:eastAsia="Times New Roman" w:hAnsi="Times New Roman"/>
      <w:sz w:val="16"/>
      <w:lang w:val="en-GB" w:eastAsia="en-GB"/>
    </w:rPr>
  </w:style>
  <w:style w:type="character" w:customStyle="1" w:styleId="BodyText3Char1">
    <w:name w:val="Body Text 3 Char1"/>
    <w:basedOn w:val="DefaultParagraphFont"/>
    <w:uiPriority w:val="99"/>
    <w:semiHidden/>
    <w:rsid w:val="004C7DC8"/>
    <w:rPr>
      <w:rFonts w:cs="Times New Roman"/>
      <w:sz w:val="16"/>
      <w:szCs w:val="16"/>
    </w:rPr>
  </w:style>
  <w:style w:type="character" w:customStyle="1" w:styleId="BodyTextIndent2Char">
    <w:name w:val="Body Text Indent 2 Char"/>
    <w:basedOn w:val="DefaultParagraphFont"/>
    <w:link w:val="BodyTextIndent2"/>
    <w:uiPriority w:val="99"/>
    <w:semiHidden/>
    <w:locked/>
    <w:rsid w:val="004C7DC8"/>
    <w:rPr>
      <w:rFonts w:ascii="Times New Roman" w:hAnsi="Times New Roman" w:cs="Times New Roman"/>
      <w:sz w:val="24"/>
      <w:lang w:val="en-GB" w:eastAsia="en-GB"/>
    </w:rPr>
  </w:style>
  <w:style w:type="paragraph" w:styleId="BodyTextIndent2">
    <w:name w:val="Body Text Indent 2"/>
    <w:basedOn w:val="Normal"/>
    <w:link w:val="BodyTextIndent2Char"/>
    <w:uiPriority w:val="99"/>
    <w:semiHidden/>
    <w:rsid w:val="004C7DC8"/>
    <w:pPr>
      <w:spacing w:after="120" w:line="480" w:lineRule="auto"/>
      <w:ind w:left="283"/>
      <w:jc w:val="both"/>
    </w:pPr>
    <w:rPr>
      <w:rFonts w:ascii="Times New Roman" w:eastAsia="Times New Roman" w:hAnsi="Times New Roman"/>
      <w:sz w:val="24"/>
      <w:lang w:val="en-GB" w:eastAsia="en-GB"/>
    </w:rPr>
  </w:style>
  <w:style w:type="character" w:customStyle="1" w:styleId="BodyTextIndent2Char1">
    <w:name w:val="Body Text Indent 2 Char1"/>
    <w:basedOn w:val="DefaultParagraphFont"/>
    <w:uiPriority w:val="99"/>
    <w:semiHidden/>
    <w:rsid w:val="004C7DC8"/>
    <w:rPr>
      <w:rFonts w:cs="Times New Roman"/>
    </w:rPr>
  </w:style>
  <w:style w:type="character" w:customStyle="1" w:styleId="BodyTextIndent3Char">
    <w:name w:val="Body Text Indent 3 Char"/>
    <w:basedOn w:val="DefaultParagraphFont"/>
    <w:link w:val="BodyTextIndent3"/>
    <w:uiPriority w:val="99"/>
    <w:semiHidden/>
    <w:locked/>
    <w:rsid w:val="004C7DC8"/>
    <w:rPr>
      <w:rFonts w:ascii="Times New Roman" w:hAnsi="Times New Roman" w:cs="Times New Roman"/>
      <w:sz w:val="16"/>
      <w:lang w:val="en-GB" w:eastAsia="en-GB"/>
    </w:rPr>
  </w:style>
  <w:style w:type="paragraph" w:styleId="BodyTextIndent3">
    <w:name w:val="Body Text Indent 3"/>
    <w:basedOn w:val="Normal"/>
    <w:link w:val="BodyTextIndent3Char"/>
    <w:uiPriority w:val="99"/>
    <w:semiHidden/>
    <w:rsid w:val="004C7DC8"/>
    <w:pPr>
      <w:spacing w:after="120" w:line="240" w:lineRule="auto"/>
      <w:ind w:left="283"/>
      <w:jc w:val="both"/>
    </w:pPr>
    <w:rPr>
      <w:rFonts w:ascii="Times New Roman" w:eastAsia="Times New Roman" w:hAnsi="Times New Roman"/>
      <w:sz w:val="16"/>
      <w:lang w:val="en-GB" w:eastAsia="en-GB"/>
    </w:rPr>
  </w:style>
  <w:style w:type="character" w:customStyle="1" w:styleId="BodyTextIndent3Char1">
    <w:name w:val="Body Text Indent 3 Char1"/>
    <w:basedOn w:val="DefaultParagraphFont"/>
    <w:uiPriority w:val="99"/>
    <w:semiHidden/>
    <w:rsid w:val="004C7DC8"/>
    <w:rPr>
      <w:rFonts w:cs="Times New Roman"/>
      <w:sz w:val="16"/>
      <w:szCs w:val="16"/>
    </w:rPr>
  </w:style>
  <w:style w:type="character" w:customStyle="1" w:styleId="DocumentMapChar">
    <w:name w:val="Document Map Char"/>
    <w:basedOn w:val="DefaultParagraphFont"/>
    <w:link w:val="DocumentMap"/>
    <w:uiPriority w:val="99"/>
    <w:semiHidden/>
    <w:locked/>
    <w:rsid w:val="004C7DC8"/>
    <w:rPr>
      <w:rFonts w:ascii="Tahoma" w:hAnsi="Tahoma" w:cs="Times New Roman"/>
      <w:sz w:val="24"/>
      <w:shd w:val="clear" w:color="auto" w:fill="000080"/>
      <w:lang w:val="en-GB" w:eastAsia="en-GB"/>
    </w:rPr>
  </w:style>
  <w:style w:type="paragraph" w:styleId="DocumentMap">
    <w:name w:val="Document Map"/>
    <w:basedOn w:val="Normal"/>
    <w:link w:val="DocumentMapChar"/>
    <w:uiPriority w:val="99"/>
    <w:semiHidden/>
    <w:rsid w:val="004C7DC8"/>
    <w:pPr>
      <w:shd w:val="clear" w:color="auto" w:fill="000080"/>
      <w:spacing w:after="240" w:line="240" w:lineRule="auto"/>
      <w:jc w:val="both"/>
    </w:pPr>
    <w:rPr>
      <w:rFonts w:ascii="Tahoma" w:eastAsia="Times New Roman" w:hAnsi="Tahoma"/>
      <w:sz w:val="24"/>
      <w:lang w:val="en-GB" w:eastAsia="en-GB"/>
    </w:rPr>
  </w:style>
  <w:style w:type="character" w:customStyle="1" w:styleId="DocumentMapChar1">
    <w:name w:val="Document Map Char1"/>
    <w:basedOn w:val="DefaultParagraphFont"/>
    <w:uiPriority w:val="99"/>
    <w:semiHidden/>
    <w:rsid w:val="004C7DC8"/>
    <w:rPr>
      <w:rFonts w:ascii="Segoe UI" w:hAnsi="Segoe UI" w:cs="Segoe UI"/>
      <w:sz w:val="16"/>
      <w:szCs w:val="16"/>
    </w:rPr>
  </w:style>
  <w:style w:type="character" w:customStyle="1" w:styleId="PlainTextChar">
    <w:name w:val="Plain Text Char"/>
    <w:basedOn w:val="DefaultParagraphFont"/>
    <w:link w:val="PlainText"/>
    <w:uiPriority w:val="99"/>
    <w:semiHidden/>
    <w:locked/>
    <w:rsid w:val="004C7DC8"/>
    <w:rPr>
      <w:rFonts w:ascii="Courier New" w:hAnsi="Courier New" w:cs="Times New Roman"/>
      <w:sz w:val="20"/>
      <w:lang w:val="en-GB" w:eastAsia="en-GB"/>
    </w:rPr>
  </w:style>
  <w:style w:type="paragraph" w:styleId="PlainText">
    <w:name w:val="Plain Text"/>
    <w:basedOn w:val="Normal"/>
    <w:link w:val="PlainTextChar"/>
    <w:uiPriority w:val="99"/>
    <w:semiHidden/>
    <w:rsid w:val="004C7DC8"/>
    <w:pPr>
      <w:spacing w:after="240" w:line="240" w:lineRule="auto"/>
      <w:jc w:val="both"/>
    </w:pPr>
    <w:rPr>
      <w:rFonts w:ascii="Courier New" w:eastAsia="Times New Roman" w:hAnsi="Courier New"/>
      <w:sz w:val="20"/>
      <w:lang w:val="en-GB" w:eastAsia="en-GB"/>
    </w:rPr>
  </w:style>
  <w:style w:type="character" w:customStyle="1" w:styleId="PlainTextChar1">
    <w:name w:val="Plain Text Char1"/>
    <w:basedOn w:val="DefaultParagraphFont"/>
    <w:uiPriority w:val="99"/>
    <w:semiHidden/>
    <w:rsid w:val="004C7DC8"/>
    <w:rPr>
      <w:rFonts w:ascii="Consolas" w:hAnsi="Consolas" w:cs="Consolas"/>
      <w:sz w:val="21"/>
      <w:szCs w:val="21"/>
    </w:rPr>
  </w:style>
  <w:style w:type="character" w:customStyle="1" w:styleId="CommentSubjectChar">
    <w:name w:val="Comment Subject Char"/>
    <w:basedOn w:val="CommentTextChar"/>
    <w:link w:val="CommentSubject"/>
    <w:uiPriority w:val="99"/>
    <w:semiHidden/>
    <w:locked/>
    <w:rsid w:val="004C7DC8"/>
    <w:rPr>
      <w:rFonts w:ascii="Times New Roman" w:eastAsia="Times New Roman" w:hAnsi="Times New Roman" w:cs="Arial"/>
      <w:b/>
      <w:bCs/>
      <w:sz w:val="20"/>
      <w:szCs w:val="20"/>
      <w:lang w:val="en-US"/>
    </w:rPr>
  </w:style>
  <w:style w:type="paragraph" w:styleId="CommentSubject">
    <w:name w:val="annotation subject"/>
    <w:basedOn w:val="CommentText"/>
    <w:next w:val="CommentText"/>
    <w:link w:val="CommentSubjectChar"/>
    <w:uiPriority w:val="99"/>
    <w:semiHidden/>
    <w:rsid w:val="004C7DC8"/>
    <w:rPr>
      <w:b/>
      <w:bCs/>
    </w:rPr>
  </w:style>
  <w:style w:type="character" w:customStyle="1" w:styleId="CommentSubjectChar1">
    <w:name w:val="Comment Subject Char1"/>
    <w:basedOn w:val="CommentTextChar"/>
    <w:uiPriority w:val="99"/>
    <w:semiHidden/>
    <w:rsid w:val="004C7DC8"/>
    <w:rPr>
      <w:rFonts w:ascii="Times New Roman" w:eastAsia="Times New Roman" w:hAnsi="Times New Roman" w:cs="Arial"/>
      <w:b/>
      <w:bCs/>
      <w:sz w:val="20"/>
      <w:szCs w:val="20"/>
      <w:lang w:val="en-US"/>
    </w:rPr>
  </w:style>
  <w:style w:type="character" w:customStyle="1" w:styleId="BalloonTextChar">
    <w:name w:val="Balloon Text Char"/>
    <w:basedOn w:val="DefaultParagraphFont"/>
    <w:link w:val="BalloonText"/>
    <w:uiPriority w:val="99"/>
    <w:semiHidden/>
    <w:locked/>
    <w:rsid w:val="004C7DC8"/>
    <w:rPr>
      <w:rFonts w:ascii="Tahoma" w:eastAsia="Times New Roman" w:hAnsi="Tahoma" w:cs="Tahoma"/>
      <w:sz w:val="16"/>
      <w:szCs w:val="16"/>
    </w:rPr>
  </w:style>
  <w:style w:type="paragraph" w:styleId="BalloonText">
    <w:name w:val="Balloon Text"/>
    <w:basedOn w:val="Normal"/>
    <w:link w:val="BalloonTextChar"/>
    <w:uiPriority w:val="99"/>
    <w:semiHidden/>
    <w:rsid w:val="004C7DC8"/>
    <w:pPr>
      <w:spacing w:after="0" w:line="360" w:lineRule="auto"/>
    </w:pPr>
    <w:rPr>
      <w:rFonts w:ascii="Tahoma" w:hAnsi="Tahoma" w:cs="Tahoma"/>
      <w:sz w:val="16"/>
      <w:szCs w:val="16"/>
    </w:rPr>
  </w:style>
  <w:style w:type="character" w:customStyle="1" w:styleId="BalloonTextChar1">
    <w:name w:val="Balloon Text Char1"/>
    <w:basedOn w:val="DefaultParagraphFont"/>
    <w:uiPriority w:val="99"/>
    <w:semiHidden/>
    <w:rsid w:val="004C7DC8"/>
    <w:rPr>
      <w:rFonts w:ascii="Segoe UI" w:hAnsi="Segoe UI" w:cs="Segoe UI"/>
      <w:sz w:val="18"/>
      <w:szCs w:val="18"/>
    </w:rPr>
  </w:style>
  <w:style w:type="paragraph" w:styleId="NoSpacing">
    <w:name w:val="No Spacing"/>
    <w:uiPriority w:val="99"/>
    <w:qFormat/>
    <w:rsid w:val="004C7DC8"/>
    <w:rPr>
      <w:lang w:val="en-GB" w:eastAsia="en-US"/>
    </w:rPr>
  </w:style>
  <w:style w:type="paragraph" w:styleId="Quote">
    <w:name w:val="Quote"/>
    <w:basedOn w:val="Normal"/>
    <w:next w:val="Normal"/>
    <w:link w:val="QuoteChar"/>
    <w:uiPriority w:val="99"/>
    <w:qFormat/>
    <w:rsid w:val="004C7DC8"/>
    <w:pPr>
      <w:spacing w:after="240" w:line="240" w:lineRule="auto"/>
      <w:jc w:val="both"/>
    </w:pPr>
    <w:rPr>
      <w:rFonts w:ascii="Times New Roman" w:eastAsia="Times New Roman" w:hAnsi="Times New Roman"/>
      <w:i/>
      <w:iCs/>
      <w:color w:val="000000"/>
      <w:sz w:val="24"/>
      <w:szCs w:val="20"/>
      <w:lang w:val="en-GB" w:eastAsia="en-GB"/>
    </w:rPr>
  </w:style>
  <w:style w:type="character" w:customStyle="1" w:styleId="QuoteChar">
    <w:name w:val="Quote Char"/>
    <w:basedOn w:val="DefaultParagraphFont"/>
    <w:link w:val="Quote"/>
    <w:uiPriority w:val="99"/>
    <w:locked/>
    <w:rsid w:val="004C7DC8"/>
    <w:rPr>
      <w:rFonts w:ascii="Times New Roman" w:hAnsi="Times New Roman" w:cs="Times New Roman"/>
      <w:i/>
      <w:iCs/>
      <w:color w:val="000000"/>
      <w:sz w:val="20"/>
      <w:szCs w:val="20"/>
      <w:lang w:val="en-GB" w:eastAsia="en-GB"/>
    </w:rPr>
  </w:style>
  <w:style w:type="paragraph" w:customStyle="1" w:styleId="EntInstit">
    <w:name w:val="EntInstit"/>
    <w:basedOn w:val="Normal"/>
    <w:uiPriority w:val="99"/>
    <w:rsid w:val="004C7DC8"/>
    <w:pPr>
      <w:spacing w:after="0" w:line="240" w:lineRule="auto"/>
      <w:jc w:val="right"/>
    </w:pPr>
    <w:rPr>
      <w:rFonts w:ascii="Times New Roman" w:hAnsi="Times New Roman" w:cs="Arial"/>
      <w:b/>
      <w:sz w:val="24"/>
      <w:lang w:val="en-US"/>
    </w:rPr>
  </w:style>
  <w:style w:type="paragraph" w:customStyle="1" w:styleId="EntRefer">
    <w:name w:val="EntRefer"/>
    <w:basedOn w:val="Normal"/>
    <w:uiPriority w:val="99"/>
    <w:rsid w:val="004C7DC8"/>
    <w:pPr>
      <w:spacing w:after="0" w:line="240" w:lineRule="auto"/>
    </w:pPr>
    <w:rPr>
      <w:rFonts w:ascii="Times New Roman" w:hAnsi="Times New Roman" w:cs="Arial"/>
      <w:b/>
      <w:sz w:val="24"/>
      <w:lang w:val="en-US"/>
    </w:rPr>
  </w:style>
  <w:style w:type="paragraph" w:customStyle="1" w:styleId="Par-number10">
    <w:name w:val="Par-number 1)"/>
    <w:basedOn w:val="Normal"/>
    <w:next w:val="Normal"/>
    <w:uiPriority w:val="99"/>
    <w:rsid w:val="004C7DC8"/>
    <w:pPr>
      <w:numPr>
        <w:numId w:val="22"/>
      </w:numPr>
      <w:spacing w:after="0" w:line="360" w:lineRule="auto"/>
    </w:pPr>
    <w:rPr>
      <w:rFonts w:ascii="Times New Roman" w:hAnsi="Times New Roman" w:cs="Arial"/>
      <w:sz w:val="24"/>
      <w:lang w:val="en-US"/>
    </w:rPr>
  </w:style>
  <w:style w:type="paragraph" w:customStyle="1" w:styleId="EntEmet">
    <w:name w:val="EntEmet"/>
    <w:basedOn w:val="Normal"/>
    <w:uiPriority w:val="99"/>
    <w:rsid w:val="004C7DC8"/>
    <w:pPr>
      <w:tabs>
        <w:tab w:val="left" w:pos="284"/>
        <w:tab w:val="left" w:pos="567"/>
        <w:tab w:val="left" w:pos="851"/>
        <w:tab w:val="left" w:pos="1134"/>
        <w:tab w:val="left" w:pos="1418"/>
      </w:tabs>
      <w:spacing w:before="40" w:after="0" w:line="240" w:lineRule="auto"/>
    </w:pPr>
    <w:rPr>
      <w:rFonts w:ascii="Times New Roman" w:hAnsi="Times New Roman" w:cs="Arial"/>
      <w:sz w:val="24"/>
      <w:lang w:val="en-US"/>
    </w:rPr>
  </w:style>
  <w:style w:type="paragraph" w:customStyle="1" w:styleId="Par-bullet">
    <w:name w:val="Par-bullet"/>
    <w:basedOn w:val="Normal"/>
    <w:next w:val="Normal"/>
    <w:uiPriority w:val="99"/>
    <w:rsid w:val="004C7DC8"/>
    <w:pPr>
      <w:numPr>
        <w:numId w:val="23"/>
      </w:numPr>
      <w:spacing w:after="0" w:line="360" w:lineRule="auto"/>
    </w:pPr>
    <w:rPr>
      <w:rFonts w:ascii="Times New Roman" w:hAnsi="Times New Roman" w:cs="Arial"/>
      <w:sz w:val="24"/>
      <w:lang w:val="en-US"/>
    </w:rPr>
  </w:style>
  <w:style w:type="paragraph" w:customStyle="1" w:styleId="Par-equal">
    <w:name w:val="Par-equal"/>
    <w:basedOn w:val="Normal"/>
    <w:next w:val="Normal"/>
    <w:uiPriority w:val="99"/>
    <w:rsid w:val="004C7DC8"/>
    <w:pPr>
      <w:numPr>
        <w:numId w:val="24"/>
      </w:numPr>
      <w:spacing w:after="0" w:line="360" w:lineRule="auto"/>
    </w:pPr>
    <w:rPr>
      <w:rFonts w:ascii="Times New Roman" w:hAnsi="Times New Roman" w:cs="Arial"/>
      <w:sz w:val="24"/>
      <w:lang w:val="en-US"/>
    </w:rPr>
  </w:style>
  <w:style w:type="paragraph" w:customStyle="1" w:styleId="Par-number1">
    <w:name w:val="Par-number (1)"/>
    <w:basedOn w:val="Normal"/>
    <w:next w:val="Normal"/>
    <w:uiPriority w:val="99"/>
    <w:rsid w:val="004C7DC8"/>
    <w:pPr>
      <w:numPr>
        <w:numId w:val="25"/>
      </w:numPr>
      <w:spacing w:after="0" w:line="360" w:lineRule="auto"/>
    </w:pPr>
    <w:rPr>
      <w:rFonts w:ascii="Times New Roman" w:hAnsi="Times New Roman" w:cs="Arial"/>
      <w:sz w:val="24"/>
      <w:lang w:val="en-US"/>
    </w:rPr>
  </w:style>
  <w:style w:type="paragraph" w:customStyle="1" w:styleId="Par-number11">
    <w:name w:val="Par-number 1."/>
    <w:basedOn w:val="Normal"/>
    <w:next w:val="Normal"/>
    <w:uiPriority w:val="99"/>
    <w:rsid w:val="004C7DC8"/>
    <w:pPr>
      <w:numPr>
        <w:numId w:val="26"/>
      </w:numPr>
      <w:spacing w:after="0" w:line="360" w:lineRule="auto"/>
    </w:pPr>
    <w:rPr>
      <w:rFonts w:ascii="Times New Roman" w:hAnsi="Times New Roman" w:cs="Arial"/>
      <w:sz w:val="24"/>
      <w:lang w:val="en-US"/>
    </w:rPr>
  </w:style>
  <w:style w:type="paragraph" w:customStyle="1" w:styleId="Par-dash">
    <w:name w:val="Par-dash"/>
    <w:basedOn w:val="Normal"/>
    <w:next w:val="Normal"/>
    <w:uiPriority w:val="99"/>
    <w:rsid w:val="004C7DC8"/>
    <w:pPr>
      <w:numPr>
        <w:numId w:val="27"/>
      </w:numPr>
      <w:spacing w:after="0" w:line="360" w:lineRule="auto"/>
    </w:pPr>
    <w:rPr>
      <w:rFonts w:ascii="Times New Roman" w:hAnsi="Times New Roman" w:cs="Arial"/>
      <w:sz w:val="24"/>
      <w:lang w:val="en-US"/>
    </w:rPr>
  </w:style>
  <w:style w:type="paragraph" w:customStyle="1" w:styleId="EntLogo">
    <w:name w:val="EntLogo"/>
    <w:basedOn w:val="Normal"/>
    <w:next w:val="EntInstit"/>
    <w:uiPriority w:val="99"/>
    <w:rsid w:val="004C7DC8"/>
    <w:pPr>
      <w:spacing w:after="0" w:line="360" w:lineRule="auto"/>
    </w:pPr>
    <w:rPr>
      <w:rFonts w:ascii="Times New Roman" w:hAnsi="Times New Roman" w:cs="Arial"/>
      <w:b/>
      <w:sz w:val="24"/>
      <w:lang w:val="en-US"/>
    </w:rPr>
  </w:style>
  <w:style w:type="paragraph" w:customStyle="1" w:styleId="Par-numberA">
    <w:name w:val="Par-number A."/>
    <w:basedOn w:val="Normal"/>
    <w:next w:val="Normal"/>
    <w:uiPriority w:val="99"/>
    <w:rsid w:val="004C7DC8"/>
    <w:pPr>
      <w:numPr>
        <w:numId w:val="28"/>
      </w:numPr>
      <w:spacing w:after="0" w:line="360" w:lineRule="auto"/>
    </w:pPr>
    <w:rPr>
      <w:rFonts w:ascii="Times New Roman" w:hAnsi="Times New Roman" w:cs="Arial"/>
      <w:sz w:val="24"/>
      <w:lang w:val="en-US"/>
    </w:rPr>
  </w:style>
  <w:style w:type="paragraph" w:customStyle="1" w:styleId="AC">
    <w:name w:val="AC"/>
    <w:basedOn w:val="Normal"/>
    <w:next w:val="Normal"/>
    <w:uiPriority w:val="99"/>
    <w:rsid w:val="004C7DC8"/>
    <w:pPr>
      <w:spacing w:after="0" w:line="360" w:lineRule="auto"/>
    </w:pPr>
    <w:rPr>
      <w:rFonts w:ascii="Times New Roman" w:hAnsi="Times New Roman" w:cs="Arial"/>
      <w:b/>
      <w:sz w:val="40"/>
      <w:lang w:val="en-US"/>
    </w:rPr>
  </w:style>
  <w:style w:type="paragraph" w:customStyle="1" w:styleId="Par-numberi">
    <w:name w:val="Par-number (i)"/>
    <w:basedOn w:val="Normal"/>
    <w:next w:val="Normal"/>
    <w:uiPriority w:val="99"/>
    <w:rsid w:val="004C7DC8"/>
    <w:pPr>
      <w:numPr>
        <w:numId w:val="29"/>
      </w:numPr>
      <w:tabs>
        <w:tab w:val="left" w:pos="567"/>
      </w:tabs>
      <w:spacing w:after="0" w:line="360" w:lineRule="auto"/>
    </w:pPr>
    <w:rPr>
      <w:rFonts w:ascii="Times New Roman" w:hAnsi="Times New Roman" w:cs="Arial"/>
      <w:sz w:val="24"/>
      <w:lang w:val="en-US"/>
    </w:rPr>
  </w:style>
  <w:style w:type="paragraph" w:customStyle="1" w:styleId="Par-numbera0">
    <w:name w:val="Par-number (a)"/>
    <w:basedOn w:val="Normal"/>
    <w:next w:val="Normal"/>
    <w:uiPriority w:val="99"/>
    <w:rsid w:val="004C7DC8"/>
    <w:pPr>
      <w:numPr>
        <w:numId w:val="30"/>
      </w:numPr>
      <w:spacing w:after="0" w:line="360" w:lineRule="auto"/>
    </w:pPr>
    <w:rPr>
      <w:rFonts w:ascii="Times New Roman" w:hAnsi="Times New Roman" w:cs="Arial"/>
      <w:sz w:val="24"/>
      <w:lang w:val="en-US"/>
    </w:rPr>
  </w:style>
  <w:style w:type="paragraph" w:customStyle="1" w:styleId="AddReference">
    <w:name w:val="Add Reference"/>
    <w:basedOn w:val="Normal"/>
    <w:uiPriority w:val="99"/>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hAnsi="Times New Roman" w:cs="Arial"/>
      <w:i/>
      <w:sz w:val="20"/>
      <w:lang w:val="en-US"/>
    </w:rPr>
  </w:style>
  <w:style w:type="paragraph" w:customStyle="1" w:styleId="ChapterTitle">
    <w:name w:val="ChapterTitle"/>
    <w:basedOn w:val="Normal"/>
    <w:next w:val="Normal"/>
    <w:uiPriority w:val="99"/>
    <w:rsid w:val="004C7DC8"/>
    <w:pPr>
      <w:keepNext/>
      <w:spacing w:before="120" w:after="360" w:line="240" w:lineRule="auto"/>
      <w:jc w:val="center"/>
    </w:pPr>
    <w:rPr>
      <w:rFonts w:ascii="Times New Roman" w:hAnsi="Times New Roman"/>
      <w:b/>
      <w:sz w:val="32"/>
      <w:lang w:val="en-GB"/>
    </w:rPr>
  </w:style>
  <w:style w:type="paragraph" w:customStyle="1" w:styleId="SectionTitle">
    <w:name w:val="SectionTitle"/>
    <w:basedOn w:val="Normal"/>
    <w:next w:val="Heading1"/>
    <w:uiPriority w:val="99"/>
    <w:rsid w:val="004C7DC8"/>
    <w:pPr>
      <w:keepNext/>
      <w:spacing w:before="120" w:after="360" w:line="240" w:lineRule="auto"/>
      <w:jc w:val="center"/>
    </w:pPr>
    <w:rPr>
      <w:rFonts w:ascii="Times New Roman" w:hAnsi="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hAnsi="Times New Roman"/>
      <w:sz w:val="24"/>
      <w:lang w:val="en-GB"/>
    </w:rPr>
  </w:style>
  <w:style w:type="paragraph" w:customStyle="1" w:styleId="Titrearticle">
    <w:name w:val="Titre article"/>
    <w:basedOn w:val="Normal"/>
    <w:next w:val="Normal"/>
    <w:uiPriority w:val="99"/>
    <w:rsid w:val="004C7DC8"/>
    <w:pPr>
      <w:keepNext/>
      <w:spacing w:before="360" w:after="120" w:line="240" w:lineRule="auto"/>
      <w:jc w:val="center"/>
    </w:pPr>
    <w:rPr>
      <w:rFonts w:ascii="Times New Roman" w:hAnsi="Times New Roman"/>
      <w:i/>
      <w:sz w:val="24"/>
      <w:lang w:val="en-GB"/>
    </w:rPr>
  </w:style>
  <w:style w:type="paragraph" w:customStyle="1" w:styleId="Point2">
    <w:name w:val="Point 2"/>
    <w:basedOn w:val="Normal"/>
    <w:uiPriority w:val="99"/>
    <w:rsid w:val="004C7DC8"/>
    <w:pPr>
      <w:spacing w:before="120" w:after="120" w:line="240" w:lineRule="auto"/>
      <w:ind w:left="1984" w:hanging="567"/>
      <w:jc w:val="both"/>
    </w:pPr>
    <w:rPr>
      <w:rFonts w:ascii="Times New Roman" w:hAnsi="Times New Roman"/>
      <w:sz w:val="24"/>
      <w:lang w:val="en-GB"/>
    </w:rPr>
  </w:style>
  <w:style w:type="paragraph" w:customStyle="1" w:styleId="Point0number">
    <w:name w:val="Point 0 (number)"/>
    <w:basedOn w:val="Normal"/>
    <w:rsid w:val="004C7DC8"/>
    <w:pPr>
      <w:numPr>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1number">
    <w:name w:val="Point 1 (number)"/>
    <w:basedOn w:val="Normal"/>
    <w:rsid w:val="004C7DC8"/>
    <w:pPr>
      <w:numPr>
        <w:ilvl w:val="2"/>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2number">
    <w:name w:val="Point 2 (number)"/>
    <w:basedOn w:val="Normal"/>
    <w:rsid w:val="004C7DC8"/>
    <w:pPr>
      <w:numPr>
        <w:ilvl w:val="4"/>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3number">
    <w:name w:val="Point 3 (number)"/>
    <w:basedOn w:val="Normal"/>
    <w:rsid w:val="004C7DC8"/>
    <w:pPr>
      <w:numPr>
        <w:ilvl w:val="6"/>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0letter">
    <w:name w:val="Point 0 (letter)"/>
    <w:basedOn w:val="Normal"/>
    <w:rsid w:val="004C7DC8"/>
    <w:pPr>
      <w:numPr>
        <w:ilvl w:val="1"/>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1letter">
    <w:name w:val="Point 1 (letter)"/>
    <w:basedOn w:val="Normal"/>
    <w:uiPriority w:val="99"/>
    <w:rsid w:val="004C7DC8"/>
    <w:pPr>
      <w:spacing w:before="120" w:after="120" w:line="240" w:lineRule="auto"/>
      <w:jc w:val="both"/>
    </w:pPr>
    <w:rPr>
      <w:rFonts w:ascii="Times New Roman" w:hAnsi="Times New Roman"/>
      <w:sz w:val="24"/>
      <w:lang w:val="en-GB"/>
    </w:rPr>
  </w:style>
  <w:style w:type="paragraph" w:customStyle="1" w:styleId="Point2letter">
    <w:name w:val="Point 2 (letter)"/>
    <w:basedOn w:val="Normal"/>
    <w:rsid w:val="004C7DC8"/>
    <w:pPr>
      <w:numPr>
        <w:ilvl w:val="5"/>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3letter">
    <w:name w:val="Point 3 (letter)"/>
    <w:basedOn w:val="Normal"/>
    <w:rsid w:val="004C7DC8"/>
    <w:pPr>
      <w:numPr>
        <w:ilvl w:val="7"/>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Point4letter">
    <w:name w:val="Point 4 (letter)"/>
    <w:basedOn w:val="Normal"/>
    <w:rsid w:val="004C7DC8"/>
    <w:pPr>
      <w:numPr>
        <w:ilvl w:val="8"/>
        <w:numId w:val="31"/>
      </w:numPr>
      <w:tabs>
        <w:tab w:val="num" w:pos="360"/>
      </w:tabs>
      <w:spacing w:before="120" w:after="120" w:line="240" w:lineRule="auto"/>
      <w:ind w:left="0" w:firstLine="0"/>
      <w:jc w:val="both"/>
    </w:pPr>
    <w:rPr>
      <w:rFonts w:ascii="Times New Roman" w:hAnsi="Times New Roman"/>
      <w:sz w:val="24"/>
      <w:lang w:val="en-GB"/>
    </w:rPr>
  </w:style>
  <w:style w:type="paragraph" w:customStyle="1" w:styleId="Considerant">
    <w:name w:val="Considerant"/>
    <w:basedOn w:val="ListParagraph"/>
    <w:uiPriority w:val="99"/>
    <w:rsid w:val="004C7DC8"/>
    <w:pPr>
      <w:numPr>
        <w:numId w:val="32"/>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hAnsi="Times New Roman"/>
      <w:sz w:val="24"/>
      <w:lang w:val="en-GB"/>
    </w:rPr>
  </w:style>
  <w:style w:type="paragraph" w:customStyle="1" w:styleId="Default">
    <w:name w:val="Default"/>
    <w:rsid w:val="004C7DC8"/>
    <w:pPr>
      <w:autoSpaceDE w:val="0"/>
      <w:autoSpaceDN w:val="0"/>
      <w:adjustRightInd w:val="0"/>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sz w:val="24"/>
      <w:szCs w:val="24"/>
      <w:lang w:val="en-GB" w:eastAsia="en-GB"/>
    </w:rPr>
  </w:style>
  <w:style w:type="character" w:customStyle="1" w:styleId="AnnexetitreChar">
    <w:name w:val="Annexe titre Char"/>
    <w:link w:val="Annexetitre"/>
    <w:uiPriority w:val="99"/>
    <w:locked/>
    <w:rsid w:val="004C7DC8"/>
    <w:rPr>
      <w:rFonts w:ascii="Times New Roman" w:eastAsia="Times New Roman" w:hAnsi="Times New Roman"/>
      <w:b/>
      <w:sz w:val="20"/>
      <w:u w:val="single"/>
      <w:lang w:val="en-GB" w:eastAsia="en-GB"/>
    </w:rPr>
  </w:style>
  <w:style w:type="paragraph" w:customStyle="1" w:styleId="Annexetitre">
    <w:name w:val="Annexe titre"/>
    <w:basedOn w:val="Normal"/>
    <w:next w:val="Normal"/>
    <w:link w:val="AnnexetitreChar"/>
    <w:uiPriority w:val="99"/>
    <w:rsid w:val="004C7DC8"/>
    <w:pPr>
      <w:spacing w:before="120" w:after="120" w:line="240" w:lineRule="auto"/>
      <w:jc w:val="center"/>
    </w:pPr>
    <w:rPr>
      <w:rFonts w:ascii="Times New Roman" w:hAnsi="Times New Roman"/>
      <w:b/>
      <w:sz w:val="24"/>
      <w:szCs w:val="20"/>
      <w:u w:val="single"/>
      <w:lang w:val="en-GB" w:eastAsia="en-GB"/>
    </w:rPr>
  </w:style>
  <w:style w:type="paragraph" w:customStyle="1" w:styleId="Pagedecouverture">
    <w:name w:val="Page de couverture"/>
    <w:basedOn w:val="Normal"/>
    <w:next w:val="Normal"/>
    <w:uiPriority w:val="99"/>
    <w:rsid w:val="004C7DC8"/>
    <w:pPr>
      <w:spacing w:after="0" w:line="240" w:lineRule="auto"/>
      <w:jc w:val="both"/>
    </w:pPr>
    <w:rPr>
      <w:rFonts w:ascii="Times New Roman" w:hAnsi="Times New Roman"/>
      <w:sz w:val="24"/>
      <w:szCs w:val="20"/>
      <w:lang w:val="en-GB" w:eastAsia="en-GB"/>
    </w:rPr>
  </w:style>
  <w:style w:type="character" w:customStyle="1" w:styleId="FooterCoverPageChar">
    <w:name w:val="Footer Cover Page Char"/>
    <w:basedOn w:val="AnnexetitreChar"/>
    <w:link w:val="FooterCoverPage"/>
    <w:uiPriority w:val="99"/>
    <w:locked/>
    <w:rsid w:val="004C7DC8"/>
    <w:rPr>
      <w:rFonts w:ascii="Times New Roman" w:eastAsia="Times New Roman" w:hAnsi="Times New Roman" w:cs="Times New Roman"/>
      <w:b/>
      <w:sz w:val="20"/>
      <w:szCs w:val="20"/>
      <w:u w:val="single"/>
      <w:lang w:val="en-GB" w:eastAsia="en-GB"/>
    </w:rPr>
  </w:style>
  <w:style w:type="paragraph" w:customStyle="1" w:styleId="FooterCoverPage">
    <w:name w:val="Footer Cover Page"/>
    <w:basedOn w:val="Normal"/>
    <w:link w:val="FooterCoverPageChar"/>
    <w:uiPriority w:val="99"/>
    <w:rsid w:val="004C7DC8"/>
    <w:pPr>
      <w:tabs>
        <w:tab w:val="center" w:pos="4535"/>
        <w:tab w:val="right" w:pos="9071"/>
        <w:tab w:val="right" w:pos="9921"/>
      </w:tabs>
      <w:spacing w:before="360" w:after="0" w:line="240" w:lineRule="auto"/>
      <w:ind w:left="-850" w:right="-850"/>
    </w:pPr>
    <w:rPr>
      <w:rFonts w:ascii="Times New Roman" w:hAnsi="Times New Roman"/>
      <w:sz w:val="24"/>
      <w:szCs w:val="20"/>
      <w:u w:val="single"/>
      <w:lang w:val="en-GB" w:eastAsia="en-GB"/>
    </w:rPr>
  </w:style>
  <w:style w:type="character" w:customStyle="1" w:styleId="FooterSensitivityChar">
    <w:name w:val="Footer Sensitivity Char"/>
    <w:basedOn w:val="AnnexetitreChar"/>
    <w:link w:val="FooterSensitivity"/>
    <w:uiPriority w:val="99"/>
    <w:locked/>
    <w:rsid w:val="004C7DC8"/>
    <w:rPr>
      <w:rFonts w:ascii="Times New Roman" w:eastAsia="Times New Roman" w:hAnsi="Times New Roman" w:cs="Times New Roman"/>
      <w:b/>
      <w:sz w:val="20"/>
      <w:szCs w:val="20"/>
      <w:u w:val="single"/>
      <w:lang w:val="en-GB" w:eastAsia="en-GB"/>
    </w:rPr>
  </w:style>
  <w:style w:type="paragraph" w:customStyle="1" w:styleId="FooterSensitivity">
    <w:name w:val="Footer Sensitivity"/>
    <w:basedOn w:val="Normal"/>
    <w:link w:val="FooterSensitivityChar"/>
    <w:uiPriority w:val="99"/>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b/>
      <w:sz w:val="32"/>
      <w:szCs w:val="20"/>
      <w:u w:val="single"/>
      <w:lang w:val="en-GB" w:eastAsia="en-GB"/>
    </w:rPr>
  </w:style>
  <w:style w:type="character" w:customStyle="1" w:styleId="HeaderCoverPageChar">
    <w:name w:val="Header Cover Page Char"/>
    <w:basedOn w:val="AnnexetitreChar"/>
    <w:link w:val="HeaderCoverPage"/>
    <w:uiPriority w:val="99"/>
    <w:locked/>
    <w:rsid w:val="004C7DC8"/>
    <w:rPr>
      <w:rFonts w:ascii="Times New Roman" w:eastAsia="Times New Roman" w:hAnsi="Times New Roman" w:cs="Times New Roman"/>
      <w:b/>
      <w:sz w:val="20"/>
      <w:szCs w:val="20"/>
      <w:u w:val="single"/>
      <w:lang w:val="en-GB" w:eastAsia="en-GB"/>
    </w:rPr>
  </w:style>
  <w:style w:type="paragraph" w:customStyle="1" w:styleId="HeaderCoverPage">
    <w:name w:val="Header Cover Page"/>
    <w:basedOn w:val="Normal"/>
    <w:link w:val="HeaderCoverPageChar"/>
    <w:uiPriority w:val="99"/>
    <w:rsid w:val="004C7DC8"/>
    <w:pPr>
      <w:tabs>
        <w:tab w:val="center" w:pos="4535"/>
        <w:tab w:val="right" w:pos="9071"/>
      </w:tabs>
      <w:spacing w:after="120" w:line="240" w:lineRule="auto"/>
      <w:jc w:val="both"/>
    </w:pPr>
    <w:rPr>
      <w:rFonts w:ascii="Times New Roman" w:hAnsi="Times New Roman"/>
      <w:sz w:val="24"/>
      <w:szCs w:val="20"/>
      <w:u w:val="single"/>
      <w:lang w:val="en-GB" w:eastAsia="en-GB"/>
    </w:rPr>
  </w:style>
  <w:style w:type="character" w:customStyle="1" w:styleId="HeaderSensitivityChar">
    <w:name w:val="Header Sensitivity Char"/>
    <w:basedOn w:val="AnnexetitreChar"/>
    <w:link w:val="HeaderSensitivity"/>
    <w:uiPriority w:val="99"/>
    <w:locked/>
    <w:rsid w:val="004C7DC8"/>
    <w:rPr>
      <w:rFonts w:ascii="Times New Roman" w:eastAsia="Times New Roman" w:hAnsi="Times New Roman" w:cs="Times New Roman"/>
      <w:b/>
      <w:sz w:val="20"/>
      <w:szCs w:val="20"/>
      <w:u w:val="single"/>
      <w:lang w:val="en-GB" w:eastAsia="en-GB"/>
    </w:rPr>
  </w:style>
  <w:style w:type="paragraph" w:customStyle="1" w:styleId="HeaderSensitivity">
    <w:name w:val="Header Sensitivity"/>
    <w:basedOn w:val="Normal"/>
    <w:link w:val="HeaderSensitivityChar"/>
    <w:uiPriority w:val="99"/>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sz w:val="24"/>
      <w:lang w:val="en-GB" w:eastAsia="en-GB"/>
    </w:rPr>
  </w:style>
  <w:style w:type="paragraph" w:customStyle="1" w:styleId="AddressTL">
    <w:name w:val="AddressTL"/>
    <w:basedOn w:val="Normal"/>
    <w:next w:val="Normal"/>
    <w:uiPriority w:val="99"/>
    <w:rsid w:val="004C7DC8"/>
    <w:pPr>
      <w:spacing w:after="720" w:line="240" w:lineRule="auto"/>
    </w:pPr>
    <w:rPr>
      <w:rFonts w:ascii="Times New Roman" w:eastAsia="Times New Roman" w:hAnsi="Times New Roman"/>
      <w:sz w:val="24"/>
      <w:lang w:val="en-GB" w:eastAsia="en-GB"/>
    </w:rPr>
  </w:style>
  <w:style w:type="paragraph" w:customStyle="1" w:styleId="DoubSign">
    <w:name w:val="DoubSign"/>
    <w:basedOn w:val="Normal"/>
    <w:next w:val="Contact"/>
    <w:uiPriority w:val="99"/>
    <w:rsid w:val="004C7DC8"/>
    <w:pPr>
      <w:tabs>
        <w:tab w:val="left" w:pos="5103"/>
      </w:tabs>
      <w:spacing w:before="1200" w:after="0" w:line="240" w:lineRule="auto"/>
    </w:pPr>
    <w:rPr>
      <w:rFonts w:ascii="Times New Roman" w:eastAsia="Times New Roman" w:hAnsi="Times New Roman"/>
      <w:sz w:val="24"/>
      <w:lang w:val="en-GB" w:eastAsia="en-GB"/>
    </w:rPr>
  </w:style>
  <w:style w:type="paragraph" w:customStyle="1" w:styleId="Subject">
    <w:name w:val="Subject"/>
    <w:basedOn w:val="Normal"/>
    <w:next w:val="Normal"/>
    <w:uiPriority w:val="99"/>
    <w:rsid w:val="004C7DC8"/>
    <w:pPr>
      <w:spacing w:after="480" w:line="240" w:lineRule="auto"/>
      <w:ind w:left="1531" w:hanging="1531"/>
    </w:pPr>
    <w:rPr>
      <w:rFonts w:ascii="Times New Roman" w:eastAsia="Times New Roman" w:hAnsi="Times New Roman"/>
      <w:b/>
      <w:sz w:val="24"/>
      <w:lang w:val="en-GB" w:eastAsia="en-GB"/>
    </w:rPr>
  </w:style>
  <w:style w:type="paragraph" w:customStyle="1" w:styleId="NoteHead">
    <w:name w:val="NoteHead"/>
    <w:basedOn w:val="Normal"/>
    <w:next w:val="Subject"/>
    <w:uiPriority w:val="99"/>
    <w:rsid w:val="004C7DC8"/>
    <w:pPr>
      <w:spacing w:before="720" w:after="720" w:line="240" w:lineRule="auto"/>
      <w:jc w:val="center"/>
    </w:pPr>
    <w:rPr>
      <w:rFonts w:ascii="Times New Roman" w:eastAsia="Times New Roman" w:hAnsi="Times New Roman"/>
      <w:b/>
      <w:smallCaps/>
      <w:sz w:val="24"/>
      <w:lang w:val="en-GB" w:eastAsia="en-GB"/>
    </w:rPr>
  </w:style>
  <w:style w:type="paragraph" w:customStyle="1" w:styleId="NoteList">
    <w:name w:val="NoteList"/>
    <w:basedOn w:val="Normal"/>
    <w:next w:val="Subject"/>
    <w:uiPriority w:val="99"/>
    <w:rsid w:val="004C7DC8"/>
    <w:pPr>
      <w:tabs>
        <w:tab w:val="left" w:pos="5823"/>
      </w:tabs>
      <w:spacing w:before="720" w:after="720" w:line="240" w:lineRule="auto"/>
      <w:ind w:left="5104" w:hanging="3119"/>
    </w:pPr>
    <w:rPr>
      <w:rFonts w:ascii="Times New Roman" w:eastAsia="Times New Roman" w:hAnsi="Times New Roman"/>
      <w:b/>
      <w:smallCaps/>
      <w:sz w:val="24"/>
      <w:lang w:val="en-GB" w:eastAsia="en-GB"/>
    </w:rPr>
  </w:style>
  <w:style w:type="paragraph" w:customStyle="1" w:styleId="YReferences">
    <w:name w:val="YReferences"/>
    <w:basedOn w:val="Normal"/>
    <w:next w:val="Normal"/>
    <w:uiPriority w:val="99"/>
    <w:rsid w:val="004C7DC8"/>
    <w:pPr>
      <w:spacing w:after="480" w:line="240" w:lineRule="auto"/>
      <w:ind w:left="1531" w:hanging="1531"/>
      <w:jc w:val="both"/>
    </w:pPr>
    <w:rPr>
      <w:rFonts w:ascii="Times New Roman" w:eastAsia="Times New Roman" w:hAnsi="Times New Roman"/>
      <w:sz w:val="24"/>
      <w:lang w:val="en-GB" w:eastAsia="en-GB"/>
    </w:rPr>
  </w:style>
  <w:style w:type="paragraph" w:customStyle="1" w:styleId="ListBullet1">
    <w:name w:val="List Bullet 1"/>
    <w:basedOn w:val="Text1"/>
    <w:uiPriority w:val="99"/>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uiPriority w:val="99"/>
    <w:rsid w:val="004C7DC8"/>
    <w:pPr>
      <w:numPr>
        <w:numId w:val="33"/>
      </w:numPr>
      <w:spacing w:after="240" w:line="240" w:lineRule="auto"/>
      <w:jc w:val="both"/>
    </w:pPr>
    <w:rPr>
      <w:rFonts w:ascii="Times New Roman" w:eastAsia="Times New Roman" w:hAnsi="Times New Roman"/>
      <w:sz w:val="24"/>
      <w:lang w:val="en-GB" w:eastAsia="en-GB"/>
    </w:rPr>
  </w:style>
  <w:style w:type="paragraph" w:customStyle="1" w:styleId="ListDash1">
    <w:name w:val="List Dash 1"/>
    <w:basedOn w:val="Text1"/>
    <w:uiPriority w:val="99"/>
    <w:rsid w:val="004C7DC8"/>
    <w:pPr>
      <w:numPr>
        <w:numId w:val="34"/>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uiPriority w:val="99"/>
    <w:rsid w:val="004C7DC8"/>
    <w:pPr>
      <w:numPr>
        <w:numId w:val="35"/>
      </w:numPr>
      <w:spacing w:before="0" w:after="240" w:line="240" w:lineRule="auto"/>
      <w:jc w:val="both"/>
    </w:pPr>
    <w:rPr>
      <w:rFonts w:eastAsia="Times New Roman"/>
      <w:lang w:eastAsia="en-GB"/>
    </w:rPr>
  </w:style>
  <w:style w:type="paragraph" w:customStyle="1" w:styleId="ListDash3">
    <w:name w:val="List Dash 3"/>
    <w:basedOn w:val="Text3"/>
    <w:uiPriority w:val="99"/>
    <w:rsid w:val="004C7DC8"/>
    <w:pPr>
      <w:numPr>
        <w:numId w:val="36"/>
      </w:numPr>
      <w:spacing w:before="0" w:after="240" w:line="240" w:lineRule="auto"/>
      <w:jc w:val="both"/>
    </w:pPr>
    <w:rPr>
      <w:rFonts w:eastAsia="Times New Roman"/>
      <w:lang w:eastAsia="en-GB"/>
    </w:rPr>
  </w:style>
  <w:style w:type="paragraph" w:customStyle="1" w:styleId="ListDash4">
    <w:name w:val="List Dash 4"/>
    <w:basedOn w:val="Text4"/>
    <w:uiPriority w:val="99"/>
    <w:rsid w:val="004C7DC8"/>
    <w:pPr>
      <w:numPr>
        <w:numId w:val="37"/>
      </w:numPr>
      <w:spacing w:before="0" w:after="240" w:line="240" w:lineRule="auto"/>
      <w:jc w:val="both"/>
    </w:pPr>
    <w:rPr>
      <w:rFonts w:eastAsia="Times New Roman"/>
      <w:lang w:eastAsia="en-GB"/>
    </w:rPr>
  </w:style>
  <w:style w:type="paragraph" w:customStyle="1" w:styleId="ListNumberLevel2">
    <w:name w:val="List Number (Level 2)"/>
    <w:basedOn w:val="Normal"/>
    <w:uiPriority w:val="99"/>
    <w:rsid w:val="004C7DC8"/>
    <w:pPr>
      <w:numPr>
        <w:ilvl w:val="1"/>
        <w:numId w:val="21"/>
      </w:numPr>
      <w:spacing w:after="240" w:line="240" w:lineRule="auto"/>
      <w:jc w:val="both"/>
    </w:pPr>
    <w:rPr>
      <w:rFonts w:ascii="Times New Roman" w:eastAsia="Times New Roman" w:hAnsi="Times New Roman"/>
      <w:sz w:val="24"/>
      <w:lang w:val="en-GB" w:eastAsia="en-GB"/>
    </w:rPr>
  </w:style>
  <w:style w:type="paragraph" w:customStyle="1" w:styleId="ListNumberLevel3">
    <w:name w:val="List Number (Level 3)"/>
    <w:basedOn w:val="Normal"/>
    <w:uiPriority w:val="99"/>
    <w:rsid w:val="004C7DC8"/>
    <w:pPr>
      <w:numPr>
        <w:ilvl w:val="2"/>
        <w:numId w:val="21"/>
      </w:numPr>
      <w:spacing w:after="240" w:line="240" w:lineRule="auto"/>
      <w:jc w:val="both"/>
    </w:pPr>
    <w:rPr>
      <w:rFonts w:ascii="Times New Roman" w:eastAsia="Times New Roman" w:hAnsi="Times New Roman"/>
      <w:sz w:val="24"/>
      <w:lang w:val="en-GB" w:eastAsia="en-GB"/>
    </w:rPr>
  </w:style>
  <w:style w:type="paragraph" w:customStyle="1" w:styleId="ListNumberLevel4">
    <w:name w:val="List Number (Level 4)"/>
    <w:basedOn w:val="Normal"/>
    <w:uiPriority w:val="99"/>
    <w:rsid w:val="004C7DC8"/>
    <w:pPr>
      <w:numPr>
        <w:ilvl w:val="3"/>
        <w:numId w:val="21"/>
      </w:numPr>
      <w:spacing w:after="240" w:line="240" w:lineRule="auto"/>
      <w:jc w:val="both"/>
    </w:pPr>
    <w:rPr>
      <w:rFonts w:ascii="Times New Roman" w:eastAsia="Times New Roman" w:hAnsi="Times New Roman"/>
      <w:sz w:val="24"/>
      <w:lang w:val="en-GB" w:eastAsia="en-GB"/>
    </w:rPr>
  </w:style>
  <w:style w:type="paragraph" w:customStyle="1" w:styleId="ListNumber1">
    <w:name w:val="List Number 1"/>
    <w:basedOn w:val="Text1"/>
    <w:uiPriority w:val="99"/>
    <w:rsid w:val="004C7DC8"/>
    <w:pPr>
      <w:numPr>
        <w:numId w:val="38"/>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uiPriority w:val="99"/>
    <w:rsid w:val="004C7DC8"/>
    <w:pPr>
      <w:numPr>
        <w:ilvl w:val="1"/>
        <w:numId w:val="38"/>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uiPriority w:val="99"/>
    <w:rsid w:val="004C7DC8"/>
    <w:pPr>
      <w:numPr>
        <w:ilvl w:val="2"/>
        <w:numId w:val="38"/>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uiPriority w:val="99"/>
    <w:rsid w:val="004C7DC8"/>
    <w:pPr>
      <w:numPr>
        <w:ilvl w:val="3"/>
        <w:numId w:val="38"/>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uiPriority w:val="99"/>
    <w:rsid w:val="004C7DC8"/>
    <w:pPr>
      <w:numPr>
        <w:ilvl w:val="1"/>
        <w:numId w:val="39"/>
      </w:numPr>
      <w:spacing w:before="0" w:after="240" w:line="240" w:lineRule="auto"/>
      <w:jc w:val="both"/>
    </w:pPr>
    <w:rPr>
      <w:rFonts w:eastAsia="Times New Roman"/>
      <w:lang w:eastAsia="en-GB"/>
    </w:rPr>
  </w:style>
  <w:style w:type="paragraph" w:customStyle="1" w:styleId="ListNumber2Level3">
    <w:name w:val="List Number 2 (Level 3)"/>
    <w:basedOn w:val="Text2"/>
    <w:uiPriority w:val="99"/>
    <w:rsid w:val="004C7DC8"/>
    <w:pPr>
      <w:numPr>
        <w:ilvl w:val="2"/>
        <w:numId w:val="39"/>
      </w:numPr>
      <w:spacing w:before="0" w:after="240" w:line="240" w:lineRule="auto"/>
      <w:jc w:val="both"/>
    </w:pPr>
    <w:rPr>
      <w:rFonts w:eastAsia="Times New Roman"/>
      <w:lang w:eastAsia="en-GB"/>
    </w:rPr>
  </w:style>
  <w:style w:type="paragraph" w:customStyle="1" w:styleId="ListNumber2Level4">
    <w:name w:val="List Number 2 (Level 4)"/>
    <w:basedOn w:val="Text2"/>
    <w:uiPriority w:val="99"/>
    <w:rsid w:val="004C7DC8"/>
    <w:pPr>
      <w:numPr>
        <w:ilvl w:val="3"/>
        <w:numId w:val="39"/>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uiPriority w:val="99"/>
    <w:rsid w:val="004C7DC8"/>
    <w:pPr>
      <w:numPr>
        <w:ilvl w:val="1"/>
        <w:numId w:val="40"/>
      </w:numPr>
      <w:spacing w:before="0" w:after="240" w:line="240" w:lineRule="auto"/>
      <w:jc w:val="both"/>
    </w:pPr>
    <w:rPr>
      <w:rFonts w:eastAsia="Times New Roman"/>
      <w:lang w:eastAsia="en-GB"/>
    </w:rPr>
  </w:style>
  <w:style w:type="paragraph" w:customStyle="1" w:styleId="ListNumber3Level3">
    <w:name w:val="List Number 3 (Level 3)"/>
    <w:basedOn w:val="Text3"/>
    <w:uiPriority w:val="99"/>
    <w:rsid w:val="004C7DC8"/>
    <w:pPr>
      <w:numPr>
        <w:ilvl w:val="2"/>
        <w:numId w:val="40"/>
      </w:numPr>
      <w:spacing w:before="0" w:after="240" w:line="240" w:lineRule="auto"/>
      <w:jc w:val="both"/>
    </w:pPr>
    <w:rPr>
      <w:rFonts w:eastAsia="Times New Roman"/>
      <w:lang w:eastAsia="en-GB"/>
    </w:rPr>
  </w:style>
  <w:style w:type="paragraph" w:customStyle="1" w:styleId="ListNumber3Level4">
    <w:name w:val="List Number 3 (Level 4)"/>
    <w:basedOn w:val="Text3"/>
    <w:uiPriority w:val="99"/>
    <w:rsid w:val="004C7DC8"/>
    <w:pPr>
      <w:numPr>
        <w:ilvl w:val="3"/>
        <w:numId w:val="40"/>
      </w:numPr>
      <w:spacing w:before="0" w:after="240" w:line="240" w:lineRule="auto"/>
      <w:jc w:val="both"/>
    </w:pPr>
    <w:rPr>
      <w:rFonts w:eastAsia="Times New Roman"/>
      <w:lang w:eastAsia="en-GB"/>
    </w:rPr>
  </w:style>
  <w:style w:type="paragraph" w:customStyle="1" w:styleId="ListNumber4Level2">
    <w:name w:val="List Number 4 (Level 2)"/>
    <w:basedOn w:val="Text4"/>
    <w:uiPriority w:val="99"/>
    <w:rsid w:val="004C7DC8"/>
    <w:pPr>
      <w:numPr>
        <w:ilvl w:val="1"/>
        <w:numId w:val="41"/>
      </w:numPr>
      <w:spacing w:before="0" w:after="240" w:line="240" w:lineRule="auto"/>
      <w:jc w:val="both"/>
    </w:pPr>
    <w:rPr>
      <w:rFonts w:eastAsia="Times New Roman"/>
      <w:lang w:eastAsia="en-GB"/>
    </w:rPr>
  </w:style>
  <w:style w:type="paragraph" w:customStyle="1" w:styleId="ListNumber4Level3">
    <w:name w:val="List Number 4 (Level 3)"/>
    <w:basedOn w:val="Text4"/>
    <w:uiPriority w:val="99"/>
    <w:rsid w:val="004C7DC8"/>
    <w:pPr>
      <w:numPr>
        <w:ilvl w:val="2"/>
        <w:numId w:val="41"/>
      </w:numPr>
      <w:spacing w:before="0" w:after="240" w:line="240" w:lineRule="auto"/>
      <w:jc w:val="both"/>
    </w:pPr>
    <w:rPr>
      <w:rFonts w:eastAsia="Times New Roman"/>
      <w:lang w:eastAsia="en-GB"/>
    </w:rPr>
  </w:style>
  <w:style w:type="paragraph" w:customStyle="1" w:styleId="ListNumber4Level4">
    <w:name w:val="List Number 4 (Level 4)"/>
    <w:basedOn w:val="Text4"/>
    <w:uiPriority w:val="99"/>
    <w:rsid w:val="004C7DC8"/>
    <w:pPr>
      <w:numPr>
        <w:ilvl w:val="3"/>
        <w:numId w:val="41"/>
      </w:numPr>
      <w:spacing w:before="0" w:after="240" w:line="240" w:lineRule="auto"/>
      <w:jc w:val="both"/>
    </w:pPr>
    <w:rPr>
      <w:rFonts w:eastAsia="Times New Roman"/>
      <w:lang w:eastAsia="en-GB"/>
    </w:rPr>
  </w:style>
  <w:style w:type="paragraph" w:customStyle="1" w:styleId="DisclaimerNotice">
    <w:name w:val="Disclaimer Notice"/>
    <w:basedOn w:val="Normal"/>
    <w:next w:val="AddressTR"/>
    <w:uiPriority w:val="99"/>
    <w:rsid w:val="004C7DC8"/>
    <w:pPr>
      <w:spacing w:after="240" w:line="240" w:lineRule="auto"/>
      <w:ind w:left="5103"/>
    </w:pPr>
    <w:rPr>
      <w:rFonts w:ascii="Times New Roman" w:eastAsia="Times New Roman" w:hAnsi="Times New Roman"/>
      <w:i/>
      <w:sz w:val="20"/>
      <w:lang w:val="en-GB" w:eastAsia="en-GB"/>
    </w:rPr>
  </w:style>
  <w:style w:type="paragraph" w:customStyle="1" w:styleId="Disclaimer">
    <w:name w:val="Disclaimer"/>
    <w:basedOn w:val="Normal"/>
    <w:uiPriority w:val="99"/>
    <w:rsid w:val="004C7DC8"/>
    <w:pPr>
      <w:keepLines/>
      <w:pBdr>
        <w:top w:val="single" w:sz="4" w:space="1" w:color="auto"/>
      </w:pBdr>
      <w:spacing w:before="480" w:after="0" w:line="240" w:lineRule="auto"/>
      <w:jc w:val="both"/>
    </w:pPr>
    <w:rPr>
      <w:rFonts w:ascii="Times New Roman" w:eastAsia="Times New Roman" w:hAnsi="Times New Roman"/>
      <w:i/>
      <w:sz w:val="24"/>
      <w:lang w:val="en-GB" w:eastAsia="en-GB"/>
    </w:rPr>
  </w:style>
  <w:style w:type="paragraph" w:customStyle="1" w:styleId="DisclaimerSJ">
    <w:name w:val="Disclaimer_SJ"/>
    <w:basedOn w:val="Normal"/>
    <w:next w:val="Normal"/>
    <w:uiPriority w:val="99"/>
    <w:rsid w:val="004C7DC8"/>
    <w:pPr>
      <w:spacing w:after="0" w:line="240" w:lineRule="auto"/>
      <w:jc w:val="both"/>
    </w:pPr>
    <w:rPr>
      <w:rFonts w:ascii="Arial" w:eastAsia="Times New Roman" w:hAnsi="Arial"/>
      <w:b/>
      <w:sz w:val="16"/>
      <w:lang w:val="en-GB" w:eastAsia="en-GB"/>
    </w:rPr>
  </w:style>
  <w:style w:type="paragraph" w:customStyle="1" w:styleId="StyleHeading3BoldNotItalic">
    <w:name w:val="Style Heading 3 + Bold Not Italic"/>
    <w:basedOn w:val="Heading3"/>
    <w:autoRedefine/>
    <w:uiPriority w:val="99"/>
    <w:rsid w:val="004C7DC8"/>
    <w:pPr>
      <w:numPr>
        <w:numId w:val="42"/>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uiPriority w:val="99"/>
    <w:rsid w:val="004C7DC8"/>
    <w:pPr>
      <w:spacing w:before="120" w:after="240" w:line="240" w:lineRule="auto"/>
      <w:jc w:val="center"/>
    </w:pPr>
    <w:rPr>
      <w:rFonts w:ascii="Times New Roman Bold" w:eastAsia="Times New Roman" w:hAnsi="Times New Roman Bold"/>
      <w:b/>
      <w:iCs/>
      <w:smallCaps/>
      <w:sz w:val="24"/>
      <w:szCs w:val="24"/>
      <w:lang w:val="en-GB" w:eastAsia="en-GB"/>
    </w:rPr>
  </w:style>
  <w:style w:type="paragraph" w:customStyle="1" w:styleId="StyleHeading1Hanging085cm">
    <w:name w:val="Style Heading 1 + Hanging:  0.85 cm"/>
    <w:basedOn w:val="Heading1"/>
    <w:autoRedefine/>
    <w:uiPriority w:val="99"/>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Heading1"/>
    <w:autoRedefine/>
    <w:uiPriority w:val="99"/>
    <w:rsid w:val="004C7DC8"/>
    <w:pPr>
      <w:numPr>
        <w:numId w:val="43"/>
      </w:numPr>
      <w:tabs>
        <w:tab w:val="num" w:pos="283"/>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uiPriority w:val="99"/>
    <w:rsid w:val="004C7DC8"/>
    <w:pPr>
      <w:spacing w:before="120" w:after="120" w:line="240" w:lineRule="auto"/>
      <w:jc w:val="both"/>
    </w:pPr>
    <w:rPr>
      <w:rFonts w:ascii="Times New Roman" w:hAnsi="Times New Roman"/>
      <w:sz w:val="24"/>
      <w:lang w:val="en-GB" w:eastAsia="en-GB"/>
    </w:rPr>
  </w:style>
  <w:style w:type="paragraph" w:customStyle="1" w:styleId="NormalLeft">
    <w:name w:val="Normal Left"/>
    <w:basedOn w:val="Normal"/>
    <w:uiPriority w:val="99"/>
    <w:rsid w:val="004C7DC8"/>
    <w:pPr>
      <w:spacing w:before="120" w:after="120" w:line="240" w:lineRule="auto"/>
    </w:pPr>
    <w:rPr>
      <w:rFonts w:ascii="Times New Roman" w:hAnsi="Times New Roman"/>
      <w:sz w:val="24"/>
      <w:lang w:val="en-GB" w:eastAsia="en-GB"/>
    </w:rPr>
  </w:style>
  <w:style w:type="paragraph" w:customStyle="1" w:styleId="QuotedText">
    <w:name w:val="Quoted Text"/>
    <w:basedOn w:val="Normal"/>
    <w:uiPriority w:val="99"/>
    <w:rsid w:val="004C7DC8"/>
    <w:pPr>
      <w:spacing w:before="120" w:after="120" w:line="240" w:lineRule="auto"/>
      <w:ind w:left="1417"/>
      <w:jc w:val="both"/>
    </w:pPr>
    <w:rPr>
      <w:rFonts w:ascii="Times New Roman" w:hAnsi="Times New Roman"/>
      <w:sz w:val="24"/>
      <w:lang w:val="en-GB" w:eastAsia="en-GB"/>
    </w:rPr>
  </w:style>
  <w:style w:type="paragraph" w:customStyle="1" w:styleId="Point0">
    <w:name w:val="Point 0"/>
    <w:basedOn w:val="Normal"/>
    <w:uiPriority w:val="99"/>
    <w:rsid w:val="004C7DC8"/>
    <w:pPr>
      <w:spacing w:before="120" w:after="120" w:line="240" w:lineRule="auto"/>
      <w:ind w:left="850" w:hanging="850"/>
      <w:jc w:val="both"/>
    </w:pPr>
    <w:rPr>
      <w:rFonts w:ascii="Times New Roman" w:hAnsi="Times New Roman"/>
      <w:sz w:val="24"/>
      <w:lang w:val="en-GB" w:eastAsia="en-GB"/>
    </w:rPr>
  </w:style>
  <w:style w:type="paragraph" w:customStyle="1" w:styleId="Point1">
    <w:name w:val="Point 1"/>
    <w:basedOn w:val="Normal"/>
    <w:uiPriority w:val="99"/>
    <w:rsid w:val="004C7DC8"/>
    <w:pPr>
      <w:spacing w:before="120" w:after="120" w:line="240" w:lineRule="auto"/>
      <w:ind w:left="1417" w:hanging="567"/>
      <w:jc w:val="both"/>
    </w:pPr>
    <w:rPr>
      <w:rFonts w:ascii="Times New Roman" w:hAnsi="Times New Roman"/>
      <w:sz w:val="24"/>
      <w:lang w:val="en-GB" w:eastAsia="en-GB"/>
    </w:rPr>
  </w:style>
  <w:style w:type="paragraph" w:customStyle="1" w:styleId="Point3">
    <w:name w:val="Point 3"/>
    <w:basedOn w:val="Normal"/>
    <w:uiPriority w:val="99"/>
    <w:rsid w:val="004C7DC8"/>
    <w:pPr>
      <w:spacing w:before="120" w:after="120" w:line="240" w:lineRule="auto"/>
      <w:ind w:left="2551" w:hanging="567"/>
      <w:jc w:val="both"/>
    </w:pPr>
    <w:rPr>
      <w:rFonts w:ascii="Times New Roman" w:hAnsi="Times New Roman"/>
      <w:sz w:val="24"/>
      <w:lang w:val="en-GB" w:eastAsia="en-GB"/>
    </w:rPr>
  </w:style>
  <w:style w:type="paragraph" w:customStyle="1" w:styleId="Point4">
    <w:name w:val="Point 4"/>
    <w:basedOn w:val="Normal"/>
    <w:uiPriority w:val="99"/>
    <w:rsid w:val="004C7DC8"/>
    <w:pPr>
      <w:spacing w:before="120" w:after="120" w:line="240" w:lineRule="auto"/>
      <w:ind w:left="3118" w:hanging="567"/>
      <w:jc w:val="both"/>
    </w:pPr>
    <w:rPr>
      <w:rFonts w:ascii="Times New Roman" w:hAnsi="Times New Roman"/>
      <w:sz w:val="24"/>
      <w:lang w:val="en-GB" w:eastAsia="en-GB"/>
    </w:rPr>
  </w:style>
  <w:style w:type="paragraph" w:customStyle="1" w:styleId="Tiret0">
    <w:name w:val="Tiret 0"/>
    <w:basedOn w:val="Point0"/>
    <w:uiPriority w:val="99"/>
    <w:rsid w:val="004C7DC8"/>
    <w:pPr>
      <w:numPr>
        <w:numId w:val="44"/>
      </w:numPr>
    </w:pPr>
  </w:style>
  <w:style w:type="paragraph" w:customStyle="1" w:styleId="Tiret1">
    <w:name w:val="Tiret 1"/>
    <w:basedOn w:val="Point1"/>
    <w:uiPriority w:val="99"/>
    <w:rsid w:val="004C7DC8"/>
    <w:pPr>
      <w:numPr>
        <w:numId w:val="45"/>
      </w:numPr>
    </w:pPr>
  </w:style>
  <w:style w:type="paragraph" w:customStyle="1" w:styleId="Tiret2">
    <w:name w:val="Tiret 2"/>
    <w:uiPriority w:val="99"/>
    <w:rsid w:val="004C7DC8"/>
    <w:pPr>
      <w:numPr>
        <w:numId w:val="46"/>
      </w:numPr>
      <w:spacing w:before="120" w:after="120"/>
      <w:jc w:val="both"/>
    </w:pPr>
    <w:rPr>
      <w:rFonts w:ascii="Times New Roman" w:hAnsi="Times New Roman"/>
      <w:sz w:val="24"/>
      <w:lang w:val="en-GB" w:eastAsia="en-GB"/>
    </w:rPr>
  </w:style>
  <w:style w:type="paragraph" w:customStyle="1" w:styleId="Tiret3">
    <w:name w:val="Tiret 3"/>
    <w:basedOn w:val="Point3"/>
    <w:uiPriority w:val="99"/>
    <w:rsid w:val="004C7DC8"/>
    <w:pPr>
      <w:numPr>
        <w:numId w:val="47"/>
      </w:numPr>
    </w:pPr>
  </w:style>
  <w:style w:type="paragraph" w:customStyle="1" w:styleId="Tiret4">
    <w:name w:val="Tiret 4"/>
    <w:basedOn w:val="Point4"/>
    <w:uiPriority w:val="99"/>
    <w:rsid w:val="004C7DC8"/>
    <w:pPr>
      <w:numPr>
        <w:numId w:val="48"/>
      </w:numPr>
    </w:pPr>
  </w:style>
  <w:style w:type="paragraph" w:customStyle="1" w:styleId="PointDouble0">
    <w:name w:val="PointDouble 0"/>
    <w:basedOn w:val="Normal"/>
    <w:uiPriority w:val="99"/>
    <w:rsid w:val="004C7DC8"/>
    <w:pPr>
      <w:tabs>
        <w:tab w:val="left" w:pos="850"/>
      </w:tabs>
      <w:spacing w:before="120" w:after="120" w:line="240" w:lineRule="auto"/>
      <w:ind w:left="1417" w:hanging="1417"/>
      <w:jc w:val="both"/>
    </w:pPr>
    <w:rPr>
      <w:rFonts w:ascii="Times New Roman" w:hAnsi="Times New Roman"/>
      <w:sz w:val="24"/>
      <w:lang w:val="en-GB" w:eastAsia="en-GB"/>
    </w:rPr>
  </w:style>
  <w:style w:type="paragraph" w:customStyle="1" w:styleId="PointDouble1">
    <w:name w:val="PointDouble 1"/>
    <w:basedOn w:val="Normal"/>
    <w:uiPriority w:val="99"/>
    <w:rsid w:val="004C7DC8"/>
    <w:pPr>
      <w:tabs>
        <w:tab w:val="left" w:pos="1417"/>
      </w:tabs>
      <w:spacing w:before="120" w:after="120" w:line="240" w:lineRule="auto"/>
      <w:ind w:left="1984" w:hanging="1134"/>
      <w:jc w:val="both"/>
    </w:pPr>
    <w:rPr>
      <w:rFonts w:ascii="Times New Roman" w:hAnsi="Times New Roman"/>
      <w:sz w:val="24"/>
      <w:lang w:val="en-GB" w:eastAsia="en-GB"/>
    </w:rPr>
  </w:style>
  <w:style w:type="paragraph" w:customStyle="1" w:styleId="PointDouble2">
    <w:name w:val="PointDouble 2"/>
    <w:basedOn w:val="Normal"/>
    <w:uiPriority w:val="99"/>
    <w:rsid w:val="004C7DC8"/>
    <w:pPr>
      <w:tabs>
        <w:tab w:val="left" w:pos="1984"/>
      </w:tabs>
      <w:spacing w:before="120" w:after="120" w:line="240" w:lineRule="auto"/>
      <w:ind w:left="2551" w:hanging="1134"/>
      <w:jc w:val="both"/>
    </w:pPr>
    <w:rPr>
      <w:rFonts w:ascii="Times New Roman" w:hAnsi="Times New Roman"/>
      <w:sz w:val="24"/>
      <w:lang w:val="en-GB" w:eastAsia="en-GB"/>
    </w:rPr>
  </w:style>
  <w:style w:type="paragraph" w:customStyle="1" w:styleId="PointDouble3">
    <w:name w:val="PointDouble 3"/>
    <w:basedOn w:val="Normal"/>
    <w:uiPriority w:val="99"/>
    <w:rsid w:val="004C7DC8"/>
    <w:pPr>
      <w:tabs>
        <w:tab w:val="left" w:pos="2551"/>
      </w:tabs>
      <w:spacing w:before="120" w:after="120" w:line="240" w:lineRule="auto"/>
      <w:ind w:left="3118" w:hanging="1134"/>
      <w:jc w:val="both"/>
    </w:pPr>
    <w:rPr>
      <w:rFonts w:ascii="Times New Roman" w:hAnsi="Times New Roman"/>
      <w:sz w:val="24"/>
      <w:lang w:val="en-GB" w:eastAsia="en-GB"/>
    </w:rPr>
  </w:style>
  <w:style w:type="paragraph" w:customStyle="1" w:styleId="PointDouble4">
    <w:name w:val="PointDouble 4"/>
    <w:basedOn w:val="Normal"/>
    <w:uiPriority w:val="99"/>
    <w:rsid w:val="004C7DC8"/>
    <w:pPr>
      <w:tabs>
        <w:tab w:val="left" w:pos="3118"/>
      </w:tabs>
      <w:spacing w:before="120" w:after="120" w:line="240" w:lineRule="auto"/>
      <w:ind w:left="3685" w:hanging="1134"/>
      <w:jc w:val="both"/>
    </w:pPr>
    <w:rPr>
      <w:rFonts w:ascii="Times New Roman" w:hAnsi="Times New Roman"/>
      <w:sz w:val="24"/>
      <w:lang w:val="en-GB" w:eastAsia="en-GB"/>
    </w:rPr>
  </w:style>
  <w:style w:type="paragraph" w:customStyle="1" w:styleId="PointTriple0">
    <w:name w:val="PointTriple 0"/>
    <w:basedOn w:val="Normal"/>
    <w:uiPriority w:val="99"/>
    <w:rsid w:val="004C7DC8"/>
    <w:pPr>
      <w:tabs>
        <w:tab w:val="left" w:pos="850"/>
        <w:tab w:val="left" w:pos="1417"/>
      </w:tabs>
      <w:spacing w:before="120" w:after="120" w:line="240" w:lineRule="auto"/>
      <w:ind w:left="1984" w:hanging="1984"/>
      <w:jc w:val="both"/>
    </w:pPr>
    <w:rPr>
      <w:rFonts w:ascii="Times New Roman" w:hAnsi="Times New Roman"/>
      <w:sz w:val="24"/>
      <w:lang w:val="en-GB" w:eastAsia="en-GB"/>
    </w:rPr>
  </w:style>
  <w:style w:type="paragraph" w:customStyle="1" w:styleId="PointTriple1">
    <w:name w:val="PointTriple 1"/>
    <w:basedOn w:val="Normal"/>
    <w:uiPriority w:val="99"/>
    <w:rsid w:val="004C7DC8"/>
    <w:pPr>
      <w:tabs>
        <w:tab w:val="left" w:pos="1417"/>
        <w:tab w:val="left" w:pos="1984"/>
      </w:tabs>
      <w:spacing w:before="120" w:after="120" w:line="240" w:lineRule="auto"/>
      <w:ind w:left="2551" w:hanging="1701"/>
      <w:jc w:val="both"/>
    </w:pPr>
    <w:rPr>
      <w:rFonts w:ascii="Times New Roman" w:hAnsi="Times New Roman"/>
      <w:sz w:val="24"/>
      <w:lang w:val="en-GB" w:eastAsia="en-GB"/>
    </w:rPr>
  </w:style>
  <w:style w:type="paragraph" w:customStyle="1" w:styleId="PointTriple2">
    <w:name w:val="PointTriple 2"/>
    <w:basedOn w:val="Normal"/>
    <w:uiPriority w:val="99"/>
    <w:rsid w:val="004C7DC8"/>
    <w:pPr>
      <w:tabs>
        <w:tab w:val="left" w:pos="1984"/>
        <w:tab w:val="left" w:pos="2551"/>
      </w:tabs>
      <w:spacing w:before="120" w:after="120" w:line="240" w:lineRule="auto"/>
      <w:ind w:left="3118" w:hanging="1701"/>
      <w:jc w:val="both"/>
    </w:pPr>
    <w:rPr>
      <w:rFonts w:ascii="Times New Roman" w:hAnsi="Times New Roman"/>
      <w:sz w:val="24"/>
      <w:lang w:val="en-GB" w:eastAsia="en-GB"/>
    </w:rPr>
  </w:style>
  <w:style w:type="paragraph" w:customStyle="1" w:styleId="PointTriple3">
    <w:name w:val="PointTriple 3"/>
    <w:basedOn w:val="Normal"/>
    <w:uiPriority w:val="99"/>
    <w:rsid w:val="004C7DC8"/>
    <w:pPr>
      <w:tabs>
        <w:tab w:val="left" w:pos="2551"/>
        <w:tab w:val="left" w:pos="3118"/>
      </w:tabs>
      <w:spacing w:before="120" w:after="120" w:line="240" w:lineRule="auto"/>
      <w:ind w:left="3685" w:hanging="1701"/>
      <w:jc w:val="both"/>
    </w:pPr>
    <w:rPr>
      <w:rFonts w:ascii="Times New Roman" w:hAnsi="Times New Roman"/>
      <w:sz w:val="24"/>
      <w:lang w:val="en-GB" w:eastAsia="en-GB"/>
    </w:rPr>
  </w:style>
  <w:style w:type="paragraph" w:customStyle="1" w:styleId="PointTriple4">
    <w:name w:val="PointTriple 4"/>
    <w:basedOn w:val="Normal"/>
    <w:uiPriority w:val="99"/>
    <w:rsid w:val="004C7DC8"/>
    <w:pPr>
      <w:tabs>
        <w:tab w:val="left" w:pos="3118"/>
        <w:tab w:val="left" w:pos="3685"/>
      </w:tabs>
      <w:spacing w:before="120" w:after="120" w:line="240" w:lineRule="auto"/>
      <w:ind w:left="4252" w:hanging="1701"/>
      <w:jc w:val="both"/>
    </w:pPr>
    <w:rPr>
      <w:rFonts w:ascii="Times New Roman" w:hAnsi="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hAnsi="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hAnsi="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hAnsi="Times New Roman"/>
      <w:sz w:val="24"/>
      <w:lang w:val="en-GB" w:eastAsia="en-GB"/>
    </w:rPr>
  </w:style>
  <w:style w:type="paragraph" w:customStyle="1" w:styleId="ManualNumPar2">
    <w:name w:val="Manual NumPar 2"/>
    <w:basedOn w:val="Normal"/>
    <w:next w:val="Text1"/>
    <w:uiPriority w:val="99"/>
    <w:rsid w:val="004C7DC8"/>
    <w:pPr>
      <w:spacing w:before="120" w:after="120" w:line="240" w:lineRule="auto"/>
      <w:ind w:left="850" w:hanging="850"/>
      <w:jc w:val="both"/>
    </w:pPr>
    <w:rPr>
      <w:rFonts w:ascii="Times New Roman" w:hAnsi="Times New Roman"/>
      <w:sz w:val="24"/>
      <w:lang w:val="en-GB" w:eastAsia="en-GB"/>
    </w:rPr>
  </w:style>
  <w:style w:type="paragraph" w:customStyle="1" w:styleId="ManualNumPar3">
    <w:name w:val="Manual NumPar 3"/>
    <w:basedOn w:val="Normal"/>
    <w:next w:val="Text1"/>
    <w:uiPriority w:val="99"/>
    <w:rsid w:val="004C7DC8"/>
    <w:pPr>
      <w:spacing w:before="120" w:after="120" w:line="240" w:lineRule="auto"/>
      <w:ind w:left="850" w:hanging="850"/>
      <w:jc w:val="both"/>
    </w:pPr>
    <w:rPr>
      <w:rFonts w:ascii="Times New Roman" w:hAnsi="Times New Roman"/>
      <w:sz w:val="24"/>
      <w:lang w:val="en-GB" w:eastAsia="en-GB"/>
    </w:rPr>
  </w:style>
  <w:style w:type="paragraph" w:customStyle="1" w:styleId="ManualNumPar4">
    <w:name w:val="Manual NumPar 4"/>
    <w:basedOn w:val="Normal"/>
    <w:next w:val="Text1"/>
    <w:uiPriority w:val="99"/>
    <w:rsid w:val="004C7DC8"/>
    <w:pPr>
      <w:spacing w:before="120" w:after="120" w:line="240" w:lineRule="auto"/>
      <w:ind w:left="850" w:hanging="850"/>
      <w:jc w:val="both"/>
    </w:pPr>
    <w:rPr>
      <w:rFonts w:ascii="Times New Roman" w:hAnsi="Times New Roman"/>
      <w:sz w:val="24"/>
      <w:lang w:val="en-GB" w:eastAsia="en-GB"/>
    </w:rPr>
  </w:style>
  <w:style w:type="paragraph" w:customStyle="1" w:styleId="QuotedNumPar">
    <w:name w:val="Quoted NumPar"/>
    <w:basedOn w:val="Normal"/>
    <w:uiPriority w:val="99"/>
    <w:rsid w:val="004C7DC8"/>
    <w:pPr>
      <w:spacing w:before="120" w:after="120" w:line="240" w:lineRule="auto"/>
      <w:ind w:left="1417" w:hanging="567"/>
      <w:jc w:val="both"/>
    </w:pPr>
    <w:rPr>
      <w:rFonts w:ascii="Times New Roman" w:hAnsi="Times New Roman"/>
      <w:sz w:val="24"/>
      <w:lang w:val="en-GB" w:eastAsia="en-GB"/>
    </w:rPr>
  </w:style>
  <w:style w:type="paragraph" w:customStyle="1" w:styleId="ManualHeading1">
    <w:name w:val="Manual Heading 1"/>
    <w:basedOn w:val="Normal"/>
    <w:next w:val="Text1"/>
    <w:uiPriority w:val="99"/>
    <w:rsid w:val="004C7DC8"/>
    <w:pPr>
      <w:keepNext/>
      <w:tabs>
        <w:tab w:val="left" w:pos="850"/>
      </w:tabs>
      <w:spacing w:before="360" w:after="120" w:line="240" w:lineRule="auto"/>
      <w:ind w:left="850" w:hanging="850"/>
      <w:jc w:val="both"/>
      <w:outlineLvl w:val="0"/>
    </w:pPr>
    <w:rPr>
      <w:rFonts w:ascii="Times New Roman" w:hAnsi="Times New Roman"/>
      <w:b/>
      <w:smallCaps/>
      <w:sz w:val="24"/>
      <w:lang w:val="en-GB" w:eastAsia="en-GB"/>
    </w:rPr>
  </w:style>
  <w:style w:type="paragraph" w:customStyle="1" w:styleId="ManualHeading2">
    <w:name w:val="Manual Heading 2"/>
    <w:basedOn w:val="Normal"/>
    <w:next w:val="Text1"/>
    <w:uiPriority w:val="99"/>
    <w:rsid w:val="004C7DC8"/>
    <w:pPr>
      <w:keepNext/>
      <w:tabs>
        <w:tab w:val="left" w:pos="850"/>
      </w:tabs>
      <w:spacing w:before="120" w:after="120" w:line="240" w:lineRule="auto"/>
      <w:ind w:left="850" w:hanging="850"/>
      <w:jc w:val="both"/>
      <w:outlineLvl w:val="1"/>
    </w:pPr>
    <w:rPr>
      <w:rFonts w:ascii="Times New Roman" w:hAnsi="Times New Roman"/>
      <w:b/>
      <w:sz w:val="24"/>
      <w:lang w:val="en-GB" w:eastAsia="en-GB"/>
    </w:rPr>
  </w:style>
  <w:style w:type="paragraph" w:customStyle="1" w:styleId="ManualHeading3">
    <w:name w:val="Manual Heading 3"/>
    <w:basedOn w:val="Normal"/>
    <w:next w:val="Text1"/>
    <w:uiPriority w:val="99"/>
    <w:rsid w:val="004C7DC8"/>
    <w:pPr>
      <w:keepNext/>
      <w:tabs>
        <w:tab w:val="left" w:pos="850"/>
      </w:tabs>
      <w:spacing w:before="120" w:after="120" w:line="240" w:lineRule="auto"/>
      <w:ind w:left="850" w:hanging="850"/>
      <w:jc w:val="both"/>
      <w:outlineLvl w:val="2"/>
    </w:pPr>
    <w:rPr>
      <w:rFonts w:ascii="Times New Roman" w:hAnsi="Times New Roman"/>
      <w:i/>
      <w:sz w:val="24"/>
      <w:lang w:val="en-GB" w:eastAsia="en-GB"/>
    </w:rPr>
  </w:style>
  <w:style w:type="paragraph" w:customStyle="1" w:styleId="ManualHeading4">
    <w:name w:val="Manual Heading 4"/>
    <w:basedOn w:val="Normal"/>
    <w:next w:val="Text1"/>
    <w:uiPriority w:val="99"/>
    <w:rsid w:val="004C7DC8"/>
    <w:pPr>
      <w:keepNext/>
      <w:tabs>
        <w:tab w:val="left" w:pos="850"/>
      </w:tabs>
      <w:spacing w:before="120" w:after="120" w:line="240" w:lineRule="auto"/>
      <w:ind w:left="850" w:hanging="850"/>
      <w:jc w:val="both"/>
      <w:outlineLvl w:val="3"/>
    </w:pPr>
    <w:rPr>
      <w:rFonts w:ascii="Times New Roman" w:hAnsi="Times New Roman"/>
      <w:sz w:val="24"/>
      <w:lang w:val="en-GB" w:eastAsia="en-GB"/>
    </w:rPr>
  </w:style>
  <w:style w:type="paragraph" w:customStyle="1" w:styleId="PartTitle">
    <w:name w:val="PartTitle"/>
    <w:basedOn w:val="Normal"/>
    <w:next w:val="ChapterTitle"/>
    <w:uiPriority w:val="99"/>
    <w:rsid w:val="004C7DC8"/>
    <w:pPr>
      <w:keepNext/>
      <w:pageBreakBefore/>
      <w:spacing w:before="120" w:after="360" w:line="240" w:lineRule="auto"/>
      <w:jc w:val="center"/>
    </w:pPr>
    <w:rPr>
      <w:rFonts w:ascii="Times New Roman" w:hAnsi="Times New Roman"/>
      <w:b/>
      <w:sz w:val="36"/>
      <w:lang w:val="en-GB" w:eastAsia="en-GB"/>
    </w:rPr>
  </w:style>
  <w:style w:type="paragraph" w:customStyle="1" w:styleId="TableTitle">
    <w:name w:val="Table Title"/>
    <w:basedOn w:val="Normal"/>
    <w:next w:val="Normal"/>
    <w:uiPriority w:val="99"/>
    <w:rsid w:val="004C7DC8"/>
    <w:pPr>
      <w:spacing w:before="120" w:after="120" w:line="240" w:lineRule="auto"/>
      <w:jc w:val="center"/>
    </w:pPr>
    <w:rPr>
      <w:rFonts w:ascii="Times New Roman" w:hAnsi="Times New Roman"/>
      <w:b/>
      <w:sz w:val="24"/>
      <w:lang w:val="en-GB" w:eastAsia="en-GB"/>
    </w:rPr>
  </w:style>
  <w:style w:type="paragraph" w:customStyle="1" w:styleId="Bullet0">
    <w:name w:val="Bullet 0"/>
    <w:basedOn w:val="Normal"/>
    <w:uiPriority w:val="99"/>
    <w:rsid w:val="004C7DC8"/>
    <w:pPr>
      <w:numPr>
        <w:numId w:val="49"/>
      </w:numPr>
      <w:spacing w:before="120" w:after="120" w:line="240" w:lineRule="auto"/>
      <w:jc w:val="both"/>
    </w:pPr>
    <w:rPr>
      <w:rFonts w:ascii="Times New Roman" w:hAnsi="Times New Roman"/>
      <w:sz w:val="24"/>
      <w:lang w:val="en-GB" w:eastAsia="en-GB"/>
    </w:rPr>
  </w:style>
  <w:style w:type="paragraph" w:customStyle="1" w:styleId="Annexetitreexpos">
    <w:name w:val="Annexe titre (exposé)"/>
    <w:basedOn w:val="Normal"/>
    <w:next w:val="Normal"/>
    <w:uiPriority w:val="99"/>
    <w:rsid w:val="004C7DC8"/>
    <w:pPr>
      <w:spacing w:before="120" w:after="120" w:line="240" w:lineRule="auto"/>
      <w:jc w:val="center"/>
    </w:pPr>
    <w:rPr>
      <w:rFonts w:ascii="Times New Roman" w:hAnsi="Times New Roman"/>
      <w:b/>
      <w:sz w:val="24"/>
      <w:u w:val="single"/>
      <w:lang w:val="en-GB" w:eastAsia="en-GB"/>
    </w:rPr>
  </w:style>
  <w:style w:type="paragraph" w:customStyle="1" w:styleId="Annexetitrefichefinancire">
    <w:name w:val="Annexe titre (fiche financière)"/>
    <w:basedOn w:val="Normal"/>
    <w:next w:val="Normal"/>
    <w:uiPriority w:val="99"/>
    <w:rsid w:val="004C7DC8"/>
    <w:pPr>
      <w:spacing w:before="120" w:after="120" w:line="240" w:lineRule="auto"/>
      <w:jc w:val="center"/>
    </w:pPr>
    <w:rPr>
      <w:rFonts w:ascii="Times New Roman" w:hAnsi="Times New Roman"/>
      <w:b/>
      <w:sz w:val="24"/>
      <w:u w:val="single"/>
      <w:lang w:val="en-GB" w:eastAsia="en-GB"/>
    </w:rPr>
  </w:style>
  <w:style w:type="paragraph" w:customStyle="1" w:styleId="Fait">
    <w:name w:val="Fait à"/>
    <w:basedOn w:val="Normal"/>
    <w:next w:val="Institutionquisigne"/>
    <w:uiPriority w:val="99"/>
    <w:rsid w:val="004C7DC8"/>
    <w:pPr>
      <w:keepNext/>
      <w:spacing w:before="120" w:after="0" w:line="240" w:lineRule="auto"/>
      <w:jc w:val="both"/>
    </w:pPr>
    <w:rPr>
      <w:rFonts w:ascii="Times New Roman" w:hAnsi="Times New Roman"/>
      <w:sz w:val="24"/>
      <w:lang w:val="en-GB" w:eastAsia="en-GB"/>
    </w:rPr>
  </w:style>
  <w:style w:type="paragraph" w:customStyle="1" w:styleId="Institutionquisigne">
    <w:name w:val="Institution qui signe"/>
    <w:basedOn w:val="Normal"/>
    <w:next w:val="Personnequisigne"/>
    <w:uiPriority w:val="99"/>
    <w:rsid w:val="004C7DC8"/>
    <w:pPr>
      <w:keepNext/>
      <w:tabs>
        <w:tab w:val="left" w:pos="4252"/>
      </w:tabs>
      <w:spacing w:before="720" w:after="0" w:line="240" w:lineRule="auto"/>
      <w:jc w:val="both"/>
    </w:pPr>
    <w:rPr>
      <w:rFonts w:ascii="Times New Roman" w:hAnsi="Times New Roman"/>
      <w:i/>
      <w:sz w:val="24"/>
      <w:lang w:val="en-GB" w:eastAsia="en-GB"/>
    </w:rPr>
  </w:style>
  <w:style w:type="paragraph" w:customStyle="1" w:styleId="Personnequisigne">
    <w:name w:val="Personne qui signe"/>
    <w:basedOn w:val="Normal"/>
    <w:next w:val="Institutionquisigne"/>
    <w:uiPriority w:val="99"/>
    <w:rsid w:val="004C7DC8"/>
    <w:pPr>
      <w:tabs>
        <w:tab w:val="left" w:pos="4252"/>
      </w:tabs>
      <w:spacing w:after="0" w:line="240" w:lineRule="auto"/>
    </w:pPr>
    <w:rPr>
      <w:rFonts w:ascii="Times New Roman" w:hAnsi="Times New Roman"/>
      <w:i/>
      <w:sz w:val="24"/>
      <w:lang w:val="en-GB" w:eastAsia="en-GB"/>
    </w:rPr>
  </w:style>
  <w:style w:type="paragraph" w:customStyle="1" w:styleId="Applicationdirecte">
    <w:name w:val="Application directe"/>
    <w:basedOn w:val="Normal"/>
    <w:next w:val="Fait"/>
    <w:uiPriority w:val="99"/>
    <w:rsid w:val="004C7DC8"/>
    <w:pPr>
      <w:spacing w:before="480" w:after="120" w:line="240" w:lineRule="auto"/>
      <w:jc w:val="both"/>
    </w:pPr>
    <w:rPr>
      <w:rFonts w:ascii="Times New Roman" w:hAnsi="Times New Roman"/>
      <w:sz w:val="24"/>
      <w:lang w:val="en-GB" w:eastAsia="en-GB"/>
    </w:rPr>
  </w:style>
  <w:style w:type="paragraph" w:customStyle="1" w:styleId="Avertissementtitre">
    <w:name w:val="Avertissement titre"/>
    <w:basedOn w:val="Normal"/>
    <w:next w:val="Normal"/>
    <w:uiPriority w:val="99"/>
    <w:rsid w:val="004C7DC8"/>
    <w:pPr>
      <w:keepNext/>
      <w:spacing w:before="480" w:after="120" w:line="240" w:lineRule="auto"/>
      <w:jc w:val="both"/>
    </w:pPr>
    <w:rPr>
      <w:rFonts w:ascii="Times New Roman" w:hAnsi="Times New Roman"/>
      <w:sz w:val="24"/>
      <w:u w:val="single"/>
      <w:lang w:val="en-GB" w:eastAsia="en-GB"/>
    </w:rPr>
  </w:style>
  <w:style w:type="paragraph" w:customStyle="1" w:styleId="Confidence">
    <w:name w:val="Confidence"/>
    <w:basedOn w:val="Normal"/>
    <w:next w:val="Normal"/>
    <w:uiPriority w:val="99"/>
    <w:rsid w:val="004C7DC8"/>
    <w:pPr>
      <w:spacing w:before="360" w:after="120" w:line="240" w:lineRule="auto"/>
      <w:jc w:val="center"/>
    </w:pPr>
    <w:rPr>
      <w:rFonts w:ascii="Times New Roman" w:hAnsi="Times New Roman"/>
      <w:sz w:val="24"/>
      <w:lang w:val="en-GB" w:eastAsia="en-GB"/>
    </w:rPr>
  </w:style>
  <w:style w:type="paragraph" w:customStyle="1" w:styleId="TypedudocumentPagedecouverture">
    <w:name w:val="Type du document (Page de couverture)"/>
    <w:basedOn w:val="Typedudocument"/>
    <w:next w:val="TitreobjetPagedecouverture"/>
    <w:uiPriority w:val="99"/>
    <w:rsid w:val="004C7DC8"/>
  </w:style>
  <w:style w:type="paragraph" w:customStyle="1" w:styleId="Typedudocument">
    <w:name w:val="Type du document"/>
    <w:basedOn w:val="Normal"/>
    <w:next w:val="Titreobjet"/>
    <w:uiPriority w:val="99"/>
    <w:rsid w:val="004C7DC8"/>
    <w:pPr>
      <w:spacing w:before="360" w:after="180" w:line="240" w:lineRule="auto"/>
      <w:jc w:val="center"/>
    </w:pPr>
    <w:rPr>
      <w:rFonts w:ascii="Times New Roman" w:hAnsi="Times New Roman"/>
      <w:b/>
      <w:sz w:val="24"/>
      <w:lang w:val="en-GB" w:eastAsia="en-GB"/>
    </w:rPr>
  </w:style>
  <w:style w:type="paragraph" w:customStyle="1" w:styleId="Titreobjet">
    <w:name w:val="Titre objet"/>
    <w:basedOn w:val="Normal"/>
    <w:next w:val="Sous-titreobjet"/>
    <w:uiPriority w:val="99"/>
    <w:rsid w:val="004C7DC8"/>
    <w:pPr>
      <w:spacing w:before="180" w:after="180" w:line="240" w:lineRule="auto"/>
      <w:jc w:val="center"/>
    </w:pPr>
    <w:rPr>
      <w:rFonts w:ascii="Times New Roman" w:hAnsi="Times New Roman"/>
      <w:b/>
      <w:sz w:val="24"/>
      <w:lang w:val="en-GB" w:eastAsia="en-GB"/>
    </w:rPr>
  </w:style>
  <w:style w:type="paragraph" w:customStyle="1" w:styleId="Sous-titreobjet">
    <w:name w:val="Sous-titre objet"/>
    <w:basedOn w:val="Normal"/>
    <w:uiPriority w:val="99"/>
    <w:rsid w:val="004C7DC8"/>
    <w:pPr>
      <w:spacing w:after="0" w:line="240" w:lineRule="auto"/>
      <w:jc w:val="center"/>
    </w:pPr>
    <w:rPr>
      <w:rFonts w:ascii="Times New Roman" w:hAnsi="Times New Roman"/>
      <w:b/>
      <w:sz w:val="24"/>
      <w:lang w:val="en-GB" w:eastAsia="en-GB"/>
    </w:rPr>
  </w:style>
  <w:style w:type="paragraph" w:customStyle="1" w:styleId="TitreobjetPagedecouverture">
    <w:name w:val="Titre objet (Page de couverture)"/>
    <w:basedOn w:val="Titreobjet"/>
    <w:next w:val="Sous-titreobjetPagedecouverture"/>
    <w:uiPriority w:val="99"/>
    <w:rsid w:val="004C7DC8"/>
  </w:style>
  <w:style w:type="paragraph" w:customStyle="1" w:styleId="Sous-titreobjetPagedecouverture">
    <w:name w:val="Sous-titre objet (Page de couverture)"/>
    <w:basedOn w:val="Sous-titreobjet"/>
    <w:uiPriority w:val="99"/>
    <w:rsid w:val="004C7DC8"/>
  </w:style>
  <w:style w:type="paragraph" w:customStyle="1" w:styleId="Confidentialit">
    <w:name w:val="Confidentialité"/>
    <w:basedOn w:val="Normal"/>
    <w:next w:val="TypedudocumentPagedecouverture"/>
    <w:uiPriority w:val="99"/>
    <w:rsid w:val="004C7DC8"/>
    <w:pPr>
      <w:spacing w:before="240" w:after="240" w:line="240" w:lineRule="auto"/>
      <w:ind w:left="5103"/>
    </w:pPr>
    <w:rPr>
      <w:rFonts w:ascii="Times New Roman" w:hAnsi="Times New Roman"/>
      <w:i/>
      <w:sz w:val="32"/>
      <w:lang w:val="en-GB" w:eastAsia="en-GB"/>
    </w:rPr>
  </w:style>
  <w:style w:type="paragraph" w:customStyle="1" w:styleId="Considrant">
    <w:name w:val="Considérant"/>
    <w:basedOn w:val="Normal"/>
    <w:uiPriority w:val="99"/>
    <w:rsid w:val="004C7DC8"/>
    <w:pPr>
      <w:numPr>
        <w:numId w:val="50"/>
      </w:numPr>
      <w:spacing w:before="120" w:after="120" w:line="240" w:lineRule="auto"/>
      <w:jc w:val="both"/>
    </w:pPr>
    <w:rPr>
      <w:rFonts w:ascii="Times New Roman" w:hAnsi="Times New Roman"/>
      <w:sz w:val="24"/>
      <w:lang w:val="en-GB" w:eastAsia="en-GB"/>
    </w:rPr>
  </w:style>
  <w:style w:type="paragraph" w:customStyle="1" w:styleId="Corrigendum">
    <w:name w:val="Corrigendum"/>
    <w:basedOn w:val="Normal"/>
    <w:next w:val="Normal"/>
    <w:uiPriority w:val="99"/>
    <w:rsid w:val="004C7DC8"/>
    <w:pPr>
      <w:spacing w:after="240" w:line="240" w:lineRule="auto"/>
    </w:pPr>
    <w:rPr>
      <w:rFonts w:ascii="Times New Roman" w:hAnsi="Times New Roman"/>
      <w:sz w:val="24"/>
      <w:lang w:val="en-GB" w:eastAsia="en-GB"/>
    </w:rPr>
  </w:style>
  <w:style w:type="paragraph" w:customStyle="1" w:styleId="Datedadoption">
    <w:name w:val="Date d'adoption"/>
    <w:basedOn w:val="Normal"/>
    <w:next w:val="Titreobjet"/>
    <w:uiPriority w:val="99"/>
    <w:rsid w:val="004C7DC8"/>
    <w:pPr>
      <w:spacing w:before="360" w:after="0" w:line="240" w:lineRule="auto"/>
      <w:jc w:val="center"/>
    </w:pPr>
    <w:rPr>
      <w:rFonts w:ascii="Times New Roman" w:hAnsi="Times New Roman"/>
      <w:b/>
      <w:sz w:val="24"/>
      <w:lang w:val="en-GB" w:eastAsia="en-GB"/>
    </w:rPr>
  </w:style>
  <w:style w:type="paragraph" w:customStyle="1" w:styleId="Rfrenceinstitutionnelle">
    <w:name w:val="Référence institutionnelle"/>
    <w:basedOn w:val="Normal"/>
    <w:next w:val="Confidentialit"/>
    <w:uiPriority w:val="99"/>
    <w:rsid w:val="004C7DC8"/>
    <w:pPr>
      <w:spacing w:after="240" w:line="240" w:lineRule="auto"/>
      <w:ind w:left="5103"/>
    </w:pPr>
    <w:rPr>
      <w:rFonts w:ascii="Times New Roman" w:hAnsi="Times New Roman"/>
      <w:sz w:val="24"/>
      <w:lang w:val="en-GB" w:eastAsia="en-GB"/>
    </w:rPr>
  </w:style>
  <w:style w:type="paragraph" w:customStyle="1" w:styleId="Emission">
    <w:name w:val="Emission"/>
    <w:basedOn w:val="Normal"/>
    <w:next w:val="Rfrenceinstitutionnelle"/>
    <w:uiPriority w:val="99"/>
    <w:rsid w:val="004C7DC8"/>
    <w:pPr>
      <w:spacing w:after="0" w:line="240" w:lineRule="auto"/>
      <w:ind w:left="5103"/>
    </w:pPr>
    <w:rPr>
      <w:rFonts w:ascii="Times New Roman" w:hAnsi="Times New Roman"/>
      <w:sz w:val="24"/>
      <w:lang w:val="en-GB" w:eastAsia="en-GB"/>
    </w:rPr>
  </w:style>
  <w:style w:type="paragraph" w:customStyle="1" w:styleId="Exposdesmotifstitre">
    <w:name w:val="Exposé des motifs titre"/>
    <w:basedOn w:val="Normal"/>
    <w:next w:val="Normal"/>
    <w:uiPriority w:val="99"/>
    <w:rsid w:val="004C7DC8"/>
    <w:pPr>
      <w:spacing w:before="120" w:after="120" w:line="240" w:lineRule="auto"/>
      <w:jc w:val="center"/>
    </w:pPr>
    <w:rPr>
      <w:rFonts w:ascii="Times New Roman" w:hAnsi="Times New Roman"/>
      <w:b/>
      <w:sz w:val="24"/>
      <w:u w:val="single"/>
      <w:lang w:val="en-GB" w:eastAsia="en-GB"/>
    </w:rPr>
  </w:style>
  <w:style w:type="paragraph" w:customStyle="1" w:styleId="Formuledadoption">
    <w:name w:val="Formule d'adoption"/>
    <w:basedOn w:val="Normal"/>
    <w:next w:val="Titrearticle"/>
    <w:uiPriority w:val="99"/>
    <w:rsid w:val="004C7DC8"/>
    <w:pPr>
      <w:keepNext/>
      <w:spacing w:before="120" w:after="120" w:line="240" w:lineRule="auto"/>
      <w:jc w:val="both"/>
    </w:pPr>
    <w:rPr>
      <w:rFonts w:ascii="Times New Roman" w:hAnsi="Times New Roman"/>
      <w:sz w:val="24"/>
      <w:lang w:val="en-GB" w:eastAsia="en-GB"/>
    </w:rPr>
  </w:style>
  <w:style w:type="paragraph" w:customStyle="1" w:styleId="Institutionquiagit">
    <w:name w:val="Institution qui agit"/>
    <w:basedOn w:val="Normal"/>
    <w:next w:val="Normal"/>
    <w:uiPriority w:val="99"/>
    <w:rsid w:val="004C7DC8"/>
    <w:pPr>
      <w:keepNext/>
      <w:spacing w:before="600" w:after="120" w:line="240" w:lineRule="auto"/>
      <w:jc w:val="both"/>
    </w:pPr>
    <w:rPr>
      <w:rFonts w:ascii="Times New Roman" w:hAnsi="Times New Roman"/>
      <w:sz w:val="24"/>
      <w:lang w:val="en-GB" w:eastAsia="en-GB"/>
    </w:rPr>
  </w:style>
  <w:style w:type="paragraph" w:customStyle="1" w:styleId="Rfrenceinterne">
    <w:name w:val="Référence interne"/>
    <w:basedOn w:val="Normal"/>
    <w:next w:val="Rfrenceinterinstitutionnelle"/>
    <w:uiPriority w:val="99"/>
    <w:rsid w:val="004C7DC8"/>
    <w:pPr>
      <w:spacing w:after="0" w:line="240" w:lineRule="auto"/>
      <w:ind w:left="5103"/>
    </w:pPr>
    <w:rPr>
      <w:rFonts w:ascii="Times New Roman" w:hAnsi="Times New Roman"/>
      <w:sz w:val="24"/>
      <w:lang w:val="en-GB" w:eastAsia="en-GB"/>
    </w:rPr>
  </w:style>
  <w:style w:type="paragraph" w:customStyle="1" w:styleId="Rfrenceinterinstitutionnelle">
    <w:name w:val="Référence interinstitutionnelle"/>
    <w:basedOn w:val="Normal"/>
    <w:next w:val="Statut"/>
    <w:uiPriority w:val="99"/>
    <w:rsid w:val="004C7DC8"/>
    <w:pPr>
      <w:spacing w:after="0" w:line="240" w:lineRule="auto"/>
      <w:ind w:left="5103"/>
    </w:pPr>
    <w:rPr>
      <w:rFonts w:ascii="Times New Roman" w:hAnsi="Times New Roman"/>
      <w:sz w:val="24"/>
      <w:lang w:val="en-GB" w:eastAsia="en-GB"/>
    </w:rPr>
  </w:style>
  <w:style w:type="paragraph" w:customStyle="1" w:styleId="Statut">
    <w:name w:val="Statut"/>
    <w:basedOn w:val="Normal"/>
    <w:next w:val="Typedudocument"/>
    <w:uiPriority w:val="99"/>
    <w:rsid w:val="004C7DC8"/>
    <w:pPr>
      <w:spacing w:before="360" w:after="0" w:line="240" w:lineRule="auto"/>
      <w:jc w:val="center"/>
    </w:pPr>
    <w:rPr>
      <w:rFonts w:ascii="Times New Roman" w:hAnsi="Times New Roman"/>
      <w:sz w:val="24"/>
      <w:lang w:val="en-GB" w:eastAsia="en-GB"/>
    </w:rPr>
  </w:style>
  <w:style w:type="paragraph" w:customStyle="1" w:styleId="Langue">
    <w:name w:val="Langue"/>
    <w:basedOn w:val="Normal"/>
    <w:next w:val="Rfrenceinterne"/>
    <w:uiPriority w:val="99"/>
    <w:rsid w:val="004C7DC8"/>
    <w:pPr>
      <w:framePr w:wrap="around" w:vAnchor="page" w:hAnchor="text" w:xAlign="center" w:y="14741"/>
      <w:spacing w:after="600" w:line="240" w:lineRule="auto"/>
      <w:jc w:val="center"/>
    </w:pPr>
    <w:rPr>
      <w:rFonts w:ascii="Times New Roman" w:hAnsi="Times New Roman"/>
      <w:b/>
      <w:caps/>
      <w:sz w:val="24"/>
      <w:lang w:val="en-GB" w:eastAsia="en-GB"/>
    </w:rPr>
  </w:style>
  <w:style w:type="paragraph" w:customStyle="1" w:styleId="Nomdelinstitution">
    <w:name w:val="Nom de l'institution"/>
    <w:basedOn w:val="Normal"/>
    <w:next w:val="Emission"/>
    <w:uiPriority w:val="99"/>
    <w:rsid w:val="004C7DC8"/>
    <w:pPr>
      <w:spacing w:after="0" w:line="240" w:lineRule="auto"/>
    </w:pPr>
    <w:rPr>
      <w:rFonts w:ascii="Arial" w:hAnsi="Arial" w:cs="Arial"/>
      <w:sz w:val="24"/>
      <w:lang w:val="en-GB" w:eastAsia="en-GB"/>
    </w:rPr>
  </w:style>
  <w:style w:type="paragraph" w:customStyle="1" w:styleId="Address">
    <w:name w:val="Address"/>
    <w:basedOn w:val="Normal"/>
    <w:next w:val="Normal"/>
    <w:uiPriority w:val="99"/>
    <w:rsid w:val="004C7DC8"/>
    <w:pPr>
      <w:keepLines/>
      <w:spacing w:before="120" w:after="120" w:line="360" w:lineRule="auto"/>
      <w:ind w:left="3402"/>
    </w:pPr>
    <w:rPr>
      <w:rFonts w:ascii="Times New Roman" w:hAnsi="Times New Roman"/>
      <w:sz w:val="24"/>
      <w:lang w:val="en-GB" w:eastAsia="en-GB"/>
    </w:rPr>
  </w:style>
  <w:style w:type="paragraph" w:customStyle="1" w:styleId="Objetexterne">
    <w:name w:val="Objet externe"/>
    <w:basedOn w:val="Normal"/>
    <w:next w:val="Normal"/>
    <w:uiPriority w:val="99"/>
    <w:rsid w:val="004C7DC8"/>
    <w:pPr>
      <w:spacing w:before="120" w:after="120" w:line="240" w:lineRule="auto"/>
      <w:jc w:val="both"/>
    </w:pPr>
    <w:rPr>
      <w:rFonts w:ascii="Times New Roman" w:hAnsi="Times New Roman"/>
      <w:i/>
      <w:caps/>
      <w:sz w:val="24"/>
      <w:lang w:val="en-GB" w:eastAsia="en-GB"/>
    </w:rPr>
  </w:style>
  <w:style w:type="paragraph" w:customStyle="1" w:styleId="Supertitre">
    <w:name w:val="Supertitre"/>
    <w:basedOn w:val="Normal"/>
    <w:next w:val="Normal"/>
    <w:uiPriority w:val="99"/>
    <w:rsid w:val="004C7DC8"/>
    <w:pPr>
      <w:spacing w:after="600" w:line="240" w:lineRule="auto"/>
      <w:jc w:val="center"/>
    </w:pPr>
    <w:rPr>
      <w:rFonts w:ascii="Times New Roman" w:hAnsi="Times New Roman"/>
      <w:b/>
      <w:sz w:val="24"/>
      <w:lang w:val="en-GB" w:eastAsia="en-GB"/>
    </w:rPr>
  </w:style>
  <w:style w:type="paragraph" w:customStyle="1" w:styleId="Languesfaisantfoi">
    <w:name w:val="Langues faisant foi"/>
    <w:basedOn w:val="Normal"/>
    <w:next w:val="Normal"/>
    <w:uiPriority w:val="99"/>
    <w:rsid w:val="004C7DC8"/>
    <w:pPr>
      <w:spacing w:before="360" w:after="0" w:line="240" w:lineRule="auto"/>
      <w:jc w:val="center"/>
    </w:pPr>
    <w:rPr>
      <w:rFonts w:ascii="Times New Roman" w:hAnsi="Times New Roman"/>
      <w:sz w:val="24"/>
      <w:lang w:val="en-GB" w:eastAsia="en-GB"/>
    </w:rPr>
  </w:style>
  <w:style w:type="paragraph" w:customStyle="1" w:styleId="Rfrencecroise">
    <w:name w:val="Référence croisée"/>
    <w:basedOn w:val="Normal"/>
    <w:uiPriority w:val="99"/>
    <w:rsid w:val="004C7DC8"/>
    <w:pPr>
      <w:spacing w:after="0" w:line="240" w:lineRule="auto"/>
      <w:jc w:val="center"/>
    </w:pPr>
    <w:rPr>
      <w:rFonts w:ascii="Times New Roman" w:hAnsi="Times New Roman"/>
      <w:sz w:val="24"/>
      <w:lang w:val="en-GB" w:eastAsia="en-GB"/>
    </w:rPr>
  </w:style>
  <w:style w:type="paragraph" w:customStyle="1" w:styleId="Fichefinanciretitre">
    <w:name w:val="Fiche financière titre"/>
    <w:basedOn w:val="Normal"/>
    <w:next w:val="Normal"/>
    <w:uiPriority w:val="99"/>
    <w:rsid w:val="004C7DC8"/>
    <w:pPr>
      <w:spacing w:before="120" w:after="120" w:line="240" w:lineRule="auto"/>
      <w:jc w:val="center"/>
    </w:pPr>
    <w:rPr>
      <w:rFonts w:ascii="Times New Roman" w:hAnsi="Times New Roman"/>
      <w:b/>
      <w:sz w:val="24"/>
      <w:u w:val="single"/>
      <w:lang w:val="en-GB" w:eastAsia="en-GB"/>
    </w:rPr>
  </w:style>
  <w:style w:type="paragraph" w:customStyle="1" w:styleId="DatedadoptionPagedecouverture">
    <w:name w:val="Date d'adoption (Page de couverture)"/>
    <w:basedOn w:val="Datedadoption"/>
    <w:next w:val="TitreobjetPagedecouverture"/>
    <w:uiPriority w:val="99"/>
    <w:rsid w:val="004C7DC8"/>
  </w:style>
  <w:style w:type="paragraph" w:customStyle="1" w:styleId="RfrenceinterinstitutionnellePagedecouverture">
    <w:name w:val="Référence interinstitutionnelle (Page de couverture)"/>
    <w:basedOn w:val="Rfrenceinterinstitutionnelle"/>
    <w:next w:val="Confidentialit"/>
    <w:uiPriority w:val="99"/>
    <w:rsid w:val="004C7DC8"/>
  </w:style>
  <w:style w:type="paragraph" w:customStyle="1" w:styleId="StatutPagedecouverture">
    <w:name w:val="Statut (Page de couverture)"/>
    <w:basedOn w:val="Statut"/>
    <w:next w:val="TypedudocumentPagedecouverture"/>
    <w:uiPriority w:val="99"/>
    <w:rsid w:val="004C7DC8"/>
  </w:style>
  <w:style w:type="paragraph" w:customStyle="1" w:styleId="Volume">
    <w:name w:val="Volume"/>
    <w:basedOn w:val="Normal"/>
    <w:next w:val="Confidentialit"/>
    <w:uiPriority w:val="99"/>
    <w:rsid w:val="004C7DC8"/>
    <w:pPr>
      <w:spacing w:after="240" w:line="240" w:lineRule="auto"/>
      <w:ind w:left="5103"/>
    </w:pPr>
    <w:rPr>
      <w:rFonts w:ascii="Times New Roman" w:hAnsi="Times New Roman"/>
      <w:sz w:val="24"/>
      <w:lang w:val="en-GB" w:eastAsia="en-GB"/>
    </w:rPr>
  </w:style>
  <w:style w:type="paragraph" w:customStyle="1" w:styleId="IntrtEEE">
    <w:name w:val="Intérêt EEE"/>
    <w:basedOn w:val="Languesfaisantfoi"/>
    <w:next w:val="Normal"/>
    <w:uiPriority w:val="99"/>
    <w:rsid w:val="004C7DC8"/>
    <w:pPr>
      <w:spacing w:after="240"/>
    </w:pPr>
  </w:style>
  <w:style w:type="paragraph" w:customStyle="1" w:styleId="Typeacteprincipal">
    <w:name w:val="Type acte principal"/>
    <w:basedOn w:val="Normal"/>
    <w:next w:val="Objetacteprincipal"/>
    <w:uiPriority w:val="99"/>
    <w:rsid w:val="004C7DC8"/>
    <w:pPr>
      <w:spacing w:after="240" w:line="240" w:lineRule="auto"/>
      <w:jc w:val="center"/>
    </w:pPr>
    <w:rPr>
      <w:rFonts w:ascii="Times New Roman" w:hAnsi="Times New Roman"/>
      <w:b/>
      <w:sz w:val="24"/>
      <w:lang w:val="en-GB" w:eastAsia="en-GB"/>
    </w:rPr>
  </w:style>
  <w:style w:type="paragraph" w:customStyle="1" w:styleId="Objetacteprincipal">
    <w:name w:val="Objet acte principal"/>
    <w:basedOn w:val="Normal"/>
    <w:next w:val="Titrearticle"/>
    <w:uiPriority w:val="99"/>
    <w:rsid w:val="004C7DC8"/>
    <w:pPr>
      <w:spacing w:after="360" w:line="240" w:lineRule="auto"/>
      <w:jc w:val="center"/>
    </w:pPr>
    <w:rPr>
      <w:rFonts w:ascii="Times New Roman" w:hAnsi="Times New Roman"/>
      <w:b/>
      <w:sz w:val="24"/>
      <w:lang w:val="en-GB" w:eastAsia="en-GB"/>
    </w:rPr>
  </w:style>
  <w:style w:type="paragraph" w:customStyle="1" w:styleId="Accompagnant">
    <w:name w:val="Accompagnant"/>
    <w:basedOn w:val="Normal"/>
    <w:next w:val="Typeacteprincipal"/>
    <w:uiPriority w:val="99"/>
    <w:rsid w:val="004C7DC8"/>
    <w:pPr>
      <w:spacing w:before="180" w:after="240" w:line="240" w:lineRule="auto"/>
      <w:jc w:val="center"/>
    </w:pPr>
    <w:rPr>
      <w:rFonts w:ascii="Times New Roman" w:hAnsi="Times New Roman"/>
      <w:b/>
      <w:sz w:val="24"/>
      <w:lang w:val="en-GB" w:eastAsia="en-GB"/>
    </w:rPr>
  </w:style>
  <w:style w:type="paragraph" w:customStyle="1" w:styleId="IntrtEEEPagedecouverture">
    <w:name w:val="Intérêt EEE (Page de couverture)"/>
    <w:basedOn w:val="IntrtEEE"/>
    <w:next w:val="Rfrencecroise"/>
    <w:uiPriority w:val="99"/>
    <w:rsid w:val="004C7DC8"/>
  </w:style>
  <w:style w:type="paragraph" w:customStyle="1" w:styleId="TypeacteprincipalPagedecouverture">
    <w:name w:val="Type acte principal (Page de couverture)"/>
    <w:basedOn w:val="Typeacteprincipal"/>
    <w:next w:val="ObjetacteprincipalPagedecouverture"/>
    <w:uiPriority w:val="99"/>
    <w:rsid w:val="004C7DC8"/>
  </w:style>
  <w:style w:type="paragraph" w:customStyle="1" w:styleId="ObjetacteprincipalPagedecouverture">
    <w:name w:val="Objet acte principal (Page de couverture)"/>
    <w:basedOn w:val="Objetacteprincipal"/>
    <w:next w:val="Rfrencecroise"/>
    <w:uiPriority w:val="99"/>
    <w:rsid w:val="004C7DC8"/>
  </w:style>
  <w:style w:type="paragraph" w:customStyle="1" w:styleId="AccompagnantPagedecouverture">
    <w:name w:val="Accompagnant (Page de couverture)"/>
    <w:basedOn w:val="Accompagnant"/>
    <w:next w:val="TypeacteprincipalPagedecouverture"/>
    <w:uiPriority w:val="99"/>
    <w:rsid w:val="004C7DC8"/>
  </w:style>
  <w:style w:type="paragraph" w:customStyle="1" w:styleId="LanguesfaisantfoiPagedecouverture">
    <w:name w:val="Langues faisant foi (Page de couverture)"/>
    <w:basedOn w:val="Normal"/>
    <w:next w:val="Normal"/>
    <w:uiPriority w:val="99"/>
    <w:rsid w:val="004C7DC8"/>
    <w:pPr>
      <w:spacing w:before="360" w:after="0" w:line="240" w:lineRule="auto"/>
      <w:jc w:val="center"/>
    </w:pPr>
    <w:rPr>
      <w:rFonts w:ascii="Times New Roman" w:hAnsi="Times New Roman"/>
      <w:sz w:val="24"/>
      <w:lang w:val="en-GB" w:eastAsia="en-GB"/>
    </w:rPr>
  </w:style>
  <w:style w:type="paragraph" w:customStyle="1" w:styleId="Declassification">
    <w:name w:val="Declassification"/>
    <w:basedOn w:val="Normal"/>
    <w:next w:val="Normal"/>
    <w:uiPriority w:val="99"/>
    <w:rsid w:val="004C7DC8"/>
    <w:pPr>
      <w:spacing w:after="0" w:line="240" w:lineRule="auto"/>
      <w:jc w:val="both"/>
    </w:pPr>
    <w:rPr>
      <w:rFonts w:ascii="Times New Roman" w:hAnsi="Times New Roman"/>
      <w:sz w:val="24"/>
      <w:lang w:val="en-GB"/>
    </w:rPr>
  </w:style>
  <w:style w:type="paragraph" w:customStyle="1" w:styleId="ZDGName">
    <w:name w:val="Z_DGName"/>
    <w:basedOn w:val="Normal"/>
    <w:uiPriority w:val="99"/>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uiPriority w:val="99"/>
    <w:rsid w:val="004C7DC8"/>
    <w:pPr>
      <w:spacing w:before="120" w:after="120" w:line="360" w:lineRule="auto"/>
    </w:pPr>
    <w:rPr>
      <w:rFonts w:ascii="Times New Roman" w:hAnsi="Times New Roman"/>
      <w:sz w:val="24"/>
      <w:lang w:val="en-GB"/>
    </w:rPr>
  </w:style>
  <w:style w:type="paragraph" w:customStyle="1" w:styleId="Lignefinal">
    <w:name w:val="Ligne final"/>
    <w:basedOn w:val="Normal"/>
    <w:next w:val="Normal"/>
    <w:uiPriority w:val="99"/>
    <w:rsid w:val="004C7DC8"/>
    <w:pPr>
      <w:pBdr>
        <w:bottom w:val="single" w:sz="4" w:space="0" w:color="000000"/>
      </w:pBdr>
      <w:spacing w:before="360" w:after="120" w:line="360" w:lineRule="auto"/>
      <w:ind w:left="3400" w:right="3400"/>
      <w:jc w:val="center"/>
    </w:pPr>
    <w:rPr>
      <w:rFonts w:ascii="Times New Roman" w:hAnsi="Times New Roman"/>
      <w:b/>
      <w:sz w:val="24"/>
      <w:lang w:val="en-GB"/>
    </w:rPr>
  </w:style>
  <w:style w:type="character" w:customStyle="1" w:styleId="pjChar">
    <w:name w:val="p.j. Char"/>
    <w:basedOn w:val="TechnicalBlockChar"/>
    <w:link w:val="pj"/>
    <w:uiPriority w:val="99"/>
    <w:locked/>
    <w:rsid w:val="004C7DC8"/>
    <w:rPr>
      <w:rFonts w:ascii="Times New Roman" w:eastAsia="Times New Roman" w:hAnsi="Times New Roman" w:cs="Times New Roman"/>
      <w:sz w:val="20"/>
      <w:szCs w:val="20"/>
      <w:lang w:val="en-GB" w:eastAsia="en-GB"/>
    </w:rPr>
  </w:style>
  <w:style w:type="paragraph" w:customStyle="1" w:styleId="pj">
    <w:name w:val="p.j."/>
    <w:basedOn w:val="Normal"/>
    <w:link w:val="pjChar"/>
    <w:uiPriority w:val="99"/>
    <w:rsid w:val="004C7DC8"/>
    <w:pPr>
      <w:spacing w:before="1200" w:after="120" w:line="240" w:lineRule="auto"/>
      <w:ind w:left="1440" w:hanging="1440"/>
    </w:pPr>
    <w:rPr>
      <w:rFonts w:ascii="Times New Roman" w:hAnsi="Times New Roman"/>
      <w:sz w:val="24"/>
      <w:szCs w:val="20"/>
      <w:lang w:val="en-GB" w:eastAsia="en-GB"/>
    </w:rPr>
  </w:style>
  <w:style w:type="character" w:customStyle="1" w:styleId="nbborderedChar">
    <w:name w:val="nb bordered Char"/>
    <w:basedOn w:val="TechnicalBlockChar"/>
    <w:link w:val="nbbordered"/>
    <w:uiPriority w:val="99"/>
    <w:locked/>
    <w:rsid w:val="004C7DC8"/>
    <w:rPr>
      <w:rFonts w:ascii="Times New Roman" w:eastAsia="Times New Roman" w:hAnsi="Times New Roman" w:cs="Times New Roman"/>
      <w:b/>
      <w:sz w:val="20"/>
      <w:szCs w:val="20"/>
      <w:lang w:val="en-GB" w:eastAsia="en-GB"/>
    </w:rPr>
  </w:style>
  <w:style w:type="paragraph" w:customStyle="1" w:styleId="nbbordered">
    <w:name w:val="nb bordered"/>
    <w:basedOn w:val="Normal"/>
    <w:link w:val="nbborderedChar"/>
    <w:uiPriority w:val="99"/>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hAnsi="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olor w:val="000000"/>
      <w:sz w:val="24"/>
      <w:szCs w:val="24"/>
      <w:lang w:val="en-GB" w:eastAsia="en-GB"/>
    </w:rPr>
  </w:style>
  <w:style w:type="paragraph" w:customStyle="1" w:styleId="Char2Char">
    <w:name w:val="Char2 Char"/>
    <w:basedOn w:val="Normal"/>
    <w:uiPriority w:val="99"/>
    <w:rsid w:val="004C7DC8"/>
    <w:pPr>
      <w:autoSpaceDE w:val="0"/>
      <w:autoSpaceDN w:val="0"/>
      <w:adjustRightInd w:val="0"/>
      <w:spacing w:after="160" w:line="240" w:lineRule="exact"/>
    </w:pPr>
    <w:rPr>
      <w:rFonts w:ascii="Tahoma" w:eastAsia="Times New Roman" w:hAnsi="Tahoma"/>
      <w:sz w:val="20"/>
      <w:szCs w:val="20"/>
      <w:lang w:val="en-US"/>
    </w:rPr>
  </w:style>
  <w:style w:type="paragraph" w:customStyle="1" w:styleId="Time">
    <w:name w:val="Time"/>
    <w:basedOn w:val="Normal"/>
    <w:uiPriority w:val="99"/>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uiPriority w:val="99"/>
    <w:rsid w:val="004C7DC8"/>
    <w:pPr>
      <w:suppressLineNumbers/>
      <w:suppressAutoHyphens/>
      <w:spacing w:before="120" w:after="120" w:line="240" w:lineRule="auto"/>
      <w:jc w:val="both"/>
    </w:pPr>
    <w:rPr>
      <w:rFonts w:ascii="Times New Roman" w:eastAsia="Times New Roman" w:hAnsi="Times New Roman"/>
      <w:sz w:val="24"/>
      <w:szCs w:val="20"/>
      <w:lang w:val="en-GB" w:eastAsia="ar-SA"/>
    </w:rPr>
  </w:style>
  <w:style w:type="paragraph" w:customStyle="1" w:styleId="Tabellenberschrift">
    <w:name w:val="Tabellen Überschrift"/>
    <w:basedOn w:val="TabellenInhalt"/>
    <w:uiPriority w:val="99"/>
    <w:rsid w:val="004C7DC8"/>
    <w:pPr>
      <w:jc w:val="center"/>
    </w:pPr>
    <w:rPr>
      <w:b/>
      <w:bCs/>
    </w:rPr>
  </w:style>
  <w:style w:type="paragraph" w:customStyle="1" w:styleId="xmsolistparagraph">
    <w:name w:val="x_msolistparagraph"/>
    <w:basedOn w:val="Normal"/>
    <w:uiPriority w:val="99"/>
    <w:rsid w:val="004C7DC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normal">
    <w:name w:val="x_msonormal"/>
    <w:basedOn w:val="Normal"/>
    <w:uiPriority w:val="99"/>
    <w:rsid w:val="004C7DC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itrearticle0">
    <w:name w:val="titrearticle"/>
    <w:basedOn w:val="Normal"/>
    <w:uiPriority w:val="99"/>
    <w:rsid w:val="004C7DC8"/>
    <w:pPr>
      <w:spacing w:before="100" w:beforeAutospacing="1" w:after="100" w:afterAutospacing="1" w:line="240" w:lineRule="auto"/>
    </w:pPr>
    <w:rPr>
      <w:rFonts w:ascii="Times New Roman" w:hAnsi="Times New Roman"/>
      <w:sz w:val="24"/>
      <w:szCs w:val="24"/>
      <w:lang w:val="en-US"/>
    </w:rPr>
  </w:style>
  <w:style w:type="character" w:customStyle="1" w:styleId="Teksttreci3">
    <w:name w:val="Tekst treści (3)_"/>
    <w:basedOn w:val="DefaultParagraphFon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b/>
      <w:bCs/>
      <w:sz w:val="36"/>
      <w:szCs w:val="36"/>
    </w:rPr>
  </w:style>
  <w:style w:type="character" w:customStyle="1" w:styleId="Inne">
    <w:name w:val="Inne_"/>
    <w:basedOn w:val="DefaultParagraphFon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rPr>
  </w:style>
  <w:style w:type="character" w:styleId="CommentReference">
    <w:name w:val="annotation reference"/>
    <w:basedOn w:val="DefaultParagraphFont"/>
    <w:uiPriority w:val="99"/>
    <w:semiHidden/>
    <w:rsid w:val="004C7DC8"/>
    <w:rPr>
      <w:rFonts w:cs="Times New Roman"/>
      <w:sz w:val="16"/>
      <w:szCs w:val="16"/>
    </w:rPr>
  </w:style>
  <w:style w:type="character" w:customStyle="1" w:styleId="DontTranslate">
    <w:name w:val="DontTranslate"/>
    <w:uiPriority w:val="99"/>
    <w:rsid w:val="004C7DC8"/>
    <w:rPr>
      <w:color w:val="auto"/>
    </w:rPr>
  </w:style>
  <w:style w:type="character" w:customStyle="1" w:styleId="ManualNumPar1Char">
    <w:name w:val="Manual NumPar 1 Char"/>
    <w:uiPriority w:val="99"/>
    <w:rsid w:val="004C7DC8"/>
    <w:rPr>
      <w:rFonts w:ascii="Times New Roman" w:hAnsi="Times New Roman"/>
      <w:sz w:val="22"/>
      <w:lang w:eastAsia="en-US"/>
    </w:rPr>
  </w:style>
  <w:style w:type="character" w:customStyle="1" w:styleId="CharacterStyle2">
    <w:name w:val="Character Style 2"/>
    <w:uiPriority w:val="99"/>
    <w:rsid w:val="004C7DC8"/>
    <w:rPr>
      <w:sz w:val="20"/>
    </w:rPr>
  </w:style>
  <w:style w:type="character" w:customStyle="1" w:styleId="Marker2">
    <w:name w:val="Marker2"/>
    <w:uiPriority w:val="99"/>
    <w:rsid w:val="004C7DC8"/>
    <w:rPr>
      <w:color w:val="FF0000"/>
    </w:rPr>
  </w:style>
  <w:style w:type="character" w:customStyle="1" w:styleId="Added">
    <w:name w:val="Added"/>
    <w:uiPriority w:val="99"/>
    <w:rsid w:val="004C7DC8"/>
    <w:rPr>
      <w:b/>
      <w:u w:val="single"/>
    </w:rPr>
  </w:style>
  <w:style w:type="character" w:customStyle="1" w:styleId="Deleted">
    <w:name w:val="Deleted"/>
    <w:uiPriority w:val="99"/>
    <w:rsid w:val="004C7DC8"/>
    <w:rPr>
      <w:strike/>
    </w:rPr>
  </w:style>
  <w:style w:type="character" w:customStyle="1" w:styleId="leaf">
    <w:name w:val="leaf"/>
    <w:uiPriority w:val="99"/>
    <w:rsid w:val="004C7DC8"/>
    <w:rPr>
      <w:rFonts w:ascii="Times New Roman" w:hAnsi="Times New Roman"/>
    </w:rPr>
  </w:style>
  <w:style w:type="character" w:customStyle="1" w:styleId="style221">
    <w:name w:val="style221"/>
    <w:uiPriority w:val="99"/>
    <w:rsid w:val="004C7DC8"/>
    <w:rPr>
      <w:rFonts w:ascii="Times New Roman" w:hAnsi="Times New Roman"/>
      <w:b/>
      <w:color w:val="990000"/>
    </w:rPr>
  </w:style>
  <w:style w:type="character" w:customStyle="1" w:styleId="A1">
    <w:name w:val="A1"/>
    <w:uiPriority w:val="99"/>
    <w:rsid w:val="004C7DC8"/>
    <w:rPr>
      <w:b/>
      <w:color w:val="000000"/>
      <w:sz w:val="80"/>
    </w:rPr>
  </w:style>
  <w:style w:type="character" w:customStyle="1" w:styleId="A2">
    <w:name w:val="A2"/>
    <w:uiPriority w:val="99"/>
    <w:rsid w:val="004C7DC8"/>
    <w:rPr>
      <w:b/>
      <w:color w:val="000000"/>
      <w:sz w:val="48"/>
    </w:rPr>
  </w:style>
  <w:style w:type="character" w:customStyle="1" w:styleId="A3">
    <w:name w:val="A3"/>
    <w:uiPriority w:val="99"/>
    <w:rsid w:val="004C7DC8"/>
    <w:rPr>
      <w:b/>
      <w:color w:val="000000"/>
      <w:sz w:val="32"/>
    </w:rPr>
  </w:style>
  <w:style w:type="character" w:customStyle="1" w:styleId="Funotenzeichen">
    <w:name w:val="Fußnotenzeichen"/>
    <w:uiPriority w:val="99"/>
    <w:rsid w:val="004C7DC8"/>
    <w:rPr>
      <w:rFonts w:ascii="Times New Roman" w:hAnsi="Times New Roman"/>
      <w:vertAlign w:val="superscript"/>
    </w:rPr>
  </w:style>
  <w:style w:type="character" w:customStyle="1" w:styleId="tlid-translation">
    <w:name w:val="tlid-translation"/>
    <w:uiPriority w:val="99"/>
    <w:rsid w:val="004C7DC8"/>
  </w:style>
  <w:style w:type="character" w:customStyle="1" w:styleId="TeksttreciMaelitery">
    <w:name w:val="Tekst treści + Małe litery"/>
    <w:uiPriority w:val="99"/>
    <w:rsid w:val="004C7DC8"/>
    <w:rPr>
      <w:rFonts w:ascii="AngsanaUPC" w:eastAsia="Times New Roman" w:hAnsi="AngsanaUPC"/>
      <w:smallCaps/>
      <w:color w:val="000000"/>
      <w:spacing w:val="0"/>
      <w:w w:val="100"/>
      <w:position w:val="0"/>
      <w:sz w:val="34"/>
      <w:u w:val="single"/>
      <w:lang w:val="pl-PL"/>
    </w:rPr>
  </w:style>
  <w:style w:type="character" w:customStyle="1" w:styleId="apple-tab-span">
    <w:name w:val="apple-tab-span"/>
    <w:basedOn w:val="DefaultParagraphFont"/>
    <w:uiPriority w:val="99"/>
    <w:rsid w:val="004C7DC8"/>
    <w:rPr>
      <w:rFonts w:cs="Times New Roman"/>
    </w:rPr>
  </w:style>
  <w:style w:type="table" w:customStyle="1" w:styleId="TableGrid2">
    <w:name w:val="Table Grid2"/>
    <w:uiPriority w:val="99"/>
    <w:rsid w:val="004C7DC8"/>
    <w:rPr>
      <w:rFonts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uiPriority w:val="99"/>
    <w:rsid w:val="004C7DC8"/>
    <w:rPr>
      <w:rFonts w:cs="Arial"/>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3">
    <w:name w:val="Table Grid3"/>
    <w:uiPriority w:val="99"/>
    <w:rsid w:val="004C7DC8"/>
    <w:rPr>
      <w:rFonts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uiPriority w:val="99"/>
    <w:rsid w:val="004C7DC8"/>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4C7DC8"/>
    <w:pPr>
      <w:spacing w:before="120"/>
    </w:pPr>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1">
    <w:name w:val="Table Grid Light11"/>
    <w:uiPriority w:val="99"/>
    <w:rsid w:val="004C7DC8"/>
    <w:rPr>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5">
    <w:name w:val="Table Grid5"/>
    <w:uiPriority w:val="99"/>
    <w:rsid w:val="004C7DC8"/>
    <w:pPr>
      <w:spacing w:before="120"/>
    </w:pPr>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2">
    <w:name w:val="Table Grid Light12"/>
    <w:uiPriority w:val="99"/>
    <w:rsid w:val="004C7DC8"/>
    <w:rPr>
      <w:sz w:val="20"/>
      <w:szCs w:val="20"/>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15">
    <w:name w:val="Table Grid15"/>
    <w:uiPriority w:val="99"/>
    <w:rsid w:val="004C7DC8"/>
    <w:rPr>
      <w:rFonts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uiPriority w:val="99"/>
    <w:rsid w:val="004C7DC8"/>
    <w:rPr>
      <w:rFonts w:cs="Arial"/>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Number4">
    <w:name w:val="List Number 4"/>
    <w:basedOn w:val="Text4"/>
    <w:uiPriority w:val="99"/>
    <w:semiHidden/>
    <w:rsid w:val="004C7DC8"/>
    <w:pPr>
      <w:numPr>
        <w:numId w:val="41"/>
      </w:numPr>
      <w:spacing w:before="0" w:after="240" w:line="240" w:lineRule="auto"/>
      <w:jc w:val="both"/>
    </w:pPr>
    <w:rPr>
      <w:rFonts w:eastAsia="Times New Roman"/>
      <w:lang w:eastAsia="en-GB"/>
    </w:rPr>
  </w:style>
  <w:style w:type="paragraph" w:styleId="ListNumber2">
    <w:name w:val="List Number 2"/>
    <w:basedOn w:val="Text2"/>
    <w:uiPriority w:val="99"/>
    <w:semiHidden/>
    <w:rsid w:val="004C7DC8"/>
    <w:pPr>
      <w:numPr>
        <w:numId w:val="39"/>
      </w:numPr>
      <w:spacing w:before="0" w:after="240" w:line="240" w:lineRule="auto"/>
      <w:jc w:val="both"/>
    </w:pPr>
    <w:rPr>
      <w:rFonts w:eastAsia="Times New Roman"/>
      <w:lang w:eastAsia="en-GB"/>
    </w:rPr>
  </w:style>
  <w:style w:type="paragraph" w:styleId="ListNumber3">
    <w:name w:val="List Number 3"/>
    <w:basedOn w:val="Text3"/>
    <w:uiPriority w:val="99"/>
    <w:semiHidden/>
    <w:rsid w:val="004C7DC8"/>
    <w:pPr>
      <w:numPr>
        <w:numId w:val="40"/>
      </w:numPr>
      <w:spacing w:before="0" w:after="240" w:line="240" w:lineRule="auto"/>
      <w:jc w:val="both"/>
    </w:pPr>
    <w:rPr>
      <w:rFonts w:eastAsia="Times New Roman"/>
      <w:lang w:eastAsia="en-GB"/>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9731ED"/>
    <w:pPr>
      <w:spacing w:before="110" w:after="160" w:line="240" w:lineRule="exact"/>
      <w:jc w:val="both"/>
    </w:pPr>
    <w:rPr>
      <w:b/>
      <w:vertAlign w:val="superscript"/>
      <w:lang w:eastAsia="ro-RO"/>
    </w:rPr>
  </w:style>
  <w:style w:type="paragraph" w:customStyle="1" w:styleId="Bullets2">
    <w:name w:val="Bullets 2"/>
    <w:basedOn w:val="Normal"/>
    <w:link w:val="Bullets2Char"/>
    <w:qFormat/>
    <w:rsid w:val="009731ED"/>
    <w:pPr>
      <w:numPr>
        <w:numId w:val="51"/>
      </w:numPr>
      <w:tabs>
        <w:tab w:val="left" w:pos="288"/>
      </w:tabs>
      <w:spacing w:before="120" w:after="120" w:line="259" w:lineRule="auto"/>
      <w:jc w:val="both"/>
    </w:pPr>
    <w:rPr>
      <w:rFonts w:eastAsia="Times New Roman" w:cs="Calibri"/>
      <w:color w:val="000000"/>
      <w:sz w:val="24"/>
      <w:szCs w:val="24"/>
      <w:bdr w:val="none" w:sz="0" w:space="0" w:color="auto" w:frame="1"/>
      <w:lang w:eastAsia="ro-RO"/>
    </w:rPr>
  </w:style>
  <w:style w:type="character" w:customStyle="1" w:styleId="Bullets2Char">
    <w:name w:val="Bullets 2 Char"/>
    <w:link w:val="Bullets2"/>
    <w:rsid w:val="009731ED"/>
    <w:rPr>
      <w:rFonts w:eastAsia="Times New Roman" w:cs="Calibri"/>
      <w:color w:val="000000"/>
      <w:sz w:val="24"/>
      <w:szCs w:val="24"/>
      <w:bdr w:val="none" w:sz="0" w:space="0" w:color="auto" w:frame="1"/>
    </w:rPr>
  </w:style>
  <w:style w:type="paragraph" w:customStyle="1" w:styleId="Corpdetext">
    <w:name w:val="Corp de text"/>
    <w:basedOn w:val="Normal"/>
    <w:link w:val="CorpdetextCaracter"/>
    <w:uiPriority w:val="99"/>
    <w:rsid w:val="00D24A86"/>
    <w:pPr>
      <w:widowControl w:val="0"/>
      <w:spacing w:before="240" w:after="240" w:line="240" w:lineRule="auto"/>
      <w:jc w:val="both"/>
    </w:pPr>
    <w:rPr>
      <w:rFonts w:ascii="Arial" w:eastAsia="Times New Roman" w:hAnsi="Arial"/>
      <w:sz w:val="24"/>
      <w:szCs w:val="20"/>
      <w:lang w:eastAsia="ro-RO"/>
    </w:rPr>
  </w:style>
  <w:style w:type="character" w:customStyle="1" w:styleId="CorpdetextCaracter">
    <w:name w:val="Corp de text Caracter"/>
    <w:link w:val="Corpdetext"/>
    <w:uiPriority w:val="99"/>
    <w:rsid w:val="00D24A86"/>
    <w:rPr>
      <w:rFonts w:ascii="Arial" w:eastAsia="Times New Roman" w:hAnsi="Arial"/>
      <w:sz w:val="24"/>
      <w:szCs w:val="20"/>
    </w:rPr>
  </w:style>
  <w:style w:type="numbering" w:customStyle="1" w:styleId="ImportedStyle27">
    <w:name w:val="Imported Style 27"/>
    <w:rsid w:val="00B8078B"/>
    <w:pPr>
      <w:numPr>
        <w:numId w:val="53"/>
      </w:numPr>
    </w:pPr>
  </w:style>
  <w:style w:type="paragraph" w:styleId="HTMLPreformatted">
    <w:name w:val="HTML Preformatted"/>
    <w:basedOn w:val="Normal"/>
    <w:link w:val="HTMLPreformattedChar"/>
    <w:uiPriority w:val="99"/>
    <w:unhideWhenUsed/>
    <w:rsid w:val="006A4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6A494D"/>
    <w:rPr>
      <w:rFonts w:ascii="Courier New" w:eastAsia="Times New Roman" w:hAnsi="Courier New" w:cs="Courier New"/>
      <w:sz w:val="20"/>
      <w:szCs w:val="20"/>
      <w:lang w:val="en-US" w:eastAsia="en-US"/>
    </w:rPr>
  </w:style>
  <w:style w:type="paragraph" w:styleId="NormalWeb">
    <w:name w:val="Normal (Web)"/>
    <w:basedOn w:val="Normal"/>
    <w:link w:val="NormalWebChar"/>
    <w:uiPriority w:val="99"/>
    <w:unhideWhenUsed/>
    <w:qFormat/>
    <w:rsid w:val="002F29C7"/>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ps">
    <w:name w:val="hps"/>
    <w:basedOn w:val="DefaultParagraphFont"/>
    <w:rsid w:val="00414637"/>
  </w:style>
  <w:style w:type="character" w:customStyle="1" w:styleId="tev-glossary-highlighted">
    <w:name w:val="tev-glossary-highlighted"/>
    <w:basedOn w:val="DefaultParagraphFont"/>
    <w:rsid w:val="00012F7B"/>
  </w:style>
  <w:style w:type="paragraph" w:customStyle="1" w:styleId="Pa2">
    <w:name w:val="Pa2"/>
    <w:basedOn w:val="Normal"/>
    <w:next w:val="Normal"/>
    <w:uiPriority w:val="99"/>
    <w:rsid w:val="00E13774"/>
    <w:pPr>
      <w:autoSpaceDE w:val="0"/>
      <w:autoSpaceDN w:val="0"/>
      <w:adjustRightInd w:val="0"/>
      <w:spacing w:after="0" w:line="181" w:lineRule="atLeast"/>
    </w:pPr>
    <w:rPr>
      <w:rFonts w:ascii="PT Sans" w:eastAsiaTheme="minorHAnsi" w:hAnsi="PT Sans" w:cstheme="minorBidi"/>
      <w:sz w:val="24"/>
      <w:szCs w:val="24"/>
      <w:lang w:val="en-US"/>
    </w:rPr>
  </w:style>
  <w:style w:type="paragraph" w:customStyle="1" w:styleId="inna">
    <w:name w:val="inna"/>
    <w:basedOn w:val="Normal"/>
    <w:rsid w:val="00E13774"/>
    <w:pPr>
      <w:spacing w:before="60" w:after="60" w:line="240" w:lineRule="auto"/>
      <w:jc w:val="both"/>
    </w:pPr>
    <w:rPr>
      <w:rFonts w:ascii="Comic Sans MS" w:eastAsia="Times New Roman" w:hAnsi="Comic Sans MS"/>
      <w:sz w:val="24"/>
      <w:szCs w:val="20"/>
    </w:rPr>
  </w:style>
  <w:style w:type="paragraph" w:customStyle="1" w:styleId="gmail-msolistparagraph">
    <w:name w:val="gmail-msolistparagraph"/>
    <w:basedOn w:val="Normal"/>
    <w:rsid w:val="007A353A"/>
    <w:pPr>
      <w:spacing w:before="100" w:beforeAutospacing="1" w:after="100" w:afterAutospacing="1" w:line="240" w:lineRule="auto"/>
    </w:pPr>
    <w:rPr>
      <w:rFonts w:ascii="Times New Roman" w:eastAsiaTheme="minorHAnsi" w:hAnsi="Times New Roman"/>
      <w:sz w:val="24"/>
      <w:szCs w:val="24"/>
      <w:lang w:val="en-US"/>
    </w:rPr>
  </w:style>
  <w:style w:type="character" w:customStyle="1" w:styleId="NormalWebChar">
    <w:name w:val="Normal (Web) Char"/>
    <w:link w:val="NormalWeb"/>
    <w:uiPriority w:val="99"/>
    <w:locked/>
    <w:rsid w:val="00734C4E"/>
    <w:rPr>
      <w:rFonts w:ascii="Times New Roman" w:eastAsia="Times New Roman" w:hAnsi="Times New Roman"/>
      <w:sz w:val="24"/>
      <w:szCs w:val="24"/>
      <w:lang w:val="en-US" w:eastAsia="en-US"/>
    </w:rPr>
  </w:style>
  <w:style w:type="paragraph" w:styleId="TOCHeading">
    <w:name w:val="TOC Heading"/>
    <w:basedOn w:val="Heading1"/>
    <w:next w:val="Normal"/>
    <w:uiPriority w:val="39"/>
    <w:unhideWhenUsed/>
    <w:qFormat/>
    <w:rsid w:val="00D30B68"/>
    <w:pPr>
      <w:keepLines/>
      <w:numPr>
        <w:numId w:val="0"/>
      </w:numPr>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lang w:val="ro-RO" w:eastAsia="ro-RO"/>
    </w:rPr>
  </w:style>
  <w:style w:type="paragraph" w:styleId="TOC2">
    <w:name w:val="toc 2"/>
    <w:basedOn w:val="Normal"/>
    <w:next w:val="Normal"/>
    <w:autoRedefine/>
    <w:uiPriority w:val="39"/>
    <w:unhideWhenUsed/>
    <w:locked/>
    <w:rsid w:val="00D30B68"/>
    <w:pPr>
      <w:spacing w:after="100" w:line="259" w:lineRule="auto"/>
      <w:ind w:left="220"/>
    </w:pPr>
    <w:rPr>
      <w:rFonts w:asciiTheme="minorHAnsi" w:eastAsiaTheme="minorEastAsia" w:hAnsiTheme="minorHAnsi"/>
      <w:lang w:eastAsia="ro-RO"/>
    </w:rPr>
  </w:style>
  <w:style w:type="paragraph" w:styleId="TOC1">
    <w:name w:val="toc 1"/>
    <w:basedOn w:val="Normal"/>
    <w:next w:val="Normal"/>
    <w:autoRedefine/>
    <w:uiPriority w:val="39"/>
    <w:unhideWhenUsed/>
    <w:locked/>
    <w:rsid w:val="00D30B68"/>
    <w:pPr>
      <w:spacing w:after="100" w:line="259" w:lineRule="auto"/>
    </w:pPr>
    <w:rPr>
      <w:rFonts w:asciiTheme="minorHAnsi" w:eastAsiaTheme="minorEastAsia" w:hAnsiTheme="minorHAnsi"/>
      <w:lang w:eastAsia="ro-RO"/>
    </w:rPr>
  </w:style>
  <w:style w:type="paragraph" w:styleId="TOC3">
    <w:name w:val="toc 3"/>
    <w:basedOn w:val="Normal"/>
    <w:next w:val="Normal"/>
    <w:autoRedefine/>
    <w:uiPriority w:val="39"/>
    <w:unhideWhenUsed/>
    <w:locked/>
    <w:rsid w:val="00D30B68"/>
    <w:pPr>
      <w:spacing w:after="100" w:line="259" w:lineRule="auto"/>
      <w:ind w:left="440"/>
    </w:pPr>
    <w:rPr>
      <w:rFonts w:asciiTheme="minorHAnsi" w:eastAsiaTheme="minorEastAsia" w:hAnsiTheme="minorHAnsi"/>
      <w:lang w:eastAsia="ro-RO"/>
    </w:rPr>
  </w:style>
  <w:style w:type="character" w:styleId="UnresolvedMention">
    <w:name w:val="Unresolved Mention"/>
    <w:basedOn w:val="DefaultParagraphFont"/>
    <w:uiPriority w:val="99"/>
    <w:semiHidden/>
    <w:unhideWhenUsed/>
    <w:rsid w:val="00F80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4040">
      <w:bodyDiv w:val="1"/>
      <w:marLeft w:val="0"/>
      <w:marRight w:val="0"/>
      <w:marTop w:val="0"/>
      <w:marBottom w:val="0"/>
      <w:divBdr>
        <w:top w:val="none" w:sz="0" w:space="0" w:color="auto"/>
        <w:left w:val="none" w:sz="0" w:space="0" w:color="auto"/>
        <w:bottom w:val="none" w:sz="0" w:space="0" w:color="auto"/>
        <w:right w:val="none" w:sz="0" w:space="0" w:color="auto"/>
      </w:divBdr>
    </w:div>
    <w:div w:id="145050337">
      <w:bodyDiv w:val="1"/>
      <w:marLeft w:val="0"/>
      <w:marRight w:val="0"/>
      <w:marTop w:val="0"/>
      <w:marBottom w:val="0"/>
      <w:divBdr>
        <w:top w:val="none" w:sz="0" w:space="0" w:color="auto"/>
        <w:left w:val="none" w:sz="0" w:space="0" w:color="auto"/>
        <w:bottom w:val="none" w:sz="0" w:space="0" w:color="auto"/>
        <w:right w:val="none" w:sz="0" w:space="0" w:color="auto"/>
      </w:divBdr>
    </w:div>
    <w:div w:id="271203502">
      <w:bodyDiv w:val="1"/>
      <w:marLeft w:val="0"/>
      <w:marRight w:val="0"/>
      <w:marTop w:val="0"/>
      <w:marBottom w:val="0"/>
      <w:divBdr>
        <w:top w:val="none" w:sz="0" w:space="0" w:color="auto"/>
        <w:left w:val="none" w:sz="0" w:space="0" w:color="auto"/>
        <w:bottom w:val="none" w:sz="0" w:space="0" w:color="auto"/>
        <w:right w:val="none" w:sz="0" w:space="0" w:color="auto"/>
      </w:divBdr>
    </w:div>
    <w:div w:id="303970271">
      <w:bodyDiv w:val="1"/>
      <w:marLeft w:val="0"/>
      <w:marRight w:val="0"/>
      <w:marTop w:val="0"/>
      <w:marBottom w:val="0"/>
      <w:divBdr>
        <w:top w:val="none" w:sz="0" w:space="0" w:color="auto"/>
        <w:left w:val="none" w:sz="0" w:space="0" w:color="auto"/>
        <w:bottom w:val="none" w:sz="0" w:space="0" w:color="auto"/>
        <w:right w:val="none" w:sz="0" w:space="0" w:color="auto"/>
      </w:divBdr>
    </w:div>
    <w:div w:id="314146716">
      <w:bodyDiv w:val="1"/>
      <w:marLeft w:val="0"/>
      <w:marRight w:val="0"/>
      <w:marTop w:val="0"/>
      <w:marBottom w:val="0"/>
      <w:divBdr>
        <w:top w:val="none" w:sz="0" w:space="0" w:color="auto"/>
        <w:left w:val="none" w:sz="0" w:space="0" w:color="auto"/>
        <w:bottom w:val="none" w:sz="0" w:space="0" w:color="auto"/>
        <w:right w:val="none" w:sz="0" w:space="0" w:color="auto"/>
      </w:divBdr>
    </w:div>
    <w:div w:id="347294315">
      <w:bodyDiv w:val="1"/>
      <w:marLeft w:val="0"/>
      <w:marRight w:val="0"/>
      <w:marTop w:val="0"/>
      <w:marBottom w:val="0"/>
      <w:divBdr>
        <w:top w:val="none" w:sz="0" w:space="0" w:color="auto"/>
        <w:left w:val="none" w:sz="0" w:space="0" w:color="auto"/>
        <w:bottom w:val="none" w:sz="0" w:space="0" w:color="auto"/>
        <w:right w:val="none" w:sz="0" w:space="0" w:color="auto"/>
      </w:divBdr>
    </w:div>
    <w:div w:id="356657281">
      <w:bodyDiv w:val="1"/>
      <w:marLeft w:val="0"/>
      <w:marRight w:val="0"/>
      <w:marTop w:val="0"/>
      <w:marBottom w:val="0"/>
      <w:divBdr>
        <w:top w:val="none" w:sz="0" w:space="0" w:color="auto"/>
        <w:left w:val="none" w:sz="0" w:space="0" w:color="auto"/>
        <w:bottom w:val="none" w:sz="0" w:space="0" w:color="auto"/>
        <w:right w:val="none" w:sz="0" w:space="0" w:color="auto"/>
      </w:divBdr>
    </w:div>
    <w:div w:id="399180139">
      <w:bodyDiv w:val="1"/>
      <w:marLeft w:val="0"/>
      <w:marRight w:val="0"/>
      <w:marTop w:val="0"/>
      <w:marBottom w:val="0"/>
      <w:divBdr>
        <w:top w:val="none" w:sz="0" w:space="0" w:color="auto"/>
        <w:left w:val="none" w:sz="0" w:space="0" w:color="auto"/>
        <w:bottom w:val="none" w:sz="0" w:space="0" w:color="auto"/>
        <w:right w:val="none" w:sz="0" w:space="0" w:color="auto"/>
      </w:divBdr>
    </w:div>
    <w:div w:id="503207795">
      <w:bodyDiv w:val="1"/>
      <w:marLeft w:val="0"/>
      <w:marRight w:val="0"/>
      <w:marTop w:val="0"/>
      <w:marBottom w:val="0"/>
      <w:divBdr>
        <w:top w:val="none" w:sz="0" w:space="0" w:color="auto"/>
        <w:left w:val="none" w:sz="0" w:space="0" w:color="auto"/>
        <w:bottom w:val="none" w:sz="0" w:space="0" w:color="auto"/>
        <w:right w:val="none" w:sz="0" w:space="0" w:color="auto"/>
      </w:divBdr>
    </w:div>
    <w:div w:id="600914104">
      <w:bodyDiv w:val="1"/>
      <w:marLeft w:val="0"/>
      <w:marRight w:val="0"/>
      <w:marTop w:val="0"/>
      <w:marBottom w:val="0"/>
      <w:divBdr>
        <w:top w:val="none" w:sz="0" w:space="0" w:color="auto"/>
        <w:left w:val="none" w:sz="0" w:space="0" w:color="auto"/>
        <w:bottom w:val="none" w:sz="0" w:space="0" w:color="auto"/>
        <w:right w:val="none" w:sz="0" w:space="0" w:color="auto"/>
      </w:divBdr>
    </w:div>
    <w:div w:id="617416673">
      <w:bodyDiv w:val="1"/>
      <w:marLeft w:val="0"/>
      <w:marRight w:val="0"/>
      <w:marTop w:val="0"/>
      <w:marBottom w:val="0"/>
      <w:divBdr>
        <w:top w:val="none" w:sz="0" w:space="0" w:color="auto"/>
        <w:left w:val="none" w:sz="0" w:space="0" w:color="auto"/>
        <w:bottom w:val="none" w:sz="0" w:space="0" w:color="auto"/>
        <w:right w:val="none" w:sz="0" w:space="0" w:color="auto"/>
      </w:divBdr>
    </w:div>
    <w:div w:id="842478424">
      <w:bodyDiv w:val="1"/>
      <w:marLeft w:val="0"/>
      <w:marRight w:val="0"/>
      <w:marTop w:val="0"/>
      <w:marBottom w:val="0"/>
      <w:divBdr>
        <w:top w:val="none" w:sz="0" w:space="0" w:color="auto"/>
        <w:left w:val="none" w:sz="0" w:space="0" w:color="auto"/>
        <w:bottom w:val="none" w:sz="0" w:space="0" w:color="auto"/>
        <w:right w:val="none" w:sz="0" w:space="0" w:color="auto"/>
      </w:divBdr>
    </w:div>
    <w:div w:id="879513662">
      <w:bodyDiv w:val="1"/>
      <w:marLeft w:val="0"/>
      <w:marRight w:val="0"/>
      <w:marTop w:val="0"/>
      <w:marBottom w:val="0"/>
      <w:divBdr>
        <w:top w:val="none" w:sz="0" w:space="0" w:color="auto"/>
        <w:left w:val="none" w:sz="0" w:space="0" w:color="auto"/>
        <w:bottom w:val="none" w:sz="0" w:space="0" w:color="auto"/>
        <w:right w:val="none" w:sz="0" w:space="0" w:color="auto"/>
      </w:divBdr>
    </w:div>
    <w:div w:id="980112416">
      <w:bodyDiv w:val="1"/>
      <w:marLeft w:val="0"/>
      <w:marRight w:val="0"/>
      <w:marTop w:val="0"/>
      <w:marBottom w:val="0"/>
      <w:divBdr>
        <w:top w:val="none" w:sz="0" w:space="0" w:color="auto"/>
        <w:left w:val="none" w:sz="0" w:space="0" w:color="auto"/>
        <w:bottom w:val="none" w:sz="0" w:space="0" w:color="auto"/>
        <w:right w:val="none" w:sz="0" w:space="0" w:color="auto"/>
      </w:divBdr>
    </w:div>
    <w:div w:id="1054306966">
      <w:bodyDiv w:val="1"/>
      <w:marLeft w:val="0"/>
      <w:marRight w:val="0"/>
      <w:marTop w:val="0"/>
      <w:marBottom w:val="0"/>
      <w:divBdr>
        <w:top w:val="none" w:sz="0" w:space="0" w:color="auto"/>
        <w:left w:val="none" w:sz="0" w:space="0" w:color="auto"/>
        <w:bottom w:val="none" w:sz="0" w:space="0" w:color="auto"/>
        <w:right w:val="none" w:sz="0" w:space="0" w:color="auto"/>
      </w:divBdr>
    </w:div>
    <w:div w:id="1159155476">
      <w:bodyDiv w:val="1"/>
      <w:marLeft w:val="0"/>
      <w:marRight w:val="0"/>
      <w:marTop w:val="0"/>
      <w:marBottom w:val="0"/>
      <w:divBdr>
        <w:top w:val="none" w:sz="0" w:space="0" w:color="auto"/>
        <w:left w:val="none" w:sz="0" w:space="0" w:color="auto"/>
        <w:bottom w:val="none" w:sz="0" w:space="0" w:color="auto"/>
        <w:right w:val="none" w:sz="0" w:space="0" w:color="auto"/>
      </w:divBdr>
    </w:div>
    <w:div w:id="1207064789">
      <w:bodyDiv w:val="1"/>
      <w:marLeft w:val="0"/>
      <w:marRight w:val="0"/>
      <w:marTop w:val="0"/>
      <w:marBottom w:val="0"/>
      <w:divBdr>
        <w:top w:val="none" w:sz="0" w:space="0" w:color="auto"/>
        <w:left w:val="none" w:sz="0" w:space="0" w:color="auto"/>
        <w:bottom w:val="none" w:sz="0" w:space="0" w:color="auto"/>
        <w:right w:val="none" w:sz="0" w:space="0" w:color="auto"/>
      </w:divBdr>
    </w:div>
    <w:div w:id="1258096065">
      <w:bodyDiv w:val="1"/>
      <w:marLeft w:val="0"/>
      <w:marRight w:val="0"/>
      <w:marTop w:val="0"/>
      <w:marBottom w:val="0"/>
      <w:divBdr>
        <w:top w:val="none" w:sz="0" w:space="0" w:color="auto"/>
        <w:left w:val="none" w:sz="0" w:space="0" w:color="auto"/>
        <w:bottom w:val="none" w:sz="0" w:space="0" w:color="auto"/>
        <w:right w:val="none" w:sz="0" w:space="0" w:color="auto"/>
      </w:divBdr>
    </w:div>
    <w:div w:id="1264338063">
      <w:bodyDiv w:val="1"/>
      <w:marLeft w:val="0"/>
      <w:marRight w:val="0"/>
      <w:marTop w:val="0"/>
      <w:marBottom w:val="0"/>
      <w:divBdr>
        <w:top w:val="none" w:sz="0" w:space="0" w:color="auto"/>
        <w:left w:val="none" w:sz="0" w:space="0" w:color="auto"/>
        <w:bottom w:val="none" w:sz="0" w:space="0" w:color="auto"/>
        <w:right w:val="none" w:sz="0" w:space="0" w:color="auto"/>
      </w:divBdr>
      <w:divsChild>
        <w:div w:id="1639800456">
          <w:marLeft w:val="0"/>
          <w:marRight w:val="0"/>
          <w:marTop w:val="0"/>
          <w:marBottom w:val="0"/>
          <w:divBdr>
            <w:top w:val="none" w:sz="0" w:space="0" w:color="auto"/>
            <w:left w:val="none" w:sz="0" w:space="0" w:color="auto"/>
            <w:bottom w:val="none" w:sz="0" w:space="0" w:color="auto"/>
            <w:right w:val="none" w:sz="0" w:space="0" w:color="auto"/>
          </w:divBdr>
        </w:div>
        <w:div w:id="735788028">
          <w:marLeft w:val="0"/>
          <w:marRight w:val="0"/>
          <w:marTop w:val="0"/>
          <w:marBottom w:val="0"/>
          <w:divBdr>
            <w:top w:val="none" w:sz="0" w:space="0" w:color="auto"/>
            <w:left w:val="none" w:sz="0" w:space="0" w:color="auto"/>
            <w:bottom w:val="none" w:sz="0" w:space="0" w:color="auto"/>
            <w:right w:val="none" w:sz="0" w:space="0" w:color="auto"/>
          </w:divBdr>
        </w:div>
      </w:divsChild>
    </w:div>
    <w:div w:id="1280144238">
      <w:bodyDiv w:val="1"/>
      <w:marLeft w:val="0"/>
      <w:marRight w:val="0"/>
      <w:marTop w:val="0"/>
      <w:marBottom w:val="0"/>
      <w:divBdr>
        <w:top w:val="none" w:sz="0" w:space="0" w:color="auto"/>
        <w:left w:val="none" w:sz="0" w:space="0" w:color="auto"/>
        <w:bottom w:val="none" w:sz="0" w:space="0" w:color="auto"/>
        <w:right w:val="none" w:sz="0" w:space="0" w:color="auto"/>
      </w:divBdr>
    </w:div>
    <w:div w:id="1357147977">
      <w:bodyDiv w:val="1"/>
      <w:marLeft w:val="0"/>
      <w:marRight w:val="0"/>
      <w:marTop w:val="0"/>
      <w:marBottom w:val="0"/>
      <w:divBdr>
        <w:top w:val="none" w:sz="0" w:space="0" w:color="auto"/>
        <w:left w:val="none" w:sz="0" w:space="0" w:color="auto"/>
        <w:bottom w:val="none" w:sz="0" w:space="0" w:color="auto"/>
        <w:right w:val="none" w:sz="0" w:space="0" w:color="auto"/>
      </w:divBdr>
      <w:divsChild>
        <w:div w:id="1260679082">
          <w:marLeft w:val="288"/>
          <w:marRight w:val="0"/>
          <w:marTop w:val="240"/>
          <w:marBottom w:val="0"/>
          <w:divBdr>
            <w:top w:val="none" w:sz="0" w:space="0" w:color="auto"/>
            <w:left w:val="none" w:sz="0" w:space="0" w:color="auto"/>
            <w:bottom w:val="none" w:sz="0" w:space="0" w:color="auto"/>
            <w:right w:val="none" w:sz="0" w:space="0" w:color="auto"/>
          </w:divBdr>
        </w:div>
        <w:div w:id="745955847">
          <w:marLeft w:val="288"/>
          <w:marRight w:val="0"/>
          <w:marTop w:val="240"/>
          <w:marBottom w:val="0"/>
          <w:divBdr>
            <w:top w:val="none" w:sz="0" w:space="0" w:color="auto"/>
            <w:left w:val="none" w:sz="0" w:space="0" w:color="auto"/>
            <w:bottom w:val="none" w:sz="0" w:space="0" w:color="auto"/>
            <w:right w:val="none" w:sz="0" w:space="0" w:color="auto"/>
          </w:divBdr>
        </w:div>
      </w:divsChild>
    </w:div>
    <w:div w:id="1388064231">
      <w:bodyDiv w:val="1"/>
      <w:marLeft w:val="0"/>
      <w:marRight w:val="0"/>
      <w:marTop w:val="0"/>
      <w:marBottom w:val="0"/>
      <w:divBdr>
        <w:top w:val="none" w:sz="0" w:space="0" w:color="auto"/>
        <w:left w:val="none" w:sz="0" w:space="0" w:color="auto"/>
        <w:bottom w:val="none" w:sz="0" w:space="0" w:color="auto"/>
        <w:right w:val="none" w:sz="0" w:space="0" w:color="auto"/>
      </w:divBdr>
    </w:div>
    <w:div w:id="1718778435">
      <w:bodyDiv w:val="1"/>
      <w:marLeft w:val="0"/>
      <w:marRight w:val="0"/>
      <w:marTop w:val="0"/>
      <w:marBottom w:val="0"/>
      <w:divBdr>
        <w:top w:val="none" w:sz="0" w:space="0" w:color="auto"/>
        <w:left w:val="none" w:sz="0" w:space="0" w:color="auto"/>
        <w:bottom w:val="none" w:sz="0" w:space="0" w:color="auto"/>
        <w:right w:val="none" w:sz="0" w:space="0" w:color="auto"/>
      </w:divBdr>
      <w:divsChild>
        <w:div w:id="499586035">
          <w:marLeft w:val="288"/>
          <w:marRight w:val="0"/>
          <w:marTop w:val="240"/>
          <w:marBottom w:val="0"/>
          <w:divBdr>
            <w:top w:val="none" w:sz="0" w:space="0" w:color="auto"/>
            <w:left w:val="none" w:sz="0" w:space="0" w:color="auto"/>
            <w:bottom w:val="none" w:sz="0" w:space="0" w:color="auto"/>
            <w:right w:val="none" w:sz="0" w:space="0" w:color="auto"/>
          </w:divBdr>
        </w:div>
      </w:divsChild>
    </w:div>
    <w:div w:id="1803577918">
      <w:bodyDiv w:val="1"/>
      <w:marLeft w:val="0"/>
      <w:marRight w:val="0"/>
      <w:marTop w:val="0"/>
      <w:marBottom w:val="0"/>
      <w:divBdr>
        <w:top w:val="none" w:sz="0" w:space="0" w:color="auto"/>
        <w:left w:val="none" w:sz="0" w:space="0" w:color="auto"/>
        <w:bottom w:val="none" w:sz="0" w:space="0" w:color="auto"/>
        <w:right w:val="none" w:sz="0" w:space="0" w:color="auto"/>
      </w:divBdr>
    </w:div>
    <w:div w:id="1848248334">
      <w:bodyDiv w:val="1"/>
      <w:marLeft w:val="0"/>
      <w:marRight w:val="0"/>
      <w:marTop w:val="0"/>
      <w:marBottom w:val="0"/>
      <w:divBdr>
        <w:top w:val="none" w:sz="0" w:space="0" w:color="auto"/>
        <w:left w:val="none" w:sz="0" w:space="0" w:color="auto"/>
        <w:bottom w:val="none" w:sz="0" w:space="0" w:color="auto"/>
        <w:right w:val="none" w:sz="0" w:space="0" w:color="auto"/>
      </w:divBdr>
    </w:div>
    <w:div w:id="1914314883">
      <w:bodyDiv w:val="1"/>
      <w:marLeft w:val="0"/>
      <w:marRight w:val="0"/>
      <w:marTop w:val="0"/>
      <w:marBottom w:val="0"/>
      <w:divBdr>
        <w:top w:val="none" w:sz="0" w:space="0" w:color="auto"/>
        <w:left w:val="none" w:sz="0" w:space="0" w:color="auto"/>
        <w:bottom w:val="none" w:sz="0" w:space="0" w:color="auto"/>
        <w:right w:val="none" w:sz="0" w:space="0" w:color="auto"/>
      </w:divBdr>
      <w:divsChild>
        <w:div w:id="1904758937">
          <w:marLeft w:val="288"/>
          <w:marRight w:val="0"/>
          <w:marTop w:val="240"/>
          <w:marBottom w:val="0"/>
          <w:divBdr>
            <w:top w:val="none" w:sz="0" w:space="0" w:color="auto"/>
            <w:left w:val="none" w:sz="0" w:space="0" w:color="auto"/>
            <w:bottom w:val="none" w:sz="0" w:space="0" w:color="auto"/>
            <w:right w:val="none" w:sz="0" w:space="0" w:color="auto"/>
          </w:divBdr>
        </w:div>
        <w:div w:id="1424380079">
          <w:marLeft w:val="288"/>
          <w:marRight w:val="0"/>
          <w:marTop w:val="240"/>
          <w:marBottom w:val="0"/>
          <w:divBdr>
            <w:top w:val="none" w:sz="0" w:space="0" w:color="auto"/>
            <w:left w:val="none" w:sz="0" w:space="0" w:color="auto"/>
            <w:bottom w:val="none" w:sz="0" w:space="0" w:color="auto"/>
            <w:right w:val="none" w:sz="0" w:space="0" w:color="auto"/>
          </w:divBdr>
        </w:div>
      </w:divsChild>
    </w:div>
    <w:div w:id="1981036200">
      <w:bodyDiv w:val="1"/>
      <w:marLeft w:val="0"/>
      <w:marRight w:val="0"/>
      <w:marTop w:val="0"/>
      <w:marBottom w:val="0"/>
      <w:divBdr>
        <w:top w:val="none" w:sz="0" w:space="0" w:color="auto"/>
        <w:left w:val="none" w:sz="0" w:space="0" w:color="auto"/>
        <w:bottom w:val="none" w:sz="0" w:space="0" w:color="auto"/>
        <w:right w:val="none" w:sz="0" w:space="0" w:color="auto"/>
      </w:divBdr>
      <w:divsChild>
        <w:div w:id="876816236">
          <w:marLeft w:val="288"/>
          <w:marRight w:val="0"/>
          <w:marTop w:val="240"/>
          <w:marBottom w:val="0"/>
          <w:divBdr>
            <w:top w:val="none" w:sz="0" w:space="0" w:color="auto"/>
            <w:left w:val="none" w:sz="0" w:space="0" w:color="auto"/>
            <w:bottom w:val="none" w:sz="0" w:space="0" w:color="auto"/>
            <w:right w:val="none" w:sz="0" w:space="0" w:color="auto"/>
          </w:divBdr>
        </w:div>
      </w:divsChild>
    </w:div>
    <w:div w:id="20001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iles/communication-eu-biodiversity-strategy-2030-bringing-nature-back-our-lives_en" TargetMode="Externa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3" Type="http://schemas.openxmlformats.org/officeDocument/2006/relationships/hyperlink" Target="http://energie.gov.ro/wp-content/uploads/2020/01/Anunt-consultare-publica-proiect-PNIESC-revizuit.pdf" TargetMode="External"/><Relationship Id="rId2" Type="http://schemas.openxmlformats.org/officeDocument/2006/relationships/hyperlink" Target="http://energie.gov.ro/wp-content/uploads/2020/01/PNIESC-revizuit_31-01-2020.pdf" TargetMode="External"/><Relationship Id="rId1" Type="http://schemas.openxmlformats.org/officeDocument/2006/relationships/hyperlink" Target="http://www.cdep.ro/presa/DP%20urbanism-spatiu%20verde%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D5A87-87C6-4952-B607-0A7EF5C9E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110</Pages>
  <Words>32523</Words>
  <Characters>185385</Characters>
  <Application>Microsoft Office Word</Application>
  <DocSecurity>0</DocSecurity>
  <Lines>1544</Lines>
  <Paragraphs>434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ANNEX V</vt:lpstr>
      <vt:lpstr>ANNEX V</vt:lpstr>
    </vt:vector>
  </TitlesOfParts>
  <Company/>
  <LinksUpToDate>false</LinksUpToDate>
  <CharactersWithSpaces>217474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subject/>
  <dc:creator>Paula Tapalaga</dc:creator>
  <cp:keywords/>
  <dc:description/>
  <cp:lastModifiedBy>Magda Lungu</cp:lastModifiedBy>
  <cp:revision>119</cp:revision>
  <cp:lastPrinted>2020-09-14T10:42:00Z</cp:lastPrinted>
  <dcterms:created xsi:type="dcterms:W3CDTF">2020-09-01T07:11:00Z</dcterms:created>
  <dcterms:modified xsi:type="dcterms:W3CDTF">2020-09-29T09:15:00Z</dcterms:modified>
</cp:coreProperties>
</file>